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r>
        <w:rPr>
          <w:rFonts w:hint="eastAsia" w:ascii="Times New Roman" w:hAnsi="Times New Roman"/>
          <w:b/>
          <w:szCs w:val="21"/>
        </w:rPr>
        <w:t>附件2</w:t>
      </w: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2"/>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辽宁能源产业控股集团有限责任公司收购辽宁红阳能源投资股份有限公司股权案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hint="eastAsia" w:ascii="仿宋" w:hAnsi="仿宋" w:eastAsia="仿宋" w:cs="宋体"/>
                <w:color w:val="333333"/>
                <w:kern w:val="0"/>
                <w:sz w:val="24"/>
                <w:szCs w:val="24"/>
                <w:lang w:eastAsia="zh-CN"/>
              </w:rPr>
            </w:pPr>
            <w:r>
              <w:rPr>
                <w:rFonts w:hint="eastAsia" w:ascii="仿宋" w:hAnsi="仿宋" w:eastAsia="仿宋" w:cs="宋体"/>
                <w:color w:val="333333"/>
                <w:kern w:val="0"/>
                <w:sz w:val="24"/>
                <w:szCs w:val="24"/>
              </w:rPr>
              <w:t>辽宁能源产业控股集团有限责任公司</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lang w:val="en-US" w:eastAsia="zh-CN"/>
              </w:rPr>
              <w:t>下称辽宁能源</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收购沈阳煤业（集团）有限责任公司</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lang w:val="en-US" w:eastAsia="zh-CN"/>
              </w:rPr>
              <w:t>下称沈煤集团</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持有的辽宁红阳能源投资股份有限公司</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lang w:val="en-US" w:eastAsia="zh-CN"/>
              </w:rPr>
              <w:t>下称红阳能源</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合计【318,000,000】股股份（持股比例【24.05】%）</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本次收购完成后，收购人合计</w:t>
            </w:r>
            <w:r>
              <w:rPr>
                <w:rFonts w:hint="eastAsia" w:ascii="仿宋" w:hAnsi="仿宋" w:eastAsia="仿宋" w:cs="宋体"/>
                <w:color w:val="333333"/>
                <w:kern w:val="0"/>
                <w:sz w:val="24"/>
                <w:szCs w:val="24"/>
                <w:lang w:val="en-US" w:eastAsia="zh-CN"/>
              </w:rPr>
              <w:t>实际控制</w:t>
            </w:r>
            <w:r>
              <w:rPr>
                <w:rFonts w:hint="eastAsia" w:ascii="仿宋" w:hAnsi="仿宋" w:eastAsia="仿宋" w:cs="宋体"/>
                <w:color w:val="333333"/>
                <w:kern w:val="0"/>
                <w:sz w:val="24"/>
                <w:szCs w:val="24"/>
              </w:rPr>
              <w:t>红阳能源【31.</w:t>
            </w:r>
            <w:r>
              <w:rPr>
                <w:rFonts w:hint="eastAsia" w:ascii="仿宋" w:hAnsi="仿宋" w:eastAsia="仿宋" w:cs="宋体"/>
                <w:color w:val="333333"/>
                <w:kern w:val="0"/>
                <w:sz w:val="24"/>
                <w:szCs w:val="24"/>
                <w:lang w:val="en-US" w:eastAsia="zh-CN"/>
              </w:rPr>
              <w:t>41</w:t>
            </w:r>
            <w:r>
              <w:rPr>
                <w:rFonts w:hint="eastAsia" w:ascii="仿宋" w:hAnsi="仿宋" w:eastAsia="仿宋" w:cs="宋体"/>
                <w:color w:val="333333"/>
                <w:kern w:val="0"/>
                <w:sz w:val="24"/>
                <w:szCs w:val="24"/>
              </w:rPr>
              <w:t>】%的股份，将成为红阳能源的控股股东</w:t>
            </w:r>
            <w:r>
              <w:rPr>
                <w:rFonts w:hint="eastAsia" w:ascii="仿宋" w:hAnsi="仿宋" w:eastAsia="仿宋" w:cs="宋体"/>
                <w:color w:val="333333"/>
                <w:kern w:val="0"/>
                <w:sz w:val="24"/>
                <w:szCs w:val="24"/>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hint="eastAsia"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w:t>
            </w:r>
            <w:r>
              <w:rPr>
                <w:rFonts w:hint="eastAsia" w:ascii="仿宋" w:hAnsi="仿宋" w:eastAsia="仿宋" w:cs="宋体"/>
                <w:color w:val="333333"/>
                <w:kern w:val="0"/>
                <w:sz w:val="24"/>
                <w:szCs w:val="24"/>
                <w:lang w:val="en-US" w:eastAsia="zh-CN"/>
              </w:rPr>
              <w:t>辽宁能源</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辽宁能源成立于2018年11月，为辽宁省政府授权省国资委代表履行出资人职责的国有独资公司、辽宁省综合能源产业控股集团，主要使命为推动辽宁省煤炭、电力、化工等领域国企的战略性重组，实现资源整合和效率提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w:t>
            </w:r>
            <w:r>
              <w:rPr>
                <w:rFonts w:hint="eastAsia" w:ascii="仿宋" w:hAnsi="仿宋" w:eastAsia="仿宋" w:cs="宋体"/>
                <w:color w:val="333333"/>
                <w:kern w:val="0"/>
                <w:sz w:val="24"/>
                <w:szCs w:val="24"/>
                <w:lang w:val="en-US" w:eastAsia="zh-CN"/>
              </w:rPr>
              <w:t>红阳能源</w:t>
            </w:r>
          </w:p>
        </w:tc>
        <w:tc>
          <w:tcPr>
            <w:tcW w:w="5153" w:type="dxa"/>
          </w:tcPr>
          <w:p>
            <w:pPr>
              <w:spacing w:line="500" w:lineRule="exact"/>
              <w:rPr>
                <w:rFonts w:hint="eastAsia" w:ascii="仿宋" w:hAnsi="仿宋" w:eastAsia="仿宋" w:cs="宋体"/>
                <w:color w:val="333333"/>
                <w:kern w:val="0"/>
                <w:sz w:val="24"/>
                <w:szCs w:val="24"/>
                <w:highlight w:val="none"/>
                <w:lang w:eastAsia="zh-CN"/>
              </w:rPr>
            </w:pPr>
            <w:r>
              <w:rPr>
                <w:rFonts w:hint="eastAsia" w:ascii="仿宋" w:hAnsi="仿宋" w:eastAsia="仿宋" w:cs="宋体"/>
                <w:color w:val="333333"/>
                <w:kern w:val="0"/>
                <w:sz w:val="24"/>
                <w:szCs w:val="24"/>
                <w:highlight w:val="none"/>
                <w:lang w:val="en-US" w:eastAsia="zh-CN"/>
              </w:rPr>
              <w:t>19</w:t>
            </w:r>
            <w:r>
              <w:rPr>
                <w:rFonts w:hint="eastAsia" w:ascii="仿宋" w:hAnsi="仿宋" w:eastAsia="仿宋" w:cs="宋体"/>
                <w:color w:val="333333"/>
                <w:kern w:val="0"/>
                <w:sz w:val="24"/>
                <w:szCs w:val="24"/>
                <w:highlight w:val="none"/>
              </w:rPr>
              <w:t>93年3月由辽宁省建设集团公司发起,采用定向募集方式设立辽宁金帝建设集团股份有限公司</w:t>
            </w:r>
            <w:r>
              <w:rPr>
                <w:rFonts w:hint="eastAsia" w:ascii="仿宋" w:hAnsi="仿宋" w:eastAsia="仿宋" w:cs="宋体"/>
                <w:color w:val="333333"/>
                <w:kern w:val="0"/>
                <w:sz w:val="24"/>
                <w:szCs w:val="24"/>
                <w:highlight w:val="none"/>
                <w:lang w:eastAsia="zh-CN"/>
              </w:rPr>
              <w:t>（</w:t>
            </w:r>
            <w:r>
              <w:rPr>
                <w:rFonts w:hint="eastAsia" w:ascii="仿宋" w:hAnsi="仿宋" w:eastAsia="仿宋" w:cs="宋体"/>
                <w:color w:val="333333"/>
                <w:kern w:val="0"/>
                <w:sz w:val="24"/>
                <w:szCs w:val="24"/>
                <w:highlight w:val="none"/>
                <w:lang w:val="en-US" w:eastAsia="zh-CN"/>
              </w:rPr>
              <w:t>后更名为红阳能源</w:t>
            </w:r>
            <w:bookmarkStart w:id="0" w:name="_GoBack"/>
            <w:bookmarkEnd w:id="0"/>
            <w:r>
              <w:rPr>
                <w:rFonts w:hint="eastAsia" w:ascii="仿宋" w:hAnsi="仿宋" w:eastAsia="仿宋" w:cs="宋体"/>
                <w:color w:val="333333"/>
                <w:kern w:val="0"/>
                <w:sz w:val="24"/>
                <w:szCs w:val="24"/>
                <w:highlight w:val="none"/>
                <w:lang w:eastAsia="zh-CN"/>
              </w:rPr>
              <w:t>）</w:t>
            </w:r>
            <w:r>
              <w:rPr>
                <w:rFonts w:hint="eastAsia" w:ascii="仿宋" w:hAnsi="仿宋" w:eastAsia="仿宋" w:cs="宋体"/>
                <w:color w:val="333333"/>
                <w:kern w:val="0"/>
                <w:sz w:val="24"/>
                <w:szCs w:val="24"/>
                <w:highlight w:val="none"/>
                <w:lang w:val="en-US" w:eastAsia="zh-CN"/>
              </w:rPr>
              <w:t>，本次集中前第一大股东为沈煤集团，持股比例39.61%，最终实际控制人为辽宁省国资委。</w:t>
            </w:r>
            <w:r>
              <w:rPr>
                <w:rFonts w:hint="eastAsia" w:ascii="仿宋" w:hAnsi="仿宋" w:eastAsia="仿宋" w:cs="宋体"/>
                <w:color w:val="333333"/>
                <w:kern w:val="0"/>
                <w:sz w:val="24"/>
                <w:szCs w:val="24"/>
                <w:highlight w:val="none"/>
              </w:rPr>
              <w:t>主要业务是煤炭、电力的生产和销售，城市供暖及提供工业蒸汽等。公司主要煤炭品种有主焦煤、气煤、肥煤、瘦煤、贫瘦煤、贫煤、无烟煤、三分之一焦煤和褐煤。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2" w:char="0052"/>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商品市场：无烟煤市场、褐煤市场，地域市场：中国市场</w:t>
            </w:r>
          </w:p>
          <w:p>
            <w:pPr>
              <w:spacing w:line="500" w:lineRule="exact"/>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辽宁能源：无烟煤市场份额：约0%-5%</w:t>
            </w:r>
          </w:p>
          <w:p>
            <w:pPr>
              <w:spacing w:line="500" w:lineRule="exact"/>
              <w:ind w:firstLine="1200" w:firstLineChars="500"/>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褐煤市场：约0%-5%</w:t>
            </w:r>
          </w:p>
          <w:p>
            <w:pPr>
              <w:spacing w:line="500" w:lineRule="exact"/>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红阳能源：无烟煤市场份额：约0%-5%</w:t>
            </w:r>
          </w:p>
          <w:p>
            <w:pPr>
              <w:spacing w:line="500" w:lineRule="exact"/>
              <w:ind w:firstLine="1200" w:firstLineChars="500"/>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褐煤市场：约0%-5%</w:t>
            </w:r>
          </w:p>
        </w:tc>
      </w:tr>
    </w:tbl>
    <w:p>
      <w:pPr>
        <w:snapToGrid w:val="0"/>
        <w:spacing w:line="240" w:lineRule="exact"/>
        <w:jc w:val="left"/>
        <w:rPr>
          <w:rFonts w:hint="eastAsia" w:ascii="楷体_GB2312" w:hAnsi="宋体" w:eastAsia="楷体_GB2312"/>
          <w:sz w:val="24"/>
          <w:szCs w:val="24"/>
        </w:rPr>
      </w:pPr>
    </w:p>
    <w:p>
      <w:pPr>
        <w:snapToGrid w:val="0"/>
        <w:spacing w:line="240" w:lineRule="exact"/>
        <w:jc w:val="left"/>
        <w:rPr>
          <w:rFonts w:hint="eastAsia"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hint="eastAsia" w:ascii="方正仿宋_GBK" w:hAnsi="宋体" w:eastAsia="方正仿宋_GBK"/>
          <w:sz w:val="24"/>
          <w:szCs w:val="24"/>
          <w:highlight w:val="none"/>
        </w:rPr>
      </w:pPr>
      <w:r>
        <w:rPr>
          <w:rFonts w:hint="eastAsia" w:ascii="方正仿宋_GBK" w:hAnsi="宋体" w:eastAsia="方正仿宋_GBK"/>
          <w:sz w:val="24"/>
          <w:szCs w:val="24"/>
          <w:highlight w:val="none"/>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line="360" w:lineRule="auto"/>
        <w:ind w:firstLine="480" w:firstLineChars="200"/>
        <w:rPr>
          <w:rFonts w:hint="eastAsia"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_GB2312">
    <w:altName w:val="楷体"/>
    <w:panose1 w:val="02010609030101010101"/>
    <w:charset w:val="86"/>
    <w:family w:val="modern"/>
    <w:pitch w:val="default"/>
    <w:sig w:usb0="00000000" w:usb1="00000000" w:usb2="00000010" w:usb3="00000000" w:csb0="00040000" w:csb1="00000000"/>
  </w:font>
  <w:font w:name="方正仿宋_GBK">
    <w:altName w:val="Arial Unicode MS"/>
    <w:panose1 w:val="03000509000000000000"/>
    <w:charset w:val="86"/>
    <w:family w:val="script"/>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D7EBA"/>
    <w:rsid w:val="001164CD"/>
    <w:rsid w:val="00155717"/>
    <w:rsid w:val="001837A3"/>
    <w:rsid w:val="003C0AEB"/>
    <w:rsid w:val="004F7688"/>
    <w:rsid w:val="006467D8"/>
    <w:rsid w:val="006A531B"/>
    <w:rsid w:val="006F7693"/>
    <w:rsid w:val="00710140"/>
    <w:rsid w:val="007F2275"/>
    <w:rsid w:val="00915F0F"/>
    <w:rsid w:val="009532DF"/>
    <w:rsid w:val="00997019"/>
    <w:rsid w:val="009A5029"/>
    <w:rsid w:val="009D38D5"/>
    <w:rsid w:val="00A53F26"/>
    <w:rsid w:val="00AA0CC5"/>
    <w:rsid w:val="00B16AFE"/>
    <w:rsid w:val="00B65DD5"/>
    <w:rsid w:val="00BD10B6"/>
    <w:rsid w:val="00C07076"/>
    <w:rsid w:val="00CB00DF"/>
    <w:rsid w:val="00D73C72"/>
    <w:rsid w:val="00E0592B"/>
    <w:rsid w:val="00E31738"/>
    <w:rsid w:val="00E86786"/>
    <w:rsid w:val="00ED2F80"/>
    <w:rsid w:val="00F1624E"/>
    <w:rsid w:val="00F32F8A"/>
    <w:rsid w:val="00F810AA"/>
    <w:rsid w:val="00FB43EC"/>
    <w:rsid w:val="00FB6B40"/>
    <w:rsid w:val="0A197C83"/>
    <w:rsid w:val="11893EE1"/>
    <w:rsid w:val="21EE19CE"/>
    <w:rsid w:val="32EA036D"/>
    <w:rsid w:val="38920581"/>
    <w:rsid w:val="3C32405D"/>
    <w:rsid w:val="4EEB7125"/>
    <w:rsid w:val="51F21F90"/>
    <w:rsid w:val="536015F6"/>
    <w:rsid w:val="5412172B"/>
    <w:rsid w:val="5C5B63DE"/>
    <w:rsid w:val="5E490CC3"/>
    <w:rsid w:val="6C3350D8"/>
    <w:rsid w:val="6F9C122F"/>
    <w:rsid w:val="71AB079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105</Words>
  <Characters>600</Characters>
  <Lines>5</Lines>
  <Paragraphs>1</Paragraphs>
  <TotalTime>4</TotalTime>
  <ScaleCrop>false</ScaleCrop>
  <LinksUpToDate>false</LinksUpToDate>
  <CharactersWithSpaces>704</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王小烽</cp:lastModifiedBy>
  <dcterms:modified xsi:type="dcterms:W3CDTF">2020-03-30T08:03:10Z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