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/>
          <w:b/>
          <w:sz w:val="28"/>
          <w:szCs w:val="30"/>
        </w:rPr>
      </w:pPr>
      <w:r>
        <w:rPr>
          <w:rFonts w:ascii="Times New Roman" w:hAnsi="Times New Roman" w:eastAsia="仿宋"/>
          <w:b/>
          <w:sz w:val="28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 w:eastAsia="仿宋"/>
          <w:sz w:val="28"/>
          <w:szCs w:val="28"/>
        </w:rPr>
      </w:pPr>
    </w:p>
    <w:tbl>
      <w:tblPr>
        <w:tblStyle w:val="1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239"/>
        <w:gridCol w:w="4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黑石集团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公司主导财团收购大家保险集团有限责任公司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部分资产案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2033" w:type="dxa"/>
            <w:shd w:val="clear" w:color="auto" w:fill="D9D9D9"/>
          </w:tcPr>
          <w:p>
            <w:pPr>
              <w:spacing w:before="78" w:beforeLines="25" w:after="78" w:afterLines="25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交易概况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（限200字内）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本次交易涉及黑石集团公司（“</w:t>
            </w: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黑石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旗下所管理基金主导的财团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从大家保险集团有限责任公司（“</w:t>
            </w: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大家保险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”）处收购目标资产（即本次交易前由大家保险间接持有且位于日本境内的多项住宅地产）的控制权。本次交易完成后，黑石</w:t>
            </w:r>
            <w:r>
              <w:rPr>
                <w:rFonts w:hint="eastAsia" w:ascii="Times New Roman" w:hAnsi="Times New Roman" w:eastAsia="仿宋"/>
                <w:kern w:val="0"/>
                <w:sz w:val="24"/>
                <w:szCs w:val="24"/>
              </w:rPr>
              <w:t>旗下所管理基金主导的财团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将间接控制该等位于日本的目标资产。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9" w:hRule="atLeast"/>
        </w:trPr>
        <w:tc>
          <w:tcPr>
            <w:tcW w:w="2033" w:type="dxa"/>
            <w:vMerge w:val="restart"/>
            <w:shd w:val="clear" w:color="auto" w:fill="D9D9D9"/>
          </w:tcPr>
          <w:p>
            <w:pPr>
              <w:spacing w:before="78" w:beforeLines="25" w:after="78" w:afterLines="25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>
            <w:pPr>
              <w:numPr>
                <w:ilvl w:val="0"/>
                <w:numId w:val="1"/>
              </w:num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  <w:lang w:val="en-SG"/>
              </w:rPr>
              <w:t>黑石</w:t>
            </w:r>
            <w:bookmarkStart w:id="0" w:name="_GoBack"/>
            <w:bookmarkEnd w:id="0"/>
          </w:p>
        </w:tc>
        <w:tc>
          <w:tcPr>
            <w:tcW w:w="4486" w:type="dxa"/>
            <w:shd w:val="clear" w:color="auto" w:fill="auto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黑石是服务全球的另类资产管理公司，总部位于美国，在欧洲和亚洲设有办事处。黑石在纽约证券交易所上市。黑石以投资管理公司的形式进行运营，而非企业集团或控股公司。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0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jc w:val="left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>
            <w:pPr>
              <w:numPr>
                <w:ilvl w:val="0"/>
                <w:numId w:val="1"/>
              </w:num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  <w:lang w:val="en-GB"/>
              </w:rPr>
              <w:t>目标</w:t>
            </w:r>
            <w:r>
              <w:rPr>
                <w:rFonts w:ascii="Times New Roman" w:hAnsi="Times New Roman" w:eastAsia="仿宋"/>
                <w:sz w:val="24"/>
                <w:szCs w:val="24"/>
                <w:lang w:val="en-GB"/>
              </w:rPr>
              <w:t>资产</w:t>
            </w:r>
          </w:p>
        </w:tc>
        <w:tc>
          <w:tcPr>
            <w:tcW w:w="4486" w:type="dxa"/>
            <w:shd w:val="clear" w:color="auto" w:fill="auto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仿宋"/>
                <w:sz w:val="24"/>
                <w:szCs w:val="24"/>
                <w:lang w:val="en-GB"/>
              </w:rPr>
              <w:t>目标资产是位于日本境内的多处住宅租赁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GB"/>
              </w:rPr>
              <w:t>地</w:t>
            </w:r>
            <w:r>
              <w:rPr>
                <w:rFonts w:ascii="Times New Roman" w:hAnsi="Times New Roman" w:eastAsia="仿宋"/>
                <w:sz w:val="24"/>
                <w:szCs w:val="24"/>
                <w:lang w:val="en-GB"/>
              </w:rPr>
              <w:t>产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033" w:type="dxa"/>
            <w:vMerge w:val="restart"/>
            <w:shd w:val="clear" w:color="auto" w:fill="D9D9D9"/>
          </w:tcPr>
          <w:p>
            <w:pPr>
              <w:spacing w:before="78" w:beforeLines="25" w:after="78" w:afterLines="25"/>
              <w:jc w:val="left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□1、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□2、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□3、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□4、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 w:val="0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b w:val="0"/>
                <w:bCs/>
                <w:sz w:val="24"/>
                <w:szCs w:val="24"/>
              </w:rPr>
              <w:t>5、</w:t>
            </w:r>
            <w:r>
              <w:rPr>
                <w:rFonts w:hint="eastAsia" w:ascii="Times New Roman" w:hAnsi="Times New Roman" w:eastAsia="仿宋"/>
                <w:b w:val="0"/>
                <w:bCs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033" w:type="dxa"/>
            <w:vMerge w:val="continue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 w:line="280" w:lineRule="exac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□6、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2033" w:type="dxa"/>
            <w:shd w:val="clear" w:color="auto" w:fill="D9D9D9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  <w:b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>
            <w:pPr>
              <w:spacing w:before="78" w:beforeLines="25" w:after="78" w:afterLines="25"/>
              <w:rPr>
                <w:rFonts w:ascii="Times New Roman" w:hAnsi="Times New Roman" w:eastAsia="仿宋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不适用</w:t>
            </w:r>
          </w:p>
        </w:tc>
      </w:tr>
    </w:tbl>
    <w:p>
      <w:pPr>
        <w:rPr>
          <w:rFonts w:ascii="Times New Roman" w:hAnsi="Times New Roman" w:eastAsia="仿宋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2898"/>
    <w:multiLevelType w:val="multilevel"/>
    <w:tmpl w:val="014328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C3E"/>
    <w:rsid w:val="000227B9"/>
    <w:rsid w:val="000349BB"/>
    <w:rsid w:val="000455D9"/>
    <w:rsid w:val="00051A28"/>
    <w:rsid w:val="00095B59"/>
    <w:rsid w:val="000A063C"/>
    <w:rsid w:val="000D4919"/>
    <w:rsid w:val="000F57F0"/>
    <w:rsid w:val="00172249"/>
    <w:rsid w:val="001B413F"/>
    <w:rsid w:val="001B5E2A"/>
    <w:rsid w:val="001F4198"/>
    <w:rsid w:val="001F44FF"/>
    <w:rsid w:val="00210C7D"/>
    <w:rsid w:val="0028331A"/>
    <w:rsid w:val="002B2D5A"/>
    <w:rsid w:val="002F78D2"/>
    <w:rsid w:val="003277D9"/>
    <w:rsid w:val="00331B02"/>
    <w:rsid w:val="003338C0"/>
    <w:rsid w:val="0036711F"/>
    <w:rsid w:val="00371F49"/>
    <w:rsid w:val="00384FBF"/>
    <w:rsid w:val="00387ECB"/>
    <w:rsid w:val="00394E28"/>
    <w:rsid w:val="0039768F"/>
    <w:rsid w:val="003D0F0F"/>
    <w:rsid w:val="003D327E"/>
    <w:rsid w:val="00431274"/>
    <w:rsid w:val="0046585B"/>
    <w:rsid w:val="0047125E"/>
    <w:rsid w:val="004A2EFC"/>
    <w:rsid w:val="004E440C"/>
    <w:rsid w:val="004F0204"/>
    <w:rsid w:val="0050261E"/>
    <w:rsid w:val="00520C4C"/>
    <w:rsid w:val="0054758D"/>
    <w:rsid w:val="00551C6A"/>
    <w:rsid w:val="00562EF9"/>
    <w:rsid w:val="005859E3"/>
    <w:rsid w:val="005868C3"/>
    <w:rsid w:val="00594AB8"/>
    <w:rsid w:val="005A1D31"/>
    <w:rsid w:val="005B37A9"/>
    <w:rsid w:val="005C0E1F"/>
    <w:rsid w:val="005C19ED"/>
    <w:rsid w:val="005C2D72"/>
    <w:rsid w:val="005D0C96"/>
    <w:rsid w:val="005F178A"/>
    <w:rsid w:val="0060537F"/>
    <w:rsid w:val="00630D57"/>
    <w:rsid w:val="0064719D"/>
    <w:rsid w:val="006877F8"/>
    <w:rsid w:val="00687B4F"/>
    <w:rsid w:val="0069155B"/>
    <w:rsid w:val="00692205"/>
    <w:rsid w:val="006A4C3E"/>
    <w:rsid w:val="006C3D95"/>
    <w:rsid w:val="006C473A"/>
    <w:rsid w:val="006D6FF4"/>
    <w:rsid w:val="006E3F91"/>
    <w:rsid w:val="006E46DA"/>
    <w:rsid w:val="006F3506"/>
    <w:rsid w:val="006F7C1B"/>
    <w:rsid w:val="007146C3"/>
    <w:rsid w:val="0074199E"/>
    <w:rsid w:val="007670CA"/>
    <w:rsid w:val="007A0AB2"/>
    <w:rsid w:val="007A106A"/>
    <w:rsid w:val="007A4D64"/>
    <w:rsid w:val="007A5066"/>
    <w:rsid w:val="007A584D"/>
    <w:rsid w:val="007E7A7B"/>
    <w:rsid w:val="00804850"/>
    <w:rsid w:val="008A4106"/>
    <w:rsid w:val="008A5EFD"/>
    <w:rsid w:val="00925701"/>
    <w:rsid w:val="00937FD3"/>
    <w:rsid w:val="00962662"/>
    <w:rsid w:val="00985E63"/>
    <w:rsid w:val="00995334"/>
    <w:rsid w:val="009D0534"/>
    <w:rsid w:val="00A04796"/>
    <w:rsid w:val="00A31669"/>
    <w:rsid w:val="00A53865"/>
    <w:rsid w:val="00A73991"/>
    <w:rsid w:val="00A81345"/>
    <w:rsid w:val="00AA7CC3"/>
    <w:rsid w:val="00AF4EF1"/>
    <w:rsid w:val="00B51B4D"/>
    <w:rsid w:val="00BB00EE"/>
    <w:rsid w:val="00BC42EC"/>
    <w:rsid w:val="00BD0206"/>
    <w:rsid w:val="00BE3320"/>
    <w:rsid w:val="00BF60D2"/>
    <w:rsid w:val="00C01AD5"/>
    <w:rsid w:val="00C256E5"/>
    <w:rsid w:val="00C32FCF"/>
    <w:rsid w:val="00C87A4E"/>
    <w:rsid w:val="00CA3E73"/>
    <w:rsid w:val="00CF50A3"/>
    <w:rsid w:val="00CF55CC"/>
    <w:rsid w:val="00D27290"/>
    <w:rsid w:val="00D41C2A"/>
    <w:rsid w:val="00D52344"/>
    <w:rsid w:val="00D6158D"/>
    <w:rsid w:val="00D6453B"/>
    <w:rsid w:val="00D83DB1"/>
    <w:rsid w:val="00DA4C24"/>
    <w:rsid w:val="00DF0BFF"/>
    <w:rsid w:val="00E63D88"/>
    <w:rsid w:val="00E63F43"/>
    <w:rsid w:val="00E67964"/>
    <w:rsid w:val="00E84BFF"/>
    <w:rsid w:val="00EB184E"/>
    <w:rsid w:val="00ED3CD2"/>
    <w:rsid w:val="00F224E4"/>
    <w:rsid w:val="00F44D0F"/>
    <w:rsid w:val="00F779FB"/>
    <w:rsid w:val="00FD5BC8"/>
    <w:rsid w:val="00FF50FD"/>
    <w:rsid w:val="4054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4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21"/>
    <w:semiHidden/>
    <w:unhideWhenUsed/>
    <w:uiPriority w:val="99"/>
    <w:rPr>
      <w:b/>
      <w:bCs/>
    </w:rPr>
  </w:style>
  <w:style w:type="paragraph" w:styleId="3">
    <w:name w:val="annotation text"/>
    <w:basedOn w:val="1"/>
    <w:link w:val="20"/>
    <w:semiHidden/>
    <w:unhideWhenUsed/>
    <w:uiPriority w:val="99"/>
    <w:pPr>
      <w:jc w:val="left"/>
    </w:pPr>
  </w:style>
  <w:style w:type="paragraph" w:styleId="4">
    <w:name w:val="caption"/>
    <w:basedOn w:val="1"/>
    <w:next w:val="1"/>
    <w:qFormat/>
    <w:uiPriority w:val="35"/>
    <w:rPr>
      <w:rFonts w:ascii="Calibri Light" w:hAnsi="Calibri Light"/>
      <w:sz w:val="20"/>
      <w:szCs w:val="20"/>
    </w:rPr>
  </w:style>
  <w:style w:type="paragraph" w:styleId="5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3"/>
    <w:qFormat/>
    <w:uiPriority w:val="40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styleId="11">
    <w:name w:val="footnote reference"/>
    <w:qFormat/>
    <w:uiPriority w:val="99"/>
    <w:rPr>
      <w:vertAlign w:val="superscript"/>
    </w:rPr>
  </w:style>
  <w:style w:type="character" w:customStyle="1" w:styleId="13">
    <w:name w:val="Header Char"/>
    <w:basedOn w:val="9"/>
    <w:link w:val="7"/>
    <w:uiPriority w:val="99"/>
    <w:rPr>
      <w:sz w:val="18"/>
      <w:szCs w:val="18"/>
    </w:rPr>
  </w:style>
  <w:style w:type="character" w:customStyle="1" w:styleId="14">
    <w:name w:val="Footer Char"/>
    <w:basedOn w:val="9"/>
    <w:link w:val="6"/>
    <w:uiPriority w:val="99"/>
    <w:rPr>
      <w:sz w:val="18"/>
      <w:szCs w:val="18"/>
    </w:rPr>
  </w:style>
  <w:style w:type="character" w:customStyle="1" w:styleId="15">
    <w:name w:val="页眉 字符"/>
    <w:uiPriority w:val="99"/>
    <w:rPr>
      <w:kern w:val="2"/>
      <w:sz w:val="18"/>
      <w:szCs w:val="18"/>
    </w:rPr>
  </w:style>
  <w:style w:type="character" w:customStyle="1" w:styleId="16">
    <w:name w:val="页脚 字符1"/>
    <w:uiPriority w:val="99"/>
    <w:rPr>
      <w:kern w:val="2"/>
      <w:sz w:val="18"/>
      <w:szCs w:val="18"/>
    </w:rPr>
  </w:style>
  <w:style w:type="paragraph" w:customStyle="1" w:styleId="17">
    <w:name w:val="Normal mit Aufzählung a)"/>
    <w:basedOn w:val="1"/>
    <w:next w:val="18"/>
    <w:link w:val="19"/>
    <w:qFormat/>
    <w:uiPriority w:val="34"/>
    <w:pPr>
      <w:ind w:firstLine="420" w:firstLineChars="200"/>
    </w:pPr>
    <w:rPr>
      <w:rFonts w:ascii="Times New Roman" w:hAnsi="Times New Roman" w:eastAsiaTheme="minorEastAsia" w:cstheme="minorBidi"/>
      <w:szCs w:val="2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列表段落 字符"/>
    <w:link w:val="17"/>
    <w:qFormat/>
    <w:uiPriority w:val="34"/>
    <w:rPr>
      <w:rFonts w:ascii="Times New Roman" w:hAnsi="Times New Roman"/>
      <w:kern w:val="2"/>
      <w:sz w:val="21"/>
      <w:szCs w:val="24"/>
    </w:rPr>
  </w:style>
  <w:style w:type="character" w:customStyle="1" w:styleId="20">
    <w:name w:val="Comment Text Char"/>
    <w:basedOn w:val="9"/>
    <w:link w:val="3"/>
    <w:semiHidden/>
    <w:uiPriority w:val="99"/>
    <w:rPr>
      <w:rFonts w:ascii="Calibri" w:hAnsi="Calibri" w:eastAsia="宋体" w:cs="Times New Roman"/>
    </w:rPr>
  </w:style>
  <w:style w:type="character" w:customStyle="1" w:styleId="21">
    <w:name w:val="Comment Subject Char"/>
    <w:basedOn w:val="20"/>
    <w:link w:val="2"/>
    <w:semiHidden/>
    <w:uiPriority w:val="99"/>
    <w:rPr>
      <w:rFonts w:ascii="Calibri" w:hAnsi="Calibri" w:eastAsia="宋体" w:cs="Times New Roman"/>
      <w:b/>
      <w:bCs/>
    </w:rPr>
  </w:style>
  <w:style w:type="character" w:customStyle="1" w:styleId="22">
    <w:name w:val="Balloon Text Char"/>
    <w:basedOn w:val="9"/>
    <w:link w:val="5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3">
    <w:name w:val="Footnote Text Char"/>
    <w:basedOn w:val="9"/>
    <w:link w:val="8"/>
    <w:uiPriority w:val="4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93</Words>
  <Characters>534</Characters>
  <Lines>4</Lines>
  <Paragraphs>1</Paragraphs>
  <TotalTime>0</TotalTime>
  <ScaleCrop>false</ScaleCrop>
  <LinksUpToDate>false</LinksUpToDate>
  <CharactersWithSpaces>626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2020-02-25T01:55:00Z</dcterms:created>
  <dc:creator>Gooi, Kathleen</dc:creator>
  <cp:lastModifiedBy>user</cp:lastModifiedBy>
  <dcterms:modified xsi:type="dcterms:W3CDTF">2020-02-25T02:03:34Z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