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szCs w:val="21"/>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新余市投资控股集团有限公司拟收购深圳市奇信集团股份有限公司股权案</w:t>
            </w:r>
          </w:p>
        </w:tc>
      </w:tr>
      <w:tr>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2020年</w:t>
            </w:r>
            <w:r>
              <w:rPr>
                <w:rFonts w:ascii="仿宋" w:hAnsi="仿宋" w:eastAsia="仿宋" w:cs="宋体"/>
                <w:color w:val="333333"/>
                <w:kern w:val="0"/>
                <w:sz w:val="24"/>
                <w:szCs w:val="24"/>
              </w:rPr>
              <w:t>7</w:t>
            </w:r>
            <w:r>
              <w:rPr>
                <w:rFonts w:hint="eastAsia" w:ascii="仿宋" w:hAnsi="仿宋" w:eastAsia="仿宋" w:cs="宋体"/>
                <w:color w:val="333333"/>
                <w:kern w:val="0"/>
                <w:sz w:val="24"/>
                <w:szCs w:val="24"/>
              </w:rPr>
              <w:t>月</w:t>
            </w:r>
            <w:r>
              <w:rPr>
                <w:rFonts w:ascii="仿宋" w:hAnsi="仿宋" w:eastAsia="仿宋" w:cs="宋体"/>
                <w:color w:val="333333"/>
                <w:kern w:val="0"/>
                <w:sz w:val="24"/>
                <w:szCs w:val="24"/>
              </w:rPr>
              <w:t>25</w:t>
            </w:r>
            <w:r>
              <w:rPr>
                <w:rFonts w:hint="eastAsia" w:ascii="仿宋" w:hAnsi="仿宋" w:eastAsia="仿宋" w:cs="宋体"/>
                <w:color w:val="333333"/>
                <w:kern w:val="0"/>
                <w:sz w:val="24"/>
                <w:szCs w:val="24"/>
              </w:rPr>
              <w:t>日新余市投资控股集团有限公司（以下简称“新余投控”）与深圳市智大投资控股有限公司（以下简称“智大控股”）、叶秀冬签订了《关于深圳市奇信集团股份有限公司之股份转让协议》，约定新余投控采取现金收购方式，按照16.21元/股的价格协议收购智大控股持有的深圳市奇信集团股份有限公司（以下简称“奇信股份”）67,477,500股股份，占奇信股份总股本的29.99%，转让对价总金额为人民币</w:t>
            </w:r>
            <w:r>
              <w:rPr>
                <w:rFonts w:ascii="仿宋" w:hAnsi="仿宋" w:eastAsia="仿宋" w:cs="宋体"/>
                <w:color w:val="333333"/>
                <w:kern w:val="0"/>
                <w:sz w:val="24"/>
                <w:szCs w:val="24"/>
              </w:rPr>
              <w:t>1,093,810,275</w:t>
            </w:r>
            <w:r>
              <w:rPr>
                <w:rFonts w:hint="eastAsia" w:ascii="仿宋" w:hAnsi="仿宋" w:eastAsia="仿宋" w:cs="宋体"/>
                <w:color w:val="333333"/>
                <w:kern w:val="0"/>
                <w:sz w:val="24"/>
                <w:szCs w:val="24"/>
              </w:rPr>
              <w:t>元。</w:t>
            </w:r>
          </w:p>
        </w:tc>
      </w:tr>
      <w:tr>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1、新余市投资控股集团有限公司（以下简称“新余投控”）</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新余投控是新余市唯一一家政府投融资平台，发展定位为新余市重大项目的投资建设平台、经济运行的支撑平台和资产的运营平台，主要负责并经营新余市城市基础设施建设、交通基础设施建设、棚户区改造、城（镇）区域开发、水利水电、旅游开发等项目的融资、投资、建设业务。</w:t>
            </w:r>
          </w:p>
        </w:tc>
      </w:tr>
      <w:tr>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2、深圳市奇信集团股份有限公司（以下简称“奇信股份”）</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奇信股份是一家集建筑装饰设计与施工、物联网平台、新材料研发与应用于一体的“健康智慧人居综合解决方案商”，公司业务范围涉及体育/会场/展览场馆、综合办公、酒店、银行、医院、学校、住宅等领域，为客户提供一体化的城市建筑装饰综合解决方案。</w:t>
            </w:r>
          </w:p>
        </w:tc>
      </w:tr>
      <w:tr>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1.相关商品市场：建筑装饰</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参与集中的经营者市场份额：新余投控</w:t>
            </w:r>
            <w:r>
              <w:rPr>
                <w:rFonts w:hint="eastAsia" w:ascii="微软雅黑" w:hAnsi="微软雅黑" w:eastAsia="微软雅黑"/>
                <w:color w:val="555555"/>
                <w:szCs w:val="21"/>
                <w:shd w:val="clear" w:color="auto" w:fill="FFFFFF"/>
              </w:rPr>
              <w:t>[0]、</w:t>
            </w:r>
            <w:r>
              <w:rPr>
                <w:rFonts w:hint="eastAsia" w:ascii="仿宋" w:hAnsi="仿宋" w:eastAsia="仿宋"/>
                <w:color w:val="555555"/>
                <w:sz w:val="24"/>
                <w:szCs w:val="24"/>
                <w:shd w:val="clear" w:color="auto" w:fill="FFFFFF"/>
              </w:rPr>
              <w:t>奇信股份</w:t>
            </w:r>
            <w:r>
              <w:rPr>
                <w:rFonts w:hint="eastAsia" w:ascii="微软雅黑" w:hAnsi="微软雅黑" w:eastAsia="微软雅黑"/>
                <w:color w:val="555555"/>
                <w:szCs w:val="21"/>
                <w:shd w:val="clear" w:color="auto" w:fill="FFFFFF"/>
              </w:rPr>
              <w:t>[0-1%]</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2.相关商品市场：商品住宅开发</w:t>
            </w:r>
            <w:bookmarkStart w:id="0" w:name="_GoBack"/>
            <w:bookmarkEnd w:id="0"/>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相关地域市场：江西省新余市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参与集中的经营者市场份额：新余投控[0-1%]，奇信股份[0]</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黑体">
    <w:altName w:val="汉仪中黑KW"/>
    <w:panose1 w:val="02010609060101010101"/>
    <w:charset w:val="86"/>
    <w:family w:val="modern"/>
    <w:pitch w:val="default"/>
    <w:sig w:usb0="00000000" w:usb1="00000000" w:usb2="00000016" w:usb3="00000000" w:csb0="00040001" w:csb1="00000000"/>
  </w:font>
  <w:font w:name="仿宋_GB2312">
    <w:altName w:val="汉仪仿宋KW"/>
    <w:panose1 w:val="00000000000000000000"/>
    <w:charset w:val="86"/>
    <w:family w:val="modern"/>
    <w:pitch w:val="default"/>
    <w:sig w:usb0="00000000" w:usb1="00000000" w:usb2="00000010"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微软雅黑">
    <w:altName w:val="汉仪旗黑KW"/>
    <w:panose1 w:val="020B0503020204020204"/>
    <w:charset w:val="86"/>
    <w:family w:val="swiss"/>
    <w:pitch w:val="default"/>
    <w:sig w:usb0="00000000" w:usb1="00000000" w:usb2="00000016" w:usb3="00000000" w:csb0="0004001F" w:csb1="00000000"/>
  </w:font>
  <w:font w:name="楷体_GB2312">
    <w:altName w:val="汉仪楷体KW"/>
    <w:panose1 w:val="00000000000000000000"/>
    <w:charset w:val="86"/>
    <w:family w:val="modern"/>
    <w:pitch w:val="default"/>
    <w:sig w:usb0="00000000" w:usb1="00000000" w:usb2="00000010" w:usb3="00000000" w:csb0="00040000" w:csb1="00000000"/>
  </w:font>
  <w:font w:name="方正仿宋_GBK">
    <w:altName w:val="苹方-简"/>
    <w:panose1 w:val="00000000000000000000"/>
    <w:charset w:val="86"/>
    <w:family w:val="script"/>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 w:name="汉仪旗黑KW">
    <w:panose1 w:val="00020600040101010101"/>
    <w:charset w:val="86"/>
    <w:family w:val="auto"/>
    <w:pitch w:val="default"/>
    <w:sig w:usb0="A00002BF" w:usb1="3ACF7CFA" w:usb2="00000016" w:usb3="00000000" w:csb0="0004009F" w:csb1="DFD7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54C55"/>
    <w:rsid w:val="00055988"/>
    <w:rsid w:val="000D7EBA"/>
    <w:rsid w:val="001164CD"/>
    <w:rsid w:val="001456D3"/>
    <w:rsid w:val="00155717"/>
    <w:rsid w:val="001837A3"/>
    <w:rsid w:val="003C0AEB"/>
    <w:rsid w:val="003E1D5D"/>
    <w:rsid w:val="00441297"/>
    <w:rsid w:val="004F7688"/>
    <w:rsid w:val="005C467D"/>
    <w:rsid w:val="005F7639"/>
    <w:rsid w:val="006467D8"/>
    <w:rsid w:val="006A531B"/>
    <w:rsid w:val="006F7693"/>
    <w:rsid w:val="00710140"/>
    <w:rsid w:val="007B1986"/>
    <w:rsid w:val="007F2275"/>
    <w:rsid w:val="0083702E"/>
    <w:rsid w:val="008D69D3"/>
    <w:rsid w:val="00915F0F"/>
    <w:rsid w:val="009532DF"/>
    <w:rsid w:val="00997019"/>
    <w:rsid w:val="009A5029"/>
    <w:rsid w:val="009D38D5"/>
    <w:rsid w:val="00A53F26"/>
    <w:rsid w:val="00A744EF"/>
    <w:rsid w:val="00AA0CC5"/>
    <w:rsid w:val="00AD563F"/>
    <w:rsid w:val="00B16AFE"/>
    <w:rsid w:val="00B35E35"/>
    <w:rsid w:val="00B5246A"/>
    <w:rsid w:val="00B65DD5"/>
    <w:rsid w:val="00BD10B6"/>
    <w:rsid w:val="00C07076"/>
    <w:rsid w:val="00C90540"/>
    <w:rsid w:val="00CB00DF"/>
    <w:rsid w:val="00D55B82"/>
    <w:rsid w:val="00D73C72"/>
    <w:rsid w:val="00E0592B"/>
    <w:rsid w:val="00E31738"/>
    <w:rsid w:val="00E86786"/>
    <w:rsid w:val="00ED0570"/>
    <w:rsid w:val="00ED2F80"/>
    <w:rsid w:val="00F1624E"/>
    <w:rsid w:val="00F32F8A"/>
    <w:rsid w:val="00F810AA"/>
    <w:rsid w:val="00FB43EC"/>
    <w:rsid w:val="00FB6B40"/>
    <w:rsid w:val="EBDDDEC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7"/>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字符"/>
    <w:basedOn w:val="5"/>
    <w:link w:val="2"/>
    <w:semiHidden/>
    <w:qFormat/>
    <w:uiPriority w:val="99"/>
    <w:rPr>
      <w:rFonts w:ascii="Calibri" w:hAnsi="Calibri" w:eastAsia="宋体" w:cs="Times New Roman"/>
      <w:sz w:val="18"/>
      <w:szCs w:val="18"/>
    </w:rPr>
  </w:style>
  <w:style w:type="character" w:customStyle="1" w:styleId="8">
    <w:name w:val="页眉 字符"/>
    <w:basedOn w:val="5"/>
    <w:link w:val="4"/>
    <w:qFormat/>
    <w:uiPriority w:val="99"/>
    <w:rPr>
      <w:rFonts w:ascii="Calibri" w:hAnsi="Calibri" w:eastAsia="宋体" w:cs="Times New Roman"/>
      <w:sz w:val="18"/>
      <w:szCs w:val="18"/>
    </w:rPr>
  </w:style>
  <w:style w:type="character" w:customStyle="1" w:styleId="9">
    <w:name w:val="页脚 字符"/>
    <w:basedOn w:val="5"/>
    <w:link w:val="3"/>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202</Words>
  <Characters>1154</Characters>
  <Lines>9</Lines>
  <Paragraphs>2</Paragraphs>
  <TotalTime>0</TotalTime>
  <ScaleCrop>false</ScaleCrop>
  <LinksUpToDate>false</LinksUpToDate>
  <CharactersWithSpaces>1354</CharactersWithSpaces>
  <Application>WPS Office_2.2.0.3563_F1E327BC-269C-435d-A152-05C5408002CA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2020-07-30T10:20:00Z</dcterms:created>
  <dc:creator>陈媚</dc:creator>
  <cp:lastModifiedBy>c</cp:lastModifiedBy>
  <dcterms:modified xsi:type="dcterms:W3CDTF">2020-08-05T15:10:38Z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2052-2.2.0.3563</vt:lpwstr>
  </property>
</Properties>
</file>