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78199" w14:textId="77777777" w:rsidR="00CB00DF" w:rsidRPr="00684BC6" w:rsidRDefault="00CB00DF" w:rsidP="00CB00DF">
      <w:pPr>
        <w:spacing w:line="440" w:lineRule="exact"/>
        <w:jc w:val="center"/>
        <w:rPr>
          <w:rFonts w:ascii="宋体" w:hAnsi="宋体"/>
          <w:b/>
          <w:sz w:val="36"/>
          <w:szCs w:val="36"/>
        </w:rPr>
      </w:pPr>
      <w:r w:rsidRPr="00684BC6">
        <w:rPr>
          <w:rFonts w:ascii="宋体" w:hAnsi="宋体" w:hint="eastAsia"/>
          <w:b/>
          <w:sz w:val="36"/>
          <w:szCs w:val="36"/>
        </w:rPr>
        <w:t>经营者集中简易案件公示表</w:t>
      </w:r>
    </w:p>
    <w:p w14:paraId="68BEAED3" w14:textId="77777777" w:rsidR="00CB00DF" w:rsidRPr="004559ED" w:rsidRDefault="00CB00DF" w:rsidP="00CB00DF"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0"/>
        <w:gridCol w:w="2115"/>
        <w:gridCol w:w="5601"/>
      </w:tblGrid>
      <w:tr w:rsidR="004559ED" w:rsidRPr="00E10FC8" w14:paraId="7CAC8949" w14:textId="77777777" w:rsidTr="00092F5E">
        <w:tc>
          <w:tcPr>
            <w:tcW w:w="950" w:type="pct"/>
            <w:shd w:val="clear" w:color="auto" w:fill="D9D9D9"/>
            <w:vAlign w:val="center"/>
          </w:tcPr>
          <w:p w14:paraId="7645D28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4050" w:type="pct"/>
            <w:gridSpan w:val="2"/>
            <w:vAlign w:val="center"/>
          </w:tcPr>
          <w:p w14:paraId="6FAA8B3D" w14:textId="2B8DC759" w:rsidR="00CB00DF" w:rsidRPr="00E10FC8" w:rsidRDefault="00CF7435" w:rsidP="00F753F8">
            <w:pPr>
              <w:adjustRightInd w:val="0"/>
              <w:snapToGrid w:val="0"/>
              <w:spacing w:beforeLines="50" w:before="156"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中国中铁股份有限公</w:t>
            </w:r>
            <w:bookmarkStart w:id="0" w:name="_GoBack"/>
            <w:bookmarkEnd w:id="0"/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司收购重庆市交通规划勘察设计院有限公司股权案</w:t>
            </w:r>
          </w:p>
        </w:tc>
      </w:tr>
      <w:tr w:rsidR="004559ED" w:rsidRPr="00E10FC8" w14:paraId="200E2563" w14:textId="77777777" w:rsidTr="00092F5E">
        <w:trPr>
          <w:trHeight w:val="993"/>
        </w:trPr>
        <w:tc>
          <w:tcPr>
            <w:tcW w:w="950" w:type="pct"/>
            <w:shd w:val="clear" w:color="auto" w:fill="D9D9D9"/>
            <w:vAlign w:val="center"/>
          </w:tcPr>
          <w:p w14:paraId="021BA58B" w14:textId="77777777" w:rsidR="00F1624E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9AA67E3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4050" w:type="pct"/>
            <w:gridSpan w:val="2"/>
          </w:tcPr>
          <w:p w14:paraId="1960579F" w14:textId="208FDD95" w:rsidR="00C92B4C" w:rsidRPr="00E10FC8" w:rsidRDefault="00CF7435" w:rsidP="00F753F8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中国中铁股份有限公司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（简称“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”）拟通过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增资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受让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方式收购</w:t>
            </w:r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重庆市交通规划勘察设计院有限公司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（简称“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渝勘院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66%的股权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。本次交易完成后，</w:t>
            </w:r>
            <w:r w:rsidRPr="00CF7435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中国中铁股份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将持有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渝勘院</w:t>
            </w:r>
            <w:r w:rsidRPr="00CF7435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97,058,800</w:t>
            </w:r>
            <w:r w:rsidR="00F753F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.00</w:t>
            </w:r>
            <w:r w:rsidR="00F753F8" w:rsidRPr="00F753F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元股权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，占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渝勘院股权比例为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66</w:t>
            </w:r>
            <w:r w:rsidR="00C92B4C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</w:tc>
      </w:tr>
      <w:tr w:rsidR="004559ED" w:rsidRPr="00E10FC8" w14:paraId="0ED36D8D" w14:textId="77777777" w:rsidTr="00092F5E">
        <w:trPr>
          <w:trHeight w:val="468"/>
        </w:trPr>
        <w:tc>
          <w:tcPr>
            <w:tcW w:w="950" w:type="pct"/>
            <w:vMerge w:val="restart"/>
            <w:shd w:val="clear" w:color="auto" w:fill="D9D9D9"/>
            <w:vAlign w:val="center"/>
          </w:tcPr>
          <w:p w14:paraId="59BD0A66" w14:textId="77777777" w:rsidR="00F1624E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444D72D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110" w:type="pct"/>
          </w:tcPr>
          <w:p w14:paraId="1FFFB74F" w14:textId="562D4578" w:rsidR="00CB00DF" w:rsidRPr="00E10FC8" w:rsidRDefault="00CB00DF" w:rsidP="00E0396B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E0396B" w:rsidRPr="00E0396B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中国中铁股份有限公司</w:t>
            </w:r>
          </w:p>
        </w:tc>
        <w:tc>
          <w:tcPr>
            <w:tcW w:w="2941" w:type="pct"/>
          </w:tcPr>
          <w:p w14:paraId="302822FF" w14:textId="440200AF" w:rsidR="00CB00DF" w:rsidRPr="00E10FC8" w:rsidRDefault="00E0396B" w:rsidP="008D7678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中国中铁</w:t>
            </w:r>
            <w:r w:rsidRPr="00E0396B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为全球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综合型建设集团，</w:t>
            </w:r>
            <w:r w:rsid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拥有勘察设计及建设施工资质</w:t>
            </w:r>
            <w:r w:rsid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274A3D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主营业务包括</w:t>
            </w:r>
            <w:r w:rsidRPr="00E0396B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铁路、公路、市政、房建、城市轨道、水利水电、港口航道、机场码头等领域</w:t>
            </w:r>
            <w:r w:rsid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的基础</w:t>
            </w:r>
            <w:r w:rsidR="008D7678" w:rsidRP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设施建设</w:t>
            </w:r>
            <w:r w:rsid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559ED" w:rsidRPr="00E10FC8" w14:paraId="56C7D06D" w14:textId="77777777" w:rsidTr="00092F5E">
        <w:trPr>
          <w:trHeight w:val="404"/>
        </w:trPr>
        <w:tc>
          <w:tcPr>
            <w:tcW w:w="950" w:type="pct"/>
            <w:vMerge/>
            <w:shd w:val="clear" w:color="auto" w:fill="D9D9D9"/>
            <w:vAlign w:val="center"/>
          </w:tcPr>
          <w:p w14:paraId="601E76B0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10" w:type="pct"/>
          </w:tcPr>
          <w:p w14:paraId="0BBC2E2F" w14:textId="3F149A0C" w:rsidR="00CB00DF" w:rsidRPr="00E10FC8" w:rsidRDefault="00CB00DF" w:rsidP="00E0396B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0396B" w:rsidRPr="00E0396B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重庆市交通规划勘察设计院有限公司</w:t>
            </w:r>
          </w:p>
        </w:tc>
        <w:tc>
          <w:tcPr>
            <w:tcW w:w="2941" w:type="pct"/>
          </w:tcPr>
          <w:p w14:paraId="4D44784C" w14:textId="6943A95C" w:rsidR="005672E2" w:rsidRPr="00E10FC8" w:rsidRDefault="008D7678" w:rsidP="007C34F9">
            <w:pPr>
              <w:adjustRightInd w:val="0"/>
              <w:snapToGrid w:val="0"/>
              <w:spacing w:line="360" w:lineRule="auto"/>
              <w:ind w:firstLineChars="200" w:firstLine="480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渝勘院</w:t>
            </w:r>
            <w:r w:rsidRP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综合性交通规划勘察设计单位，拥有勘察综合甲级及专业设计甲级资质，主营业务包括公路</w:t>
            </w:r>
            <w:r w:rsidRPr="008D767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、水运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港口、市政道路工程</w:t>
            </w:r>
            <w:r w:rsidR="00D94605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EE780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行业的勘察设计</w:t>
            </w:r>
            <w:r w:rsidR="005672E2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4559ED" w:rsidRPr="00E10FC8" w14:paraId="2298EAFE" w14:textId="77777777" w:rsidTr="00092F5E">
        <w:trPr>
          <w:trHeight w:val="279"/>
        </w:trPr>
        <w:tc>
          <w:tcPr>
            <w:tcW w:w="950" w:type="pct"/>
            <w:vMerge w:val="restart"/>
            <w:shd w:val="clear" w:color="auto" w:fill="D9D9D9"/>
            <w:vAlign w:val="center"/>
          </w:tcPr>
          <w:p w14:paraId="65FFEFAB" w14:textId="77777777" w:rsidR="007C34F9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</w:p>
          <w:p w14:paraId="498381BD" w14:textId="269A6DEE" w:rsidR="00CB00DF" w:rsidRPr="007C34F9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15"/>
                <w:szCs w:val="15"/>
                <w:bdr w:val="none" w:sz="0" w:space="0" w:color="auto" w:frame="1"/>
              </w:rPr>
            </w:pPr>
            <w:r w:rsidRPr="007C34F9">
              <w:rPr>
                <w:rFonts w:ascii="宋体" w:hAnsi="宋体" w:cs="宋体" w:hint="eastAsia"/>
                <w:kern w:val="0"/>
                <w:sz w:val="15"/>
                <w:szCs w:val="15"/>
                <w:bdr w:val="none" w:sz="0" w:space="0" w:color="auto" w:frame="1"/>
              </w:rPr>
              <w:t>（可以单选，也可以多选）</w:t>
            </w:r>
          </w:p>
        </w:tc>
        <w:tc>
          <w:tcPr>
            <w:tcW w:w="4050" w:type="pct"/>
            <w:gridSpan w:val="2"/>
          </w:tcPr>
          <w:p w14:paraId="55150620" w14:textId="253AAEB3" w:rsidR="00CB00DF" w:rsidRPr="00E10FC8" w:rsidRDefault="004C70C4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4559ED" w:rsidRPr="00E10FC8" w14:paraId="530DB498" w14:textId="77777777" w:rsidTr="00092F5E">
        <w:trPr>
          <w:trHeight w:val="330"/>
        </w:trPr>
        <w:tc>
          <w:tcPr>
            <w:tcW w:w="950" w:type="pct"/>
            <w:vMerge/>
            <w:shd w:val="clear" w:color="auto" w:fill="D9D9D9"/>
            <w:vAlign w:val="center"/>
          </w:tcPr>
          <w:p w14:paraId="5F7BE54B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050" w:type="pct"/>
            <w:gridSpan w:val="2"/>
          </w:tcPr>
          <w:p w14:paraId="2F1851FA" w14:textId="7F23D96E" w:rsidR="00CB00DF" w:rsidRPr="00E10FC8" w:rsidRDefault="00EE7808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4559ED" w:rsidRPr="00E10FC8" w14:paraId="60D70F5D" w14:textId="77777777" w:rsidTr="00092F5E">
        <w:trPr>
          <w:trHeight w:val="285"/>
        </w:trPr>
        <w:tc>
          <w:tcPr>
            <w:tcW w:w="950" w:type="pct"/>
            <w:vMerge/>
            <w:shd w:val="clear" w:color="auto" w:fill="D9D9D9"/>
            <w:vAlign w:val="center"/>
          </w:tcPr>
          <w:p w14:paraId="4FD5FDB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050" w:type="pct"/>
            <w:gridSpan w:val="2"/>
          </w:tcPr>
          <w:p w14:paraId="5F732ECB" w14:textId="3A7B14B4" w:rsidR="00CB00DF" w:rsidRPr="00E10FC8" w:rsidRDefault="00EE7808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4559ED" w:rsidRPr="00E10FC8" w14:paraId="7A420B0F" w14:textId="77777777" w:rsidTr="00092F5E">
        <w:trPr>
          <w:trHeight w:val="632"/>
        </w:trPr>
        <w:tc>
          <w:tcPr>
            <w:tcW w:w="950" w:type="pct"/>
            <w:vMerge/>
            <w:shd w:val="clear" w:color="auto" w:fill="D9D9D9"/>
            <w:vAlign w:val="center"/>
          </w:tcPr>
          <w:p w14:paraId="35755906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050" w:type="pct"/>
            <w:gridSpan w:val="2"/>
          </w:tcPr>
          <w:p w14:paraId="71E506C8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4559ED" w:rsidRPr="00E10FC8" w14:paraId="7792828A" w14:textId="77777777" w:rsidTr="00092F5E">
        <w:trPr>
          <w:trHeight w:val="264"/>
        </w:trPr>
        <w:tc>
          <w:tcPr>
            <w:tcW w:w="950" w:type="pct"/>
            <w:vMerge/>
            <w:shd w:val="clear" w:color="auto" w:fill="D9D9D9"/>
            <w:vAlign w:val="center"/>
          </w:tcPr>
          <w:p w14:paraId="52AF2793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050" w:type="pct"/>
            <w:gridSpan w:val="2"/>
          </w:tcPr>
          <w:p w14:paraId="248E0640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4559ED" w:rsidRPr="00E10FC8" w14:paraId="03B8D1AC" w14:textId="77777777" w:rsidTr="00092F5E">
        <w:trPr>
          <w:trHeight w:val="345"/>
        </w:trPr>
        <w:tc>
          <w:tcPr>
            <w:tcW w:w="950" w:type="pct"/>
            <w:vMerge/>
            <w:shd w:val="clear" w:color="auto" w:fill="D9D9D9"/>
            <w:vAlign w:val="center"/>
          </w:tcPr>
          <w:p w14:paraId="4AA6D84D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050" w:type="pct"/>
            <w:gridSpan w:val="2"/>
          </w:tcPr>
          <w:p w14:paraId="7DC4D8A9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4559ED" w:rsidRPr="00E10FC8" w14:paraId="4E191E03" w14:textId="77777777" w:rsidTr="00092F5E">
        <w:tc>
          <w:tcPr>
            <w:tcW w:w="950" w:type="pct"/>
            <w:shd w:val="clear" w:color="auto" w:fill="D9D9D9"/>
            <w:vAlign w:val="center"/>
          </w:tcPr>
          <w:p w14:paraId="645053C7" w14:textId="77777777" w:rsidR="00CB00DF" w:rsidRPr="00E10FC8" w:rsidRDefault="00CB00DF" w:rsidP="007C34F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E10FC8"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4050" w:type="pct"/>
            <w:gridSpan w:val="2"/>
          </w:tcPr>
          <w:p w14:paraId="6F477964" w14:textId="49367CD1" w:rsidR="00793482" w:rsidRDefault="002D6011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1、相关产品市场</w:t>
            </w:r>
            <w:r w:rsid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092F5E"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公路工程勘察设计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2D601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Pr="002D601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4D505BAB" w14:textId="6E88E74E" w:rsidR="00092F5E" w:rsidRDefault="00092F5E" w:rsidP="007C34F9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市场份额：中国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中铁</w:t>
            </w: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[0%-5%]；渝勘院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[0%-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；合计份额：</w:t>
            </w:r>
            <w:r w:rsidR="005F70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5F70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5F70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2E5A18"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14:paraId="11A9F664" w14:textId="18EAC66C" w:rsidR="007D042E" w:rsidRPr="007D042E" w:rsidRDefault="007D042E" w:rsidP="007D042E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水运港口工程勘察设计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；相关地域市场：中国市场</w:t>
            </w:r>
          </w:p>
          <w:p w14:paraId="44CAF41C" w14:textId="3425880A" w:rsidR="007D042E" w:rsidRDefault="007D042E" w:rsidP="007D042E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市场份额：中国中铁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[0%-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%]；渝勘院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[0%-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合计份额：[0%-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14:paraId="74F990C8" w14:textId="26656312" w:rsidR="00092F5E" w:rsidRPr="00092F5E" w:rsidRDefault="007D042E" w:rsidP="00092F5E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92F5E"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 w:rsidR="00092F5E"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市政工程公共交通勘察设计</w:t>
            </w:r>
            <w:r w:rsidR="00092F5E"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；相关地域市场：中国市场</w:t>
            </w:r>
          </w:p>
          <w:p w14:paraId="03C2A590" w14:textId="37D2D7A5" w:rsidR="00092F5E" w:rsidRDefault="00092F5E" w:rsidP="00092F5E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市场份额：中国中铁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%]；渝勘院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[0%-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092F5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合计份额：[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5F70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14:paraId="1468BED9" w14:textId="33489093" w:rsidR="007D042E" w:rsidRPr="00092F5E" w:rsidRDefault="007D042E" w:rsidP="00092F5E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相邻产品市场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公路工程建设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相邻地域市场：中国市场</w:t>
            </w:r>
          </w:p>
          <w:p w14:paraId="64BC896D" w14:textId="7F28E726" w:rsidR="007D042E" w:rsidRPr="002E5A18" w:rsidRDefault="007D042E" w:rsidP="007D042E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市场份额：中国中铁[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%]；渝勘院[0%]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合计份额：[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14:paraId="6F83F6F1" w14:textId="7559BE00" w:rsidR="007D042E" w:rsidRPr="00092F5E" w:rsidRDefault="007D042E" w:rsidP="007D042E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相邻产品市场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水运港口工程建设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相邻地域市场：中国市场</w:t>
            </w:r>
          </w:p>
          <w:p w14:paraId="34A57815" w14:textId="511CA008" w:rsidR="007D042E" w:rsidRPr="002E5A18" w:rsidRDefault="007D042E" w:rsidP="007D042E">
            <w:pPr>
              <w:adjustRightInd w:val="0"/>
              <w:snapToGrid w:val="0"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市场份额：中国中铁[</w:t>
            </w:r>
            <w:r w:rsidR="009D66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9D66C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7D042E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%]；渝勘院[0%]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合计份额：[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  <w:p w14:paraId="048D9130" w14:textId="39547EFC" w:rsidR="009D66C8" w:rsidRPr="009D66C8" w:rsidRDefault="009D66C8" w:rsidP="009D66C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9D66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相邻产品市场：</w:t>
            </w:r>
            <w:r w:rsidRPr="009D66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市政工程城市道路建设</w:t>
            </w:r>
            <w:r w:rsidRPr="009D66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；相邻地域市场：中国市场</w:t>
            </w:r>
          </w:p>
          <w:p w14:paraId="78AADE25" w14:textId="4380DEE1" w:rsidR="00E10FC8" w:rsidRPr="002E5A18" w:rsidRDefault="009D66C8" w:rsidP="009D66C8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</w:pPr>
            <w:r w:rsidRPr="009D66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市场份额：中国中铁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9D66C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%]；渝勘院[0%]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合计份额：[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2E5A18"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2E5A18" w:rsidRPr="002E5A18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</w:tc>
      </w:tr>
    </w:tbl>
    <w:p w14:paraId="51225BD0" w14:textId="77777777" w:rsidR="005F70C8" w:rsidRDefault="005F70C8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</w:p>
    <w:p w14:paraId="409F7097" w14:textId="151E940C" w:rsidR="00CB00DF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t>注解：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7C40A303" w14:textId="77777777" w:rsidR="004C70C4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t>2.申报方申请简易案件的理由是基于第4项、第5项时，无须在备注中说明相关市场和市场份额。</w:t>
      </w:r>
    </w:p>
    <w:p w14:paraId="5C818BCC" w14:textId="3E374A4F" w:rsidR="000F5E24" w:rsidRPr="007C34F9" w:rsidRDefault="00CB00DF" w:rsidP="007C34F9">
      <w:pPr>
        <w:adjustRightInd w:val="0"/>
        <w:snapToGrid w:val="0"/>
        <w:ind w:firstLineChars="200" w:firstLine="420"/>
        <w:rPr>
          <w:rFonts w:ascii="宋体" w:hAnsi="宋体"/>
          <w:szCs w:val="21"/>
        </w:rPr>
      </w:pPr>
      <w:r w:rsidRPr="007C34F9">
        <w:rPr>
          <w:rFonts w:ascii="宋体" w:hAnsi="宋体" w:hint="eastAsia"/>
          <w:szCs w:val="21"/>
        </w:rPr>
        <w:t>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7C34F9" w:rsidSect="00274A3D">
      <w:pgSz w:w="11906" w:h="16838"/>
      <w:pgMar w:top="1440" w:right="1298" w:bottom="1440" w:left="129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FBC8CF" w14:textId="77777777" w:rsidR="002D0F67" w:rsidRDefault="002D0F67" w:rsidP="005672E2">
      <w:r>
        <w:separator/>
      </w:r>
    </w:p>
  </w:endnote>
  <w:endnote w:type="continuationSeparator" w:id="0">
    <w:p w14:paraId="54FB0423" w14:textId="77777777" w:rsidR="002D0F67" w:rsidRDefault="002D0F67" w:rsidP="0056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46EF5B" w14:textId="77777777" w:rsidR="002D0F67" w:rsidRDefault="002D0F67" w:rsidP="005672E2">
      <w:r>
        <w:separator/>
      </w:r>
    </w:p>
  </w:footnote>
  <w:footnote w:type="continuationSeparator" w:id="0">
    <w:p w14:paraId="67921C4C" w14:textId="77777777" w:rsidR="002D0F67" w:rsidRDefault="002D0F67" w:rsidP="0056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266F6"/>
    <w:rsid w:val="00037065"/>
    <w:rsid w:val="00040A1F"/>
    <w:rsid w:val="0006379C"/>
    <w:rsid w:val="00092F5E"/>
    <w:rsid w:val="000D7EBA"/>
    <w:rsid w:val="001164CD"/>
    <w:rsid w:val="001308CF"/>
    <w:rsid w:val="00155717"/>
    <w:rsid w:val="001837A3"/>
    <w:rsid w:val="001A2B8D"/>
    <w:rsid w:val="001B6B3C"/>
    <w:rsid w:val="001F1449"/>
    <w:rsid w:val="00255445"/>
    <w:rsid w:val="002719E4"/>
    <w:rsid w:val="00274A3D"/>
    <w:rsid w:val="002C1808"/>
    <w:rsid w:val="002D0F67"/>
    <w:rsid w:val="002D6011"/>
    <w:rsid w:val="002E5A18"/>
    <w:rsid w:val="00392078"/>
    <w:rsid w:val="003C0AEB"/>
    <w:rsid w:val="004559ED"/>
    <w:rsid w:val="004C70C4"/>
    <w:rsid w:val="004F7688"/>
    <w:rsid w:val="00506F80"/>
    <w:rsid w:val="0051476C"/>
    <w:rsid w:val="005672E2"/>
    <w:rsid w:val="005F70C8"/>
    <w:rsid w:val="00610A89"/>
    <w:rsid w:val="006467D8"/>
    <w:rsid w:val="00684BC6"/>
    <w:rsid w:val="00684D37"/>
    <w:rsid w:val="006A531B"/>
    <w:rsid w:val="006F7693"/>
    <w:rsid w:val="00710140"/>
    <w:rsid w:val="00793482"/>
    <w:rsid w:val="007C34F9"/>
    <w:rsid w:val="007D042E"/>
    <w:rsid w:val="007F2275"/>
    <w:rsid w:val="0081302B"/>
    <w:rsid w:val="008D7678"/>
    <w:rsid w:val="008F324D"/>
    <w:rsid w:val="00915F0F"/>
    <w:rsid w:val="0094566D"/>
    <w:rsid w:val="009532DF"/>
    <w:rsid w:val="00953762"/>
    <w:rsid w:val="00997019"/>
    <w:rsid w:val="009A5029"/>
    <w:rsid w:val="009D38D5"/>
    <w:rsid w:val="009D66C8"/>
    <w:rsid w:val="009E11DA"/>
    <w:rsid w:val="00A53F26"/>
    <w:rsid w:val="00AA0CC5"/>
    <w:rsid w:val="00B16AFE"/>
    <w:rsid w:val="00B65DD5"/>
    <w:rsid w:val="00B70F2F"/>
    <w:rsid w:val="00B97993"/>
    <w:rsid w:val="00BD10B6"/>
    <w:rsid w:val="00C0261B"/>
    <w:rsid w:val="00C07076"/>
    <w:rsid w:val="00C264F1"/>
    <w:rsid w:val="00C64FCE"/>
    <w:rsid w:val="00C92B4C"/>
    <w:rsid w:val="00CB00DF"/>
    <w:rsid w:val="00CB5E12"/>
    <w:rsid w:val="00CF7435"/>
    <w:rsid w:val="00D73C72"/>
    <w:rsid w:val="00D90136"/>
    <w:rsid w:val="00D94605"/>
    <w:rsid w:val="00DD7302"/>
    <w:rsid w:val="00E0396B"/>
    <w:rsid w:val="00E0592B"/>
    <w:rsid w:val="00E10FC8"/>
    <w:rsid w:val="00E31738"/>
    <w:rsid w:val="00E86786"/>
    <w:rsid w:val="00E86F86"/>
    <w:rsid w:val="00ED2F80"/>
    <w:rsid w:val="00EE7808"/>
    <w:rsid w:val="00F1624E"/>
    <w:rsid w:val="00F32F8A"/>
    <w:rsid w:val="00F753F8"/>
    <w:rsid w:val="00F810AA"/>
    <w:rsid w:val="00F8124F"/>
    <w:rsid w:val="00FB43EC"/>
    <w:rsid w:val="00FB6B40"/>
    <w:rsid w:val="00FC4A64"/>
    <w:rsid w:val="00FD54F2"/>
    <w:rsid w:val="00FF61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FB315"/>
  <w15:docId w15:val="{BADFAAD2-C5BA-4EBD-A658-AE197E5A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72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72E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7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72E2"/>
    <w:rPr>
      <w:rFonts w:ascii="Calibri" w:eastAsia="宋体" w:hAnsi="Calibri" w:cs="Times New Roman"/>
      <w:sz w:val="18"/>
      <w:szCs w:val="18"/>
    </w:rPr>
  </w:style>
  <w:style w:type="character" w:styleId="a7">
    <w:name w:val="Placeholder Text"/>
    <w:basedOn w:val="a0"/>
    <w:uiPriority w:val="99"/>
    <w:semiHidden/>
    <w:rsid w:val="00793482"/>
    <w:rPr>
      <w:color w:val="808080"/>
    </w:rPr>
  </w:style>
  <w:style w:type="paragraph" w:styleId="a8">
    <w:name w:val="List Paragraph"/>
    <w:basedOn w:val="a"/>
    <w:uiPriority w:val="34"/>
    <w:qFormat/>
    <w:rsid w:val="00092F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HRTR</cp:lastModifiedBy>
  <cp:revision>67</cp:revision>
  <cp:lastPrinted>2020-11-09T17:13:00Z</cp:lastPrinted>
  <dcterms:created xsi:type="dcterms:W3CDTF">2018-09-29T02:33:00Z</dcterms:created>
  <dcterms:modified xsi:type="dcterms:W3CDTF">2020-11-19T16:16:00Z</dcterms:modified>
</cp:coreProperties>
</file>