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CE019" w14:textId="77777777" w:rsidR="00094095" w:rsidRPr="00CA4BD0" w:rsidRDefault="00094095" w:rsidP="00094095">
      <w:pPr>
        <w:spacing w:line="440" w:lineRule="exact"/>
        <w:jc w:val="center"/>
        <w:rPr>
          <w:rFonts w:ascii="Arial" w:eastAsia="SimHei" w:hAnsi="Arial" w:cs="Arial"/>
          <w:sz w:val="30"/>
          <w:szCs w:val="30"/>
        </w:rPr>
      </w:pPr>
      <w:bookmarkStart w:id="0" w:name="_GoBack"/>
      <w:bookmarkEnd w:id="0"/>
      <w:r w:rsidRPr="00CA4BD0">
        <w:rPr>
          <w:rFonts w:ascii="Arial" w:eastAsia="SimHei" w:hAnsi="Arial" w:cs="Arial"/>
          <w:sz w:val="30"/>
          <w:szCs w:val="30"/>
        </w:rPr>
        <w:t>经营者集中简易案件公示表</w:t>
      </w:r>
    </w:p>
    <w:p w14:paraId="61BDDC4C" w14:textId="77777777" w:rsidR="00094095" w:rsidRPr="00CA4BD0" w:rsidRDefault="00094095" w:rsidP="00094095">
      <w:pPr>
        <w:spacing w:line="440" w:lineRule="exact"/>
        <w:rPr>
          <w:rFonts w:ascii="Arial" w:eastAsia="SimHei" w:hAnsi="Arial" w:cs="Arial"/>
          <w:sz w:val="28"/>
          <w:szCs w:val="28"/>
        </w:rPr>
      </w:pPr>
    </w:p>
    <w:p w14:paraId="4BB938CF" w14:textId="77777777" w:rsidR="00094095" w:rsidRPr="00CA4BD0" w:rsidRDefault="00094095" w:rsidP="00094095">
      <w:pPr>
        <w:spacing w:line="440" w:lineRule="exact"/>
        <w:ind w:firstLineChars="302" w:firstLine="846"/>
        <w:rPr>
          <w:rFonts w:ascii="Arial" w:eastAsia="FangSong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CA4BD0" w14:paraId="2B121C6A" w14:textId="77777777" w:rsidTr="002F2D60">
        <w:tc>
          <w:tcPr>
            <w:tcW w:w="1809" w:type="dxa"/>
            <w:shd w:val="clear" w:color="auto" w:fill="D9D9D9"/>
          </w:tcPr>
          <w:p w14:paraId="1BC537F1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7FFCAC0" w14:textId="5089FA9D" w:rsidR="00094095" w:rsidRPr="00CA4BD0" w:rsidRDefault="009B0774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新日本石油株式会社和双日株式会社收购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Edenvale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太阳能园区公司股权案（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“</w:t>
            </w:r>
            <w:r w:rsidRPr="00CA4BD0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拟议交易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”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</w:tr>
      <w:tr w:rsidR="00094095" w:rsidRPr="00CA4BD0" w14:paraId="2D38CE08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0D8E14D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交易概况（限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200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4B483C29" w14:textId="32F4C652" w:rsidR="00094095" w:rsidRPr="00CA4BD0" w:rsidRDefault="00CA4BD0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拟议交易涉及新日本石油株式会社和双日株式会社收购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Edenvale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太阳能园区公司（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“</w:t>
            </w:r>
            <w:r w:rsidRPr="00CA4BD0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目标公司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”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）的全部股权</w:t>
            </w:r>
            <w:r w:rsidR="00A73C46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交易完成后，新日本石油株式会社和双日株式会社将分别持有目标公司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50%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的股权，并对目标公司行使共同控制。</w:t>
            </w:r>
          </w:p>
        </w:tc>
      </w:tr>
      <w:tr w:rsidR="00094095" w:rsidRPr="00CA4BD0" w14:paraId="5E6B5A4A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744DA46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2776B9AD" w14:textId="54C14881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</w:t>
            </w:r>
            <w:r w:rsidR="00CA4BD0" w:rsidRPr="00CA4BD0">
              <w:rPr>
                <w:rFonts w:ascii="Arial" w:eastAsia="FangSong_GB2312" w:hAnsi="Arial" w:cs="Arial" w:hint="eastAsia"/>
                <w:sz w:val="28"/>
                <w:szCs w:val="28"/>
              </w:rPr>
              <w:t>新日本石油株式会社</w:t>
            </w:r>
          </w:p>
        </w:tc>
        <w:tc>
          <w:tcPr>
            <w:tcW w:w="5153" w:type="dxa"/>
          </w:tcPr>
          <w:p w14:paraId="10BDDA46" w14:textId="1459A744" w:rsidR="00094095" w:rsidRPr="00CA4BD0" w:rsidRDefault="000F0CB4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新日本石油株式会社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于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1888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5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10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日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，公司注册地址为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日本东京大手町千代田区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1-1-2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号</w:t>
            </w:r>
            <w:r w:rsidR="00C42776">
              <w:rPr>
                <w:rFonts w:ascii="Arial" w:eastAsia="FangSong_GB2312" w:hAnsi="Arial" w:cs="Arial" w:hint="eastAsia"/>
                <w:sz w:val="28"/>
                <w:szCs w:val="28"/>
              </w:rPr>
              <w:t>，</w:t>
            </w:r>
            <w:r w:rsidR="00C42776" w:rsidRPr="00C42776">
              <w:rPr>
                <w:rFonts w:ascii="Arial" w:eastAsia="FangSong_GB2312" w:hAnsi="Arial" w:cs="Arial" w:hint="eastAsia"/>
                <w:sz w:val="28"/>
                <w:szCs w:val="28"/>
              </w:rPr>
              <w:t>是一家综合性能源公司，从事原油、石油产品、石化产品、电力、润滑油、煤炭和氢气的生产、贸易和销售等遍及全球的业务</w:t>
            </w:r>
            <w:r w:rsidR="00C42776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CA4BD0" w14:paraId="018AA6AC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7739ED3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09A0EB9C" w14:textId="44528F90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2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</w:t>
            </w:r>
            <w:r w:rsidR="000F0CB4" w:rsidRPr="000F0CB4">
              <w:rPr>
                <w:rFonts w:ascii="Arial" w:eastAsia="FangSong_GB2312" w:hAnsi="Arial" w:cs="Arial" w:hint="eastAsia"/>
                <w:sz w:val="28"/>
                <w:szCs w:val="28"/>
              </w:rPr>
              <w:t>双日株式会社</w:t>
            </w:r>
          </w:p>
        </w:tc>
        <w:tc>
          <w:tcPr>
            <w:tcW w:w="5153" w:type="dxa"/>
          </w:tcPr>
          <w:p w14:paraId="7D7B62CF" w14:textId="4EDD18AE" w:rsidR="00094095" w:rsidRPr="00CA4BD0" w:rsidRDefault="00C42776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双日株式会社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于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2003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4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日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成立，公司注册地址位于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日本东京都千代田区内幸町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2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丁目</w:t>
            </w:r>
            <w:r w:rsidRPr="00C42776">
              <w:rPr>
                <w:rFonts w:ascii="Arial" w:eastAsia="FangSong_GB2312" w:hAnsi="Arial" w:cs="Arial" w:hint="eastAsia"/>
                <w:sz w:val="28"/>
                <w:szCs w:val="28"/>
              </w:rPr>
              <w:t>1-1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号</w:t>
            </w:r>
            <w:r w:rsidR="00DB5B2C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DB5B2C" w:rsidRPr="00DB5B2C">
              <w:rPr>
                <w:rFonts w:ascii="Arial" w:eastAsia="FangSong_GB2312" w:hAnsi="Arial" w:cs="Arial" w:hint="eastAsia"/>
                <w:sz w:val="28"/>
                <w:szCs w:val="28"/>
              </w:rPr>
              <w:t>作为综合性贸易公司，</w:t>
            </w:r>
            <w:r w:rsidR="00DB5B2C">
              <w:rPr>
                <w:rFonts w:ascii="Arial" w:eastAsia="FangSong_GB2312" w:hAnsi="Arial" w:cs="Arial" w:hint="eastAsia"/>
                <w:sz w:val="28"/>
                <w:szCs w:val="28"/>
              </w:rPr>
              <w:t>公司</w:t>
            </w:r>
            <w:r w:rsidR="00DB5B2C" w:rsidRPr="00DB5B2C">
              <w:rPr>
                <w:rFonts w:ascii="Arial" w:eastAsia="FangSong_GB2312" w:hAnsi="Arial" w:cs="Arial" w:hint="eastAsia"/>
                <w:sz w:val="28"/>
                <w:szCs w:val="28"/>
              </w:rPr>
              <w:t>在日本国内外从事商品的买卖、进出口、制造、销售、服务、项目的策划和协调等广泛的全球业务</w:t>
            </w:r>
            <w:r w:rsidR="00DB5B2C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DB5B2C" w:rsidRPr="00DB5B2C">
              <w:rPr>
                <w:rFonts w:ascii="Arial" w:eastAsia="FangSong_GB2312" w:hAnsi="Arial" w:cs="Arial" w:hint="eastAsia"/>
                <w:sz w:val="28"/>
                <w:szCs w:val="28"/>
              </w:rPr>
              <w:t>此外，双日株式会社在各个领域进行投资和融资活动，在汽车、工厂、航空航天、医疗基础设施、能源、矿产资源、化学制品、食品资源、农林资源、消费品、工业园区等领域开展广泛的投资活动</w:t>
            </w:r>
            <w:r w:rsidR="00DB5B2C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CA4BD0" w14:paraId="75AC49C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F28D78C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1CE1DF25" w14:textId="4A5C665E" w:rsidR="00094095" w:rsidRPr="00CA4BD0" w:rsidRDefault="000F0CB4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Arial" w:eastAsia="FangSong_GB2312" w:hAnsi="Arial" w:cs="Arial"/>
                <w:sz w:val="28"/>
                <w:szCs w:val="28"/>
              </w:rPr>
              <w:t>3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、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t>Edenvale</w:t>
            </w:r>
            <w:r w:rsidRPr="000F0CB4">
              <w:rPr>
                <w:rFonts w:ascii="Arial" w:eastAsia="FangSong_GB2312" w:hAnsi="Arial" w:cs="Arial" w:hint="eastAsia"/>
                <w:sz w:val="28"/>
                <w:szCs w:val="28"/>
              </w:rPr>
              <w:lastRenderedPageBreak/>
              <w:t>太阳能园区公司</w:t>
            </w:r>
          </w:p>
        </w:tc>
        <w:tc>
          <w:tcPr>
            <w:tcW w:w="5153" w:type="dxa"/>
          </w:tcPr>
          <w:p w14:paraId="203A3FBF" w14:textId="74436D3D" w:rsidR="00094095" w:rsidRPr="00CA4BD0" w:rsidRDefault="00DB5B2C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lastRenderedPageBreak/>
              <w:t>Edenvale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太阳能园区公司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于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2018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6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lastRenderedPageBreak/>
              <w:t>月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26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日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成立，公司注册地址位于澳大利亚昆士兰州布里斯班市玛丽街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200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号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16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楼，</w:t>
            </w:r>
            <w:r w:rsidR="00DE3804">
              <w:rPr>
                <w:rFonts w:ascii="Arial" w:eastAsia="FangSong_GB2312" w:hAnsi="Arial" w:cs="Arial" w:hint="eastAsia"/>
                <w:sz w:val="28"/>
                <w:szCs w:val="28"/>
              </w:rPr>
              <w:t>其业务为</w:t>
            </w:r>
            <w:r w:rsidRPr="00DB5B2C">
              <w:rPr>
                <w:rFonts w:ascii="Arial" w:eastAsia="FangSong_GB2312" w:hAnsi="Arial" w:cs="Arial" w:hint="eastAsia"/>
                <w:sz w:val="28"/>
                <w:szCs w:val="28"/>
              </w:rPr>
              <w:t>在澳大利亚昆士兰州开发、建设和运营太阳能发电场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CA4BD0" w14:paraId="5B1146E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D97CE8E" w14:textId="77777777" w:rsidR="00094095" w:rsidRPr="00CA4BD0" w:rsidRDefault="00094095" w:rsidP="00BB2377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简易案件理由（</w:t>
            </w:r>
            <w:r w:rsidR="005F167B" w:rsidRPr="00CA4BD0">
              <w:rPr>
                <w:rFonts w:ascii="Arial" w:eastAsia="FangSong_GB2312" w:hAnsi="Arial" w:cs="Arial"/>
                <w:sz w:val="28"/>
                <w:szCs w:val="28"/>
              </w:rPr>
              <w:t>可以单选，也可以多选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73DC074F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□1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15%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CA4BD0" w14:paraId="025B3E03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0DADB39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718ED7B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□2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CA4BD0" w14:paraId="544C6A1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166A0A8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92DFCE9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□3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CA4BD0" w14:paraId="43BB913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28F5106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F240409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□4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CA4BD0" w14:paraId="0C6DE3F1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DBF549C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01DA5CA" w14:textId="603D24D7" w:rsidR="00094095" w:rsidRPr="00CA4BD0" w:rsidRDefault="000F0CB4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35103C">
              <w:rPr>
                <w:rFonts w:cs="Arial" w:hint="eastAsia"/>
                <w:szCs w:val="20"/>
              </w:rPr>
              <w:sym w:font="Wingdings" w:char="F0FE"/>
            </w:r>
            <w:r w:rsidR="00094095" w:rsidRPr="00CA4BD0">
              <w:rPr>
                <w:rFonts w:ascii="Arial" w:eastAsia="FangSong_GB2312" w:hAnsi="Arial" w:cs="Arial"/>
                <w:sz w:val="28"/>
                <w:szCs w:val="28"/>
              </w:rPr>
              <w:t>5</w:t>
            </w:r>
            <w:r w:rsidR="00094095" w:rsidRPr="00CA4BD0">
              <w:rPr>
                <w:rFonts w:ascii="Arial" w:eastAsia="FangSong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CA4BD0" w14:paraId="00F57831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ECE58CF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D31F79F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□6</w:t>
            </w: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CA4BD0" w14:paraId="1FE63624" w14:textId="77777777" w:rsidTr="002F2D60">
        <w:tc>
          <w:tcPr>
            <w:tcW w:w="1809" w:type="dxa"/>
            <w:shd w:val="clear" w:color="auto" w:fill="D9D9D9"/>
          </w:tcPr>
          <w:p w14:paraId="641092CA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CA4BD0">
              <w:rPr>
                <w:rFonts w:ascii="Arial" w:eastAsia="FangSong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6ADC48EA" w14:textId="77777777" w:rsidR="00094095" w:rsidRPr="00CA4BD0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</w:tr>
    </w:tbl>
    <w:p w14:paraId="5DB7C3BD" w14:textId="77777777" w:rsidR="00BB2377" w:rsidRPr="00CA4BD0" w:rsidRDefault="00BB2377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</w:p>
    <w:p w14:paraId="6DDD207E" w14:textId="77777777" w:rsidR="005F167B" w:rsidRPr="00CA4BD0" w:rsidRDefault="005F167B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  <w:r w:rsidRPr="00CA4BD0">
        <w:rPr>
          <w:rFonts w:ascii="Arial" w:eastAsia="KaiTi_GB2312" w:hAnsi="Arial" w:cs="Arial"/>
          <w:sz w:val="24"/>
          <w:szCs w:val="24"/>
        </w:rPr>
        <w:t>注解：</w:t>
      </w:r>
    </w:p>
    <w:p w14:paraId="5734851F" w14:textId="77777777" w:rsidR="005F167B" w:rsidRPr="00CA4BD0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Arial" w:eastAsia="KaiTi_GB2312" w:hAnsi="Arial" w:cs="Arial"/>
          <w:sz w:val="24"/>
          <w:szCs w:val="24"/>
        </w:rPr>
      </w:pPr>
      <w:r w:rsidRPr="00CA4BD0">
        <w:rPr>
          <w:rFonts w:ascii="Arial" w:eastAsia="KaiTi_GB2312" w:hAnsi="Arial" w:cs="Arial"/>
          <w:sz w:val="24"/>
          <w:szCs w:val="24"/>
        </w:rPr>
        <w:t>1</w:t>
      </w:r>
      <w:r w:rsidRPr="00CA4BD0">
        <w:rPr>
          <w:rFonts w:ascii="Arial" w:eastAsia="KaiTi_GB2312" w:hAnsi="Arial" w:cs="Arial"/>
          <w:sz w:val="24"/>
          <w:szCs w:val="24"/>
        </w:rPr>
        <w:t>、申报方申请简易案件的理由是基于</w:t>
      </w:r>
      <w:r w:rsidRPr="00CA4BD0">
        <w:rPr>
          <w:rFonts w:ascii="Arial" w:eastAsia="KaiTi_GB2312" w:hAnsi="Arial" w:cs="Arial"/>
          <w:sz w:val="24"/>
          <w:szCs w:val="24"/>
        </w:rPr>
        <w:t>1-3</w:t>
      </w:r>
      <w:r w:rsidRPr="00CA4BD0">
        <w:rPr>
          <w:rFonts w:ascii="Arial" w:eastAsia="KaiTi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A4BD0">
        <w:rPr>
          <w:rFonts w:ascii="Arial" w:eastAsia="KaiTi_GB2312" w:hAnsi="Arial" w:cs="Arial"/>
          <w:sz w:val="24"/>
          <w:szCs w:val="24"/>
        </w:rPr>
        <w:t>5%</w:t>
      </w:r>
      <w:r w:rsidRPr="00CA4BD0">
        <w:rPr>
          <w:rFonts w:ascii="Arial" w:eastAsia="KaiTi_GB2312" w:hAnsi="Arial" w:cs="Arial"/>
          <w:sz w:val="24"/>
          <w:szCs w:val="24"/>
        </w:rPr>
        <w:t>。</w:t>
      </w:r>
      <w:r w:rsidRPr="00CA4BD0">
        <w:rPr>
          <w:rFonts w:ascii="Arial" w:eastAsia="KaiTi_GB2312" w:hAnsi="Arial" w:cs="Arial"/>
          <w:sz w:val="24"/>
          <w:szCs w:val="24"/>
        </w:rPr>
        <w:t>1-3</w:t>
      </w:r>
      <w:r w:rsidRPr="00CA4BD0">
        <w:rPr>
          <w:rFonts w:ascii="Arial" w:eastAsia="KaiTi_GB2312" w:hAnsi="Arial" w:cs="Arial"/>
          <w:sz w:val="24"/>
          <w:szCs w:val="24"/>
        </w:rPr>
        <w:t>项可以多选，也可单选；没有勾选的，视为本集中不涉及该类型交易。</w:t>
      </w:r>
    </w:p>
    <w:p w14:paraId="14E3E023" w14:textId="77777777" w:rsidR="00094095" w:rsidRPr="00CA4BD0" w:rsidRDefault="005F167B" w:rsidP="00BB2377">
      <w:pPr>
        <w:spacing w:line="360" w:lineRule="auto"/>
        <w:ind w:firstLineChars="200" w:firstLine="480"/>
        <w:rPr>
          <w:rFonts w:ascii="Arial" w:eastAsia="KaiTi_GB2312" w:hAnsi="Arial" w:cs="Arial"/>
          <w:sz w:val="28"/>
          <w:szCs w:val="28"/>
        </w:rPr>
      </w:pPr>
      <w:r w:rsidRPr="00CA4BD0">
        <w:rPr>
          <w:rFonts w:ascii="Arial" w:eastAsia="KaiTi_GB2312" w:hAnsi="Arial" w:cs="Arial"/>
          <w:sz w:val="24"/>
          <w:szCs w:val="24"/>
        </w:rPr>
        <w:t>2</w:t>
      </w:r>
      <w:r w:rsidRPr="00CA4BD0">
        <w:rPr>
          <w:rFonts w:ascii="Arial" w:eastAsia="KaiTi_GB2312" w:hAnsi="Arial" w:cs="Arial"/>
          <w:sz w:val="24"/>
          <w:szCs w:val="24"/>
        </w:rPr>
        <w:t>、申报方申请简易案件的理由是基于第</w:t>
      </w:r>
      <w:r w:rsidRPr="00CA4BD0">
        <w:rPr>
          <w:rFonts w:ascii="Arial" w:eastAsia="KaiTi_GB2312" w:hAnsi="Arial" w:cs="Arial"/>
          <w:sz w:val="24"/>
          <w:szCs w:val="24"/>
        </w:rPr>
        <w:t>4</w:t>
      </w:r>
      <w:r w:rsidRPr="00CA4BD0">
        <w:rPr>
          <w:rFonts w:ascii="Arial" w:eastAsia="KaiTi_GB2312" w:hAnsi="Arial" w:cs="Arial"/>
          <w:sz w:val="24"/>
          <w:szCs w:val="24"/>
        </w:rPr>
        <w:t>项、第</w:t>
      </w:r>
      <w:r w:rsidRPr="00CA4BD0">
        <w:rPr>
          <w:rFonts w:ascii="Arial" w:eastAsia="KaiTi_GB2312" w:hAnsi="Arial" w:cs="Arial"/>
          <w:sz w:val="24"/>
          <w:szCs w:val="24"/>
        </w:rPr>
        <w:t>5</w:t>
      </w:r>
      <w:r w:rsidRPr="00CA4BD0">
        <w:rPr>
          <w:rFonts w:ascii="Arial" w:eastAsia="KaiTi_GB2312" w:hAnsi="Arial" w:cs="Arial"/>
          <w:sz w:val="24"/>
          <w:szCs w:val="24"/>
        </w:rPr>
        <w:t>项时，无须在备注中说明相关市场和市场份额。</w:t>
      </w:r>
      <w:r w:rsidRPr="00CA4BD0">
        <w:rPr>
          <w:rFonts w:ascii="Arial" w:eastAsia="KaiTi_GB2312" w:hAnsi="Arial" w:cs="Arial"/>
          <w:sz w:val="24"/>
          <w:szCs w:val="24"/>
        </w:rPr>
        <w:br/>
        <w:t xml:space="preserve">    3</w:t>
      </w:r>
      <w:r w:rsidRPr="00CA4BD0">
        <w:rPr>
          <w:rFonts w:ascii="Arial" w:eastAsia="KaiTi_GB2312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CA4BD0">
        <w:rPr>
          <w:rFonts w:ascii="Arial" w:eastAsia="KaiTi_GB2312" w:hAnsi="Arial" w:cs="Arial"/>
          <w:sz w:val="24"/>
          <w:szCs w:val="24"/>
        </w:rPr>
        <w:t>1</w:t>
      </w:r>
      <w:r w:rsidRPr="00CA4BD0">
        <w:rPr>
          <w:rFonts w:ascii="Arial" w:eastAsia="KaiTi_GB2312" w:hAnsi="Arial" w:cs="Arial"/>
          <w:sz w:val="24"/>
          <w:szCs w:val="24"/>
        </w:rPr>
        <w:t>项和第</w:t>
      </w:r>
      <w:r w:rsidRPr="00CA4BD0">
        <w:rPr>
          <w:rFonts w:ascii="Arial" w:eastAsia="KaiTi_GB2312" w:hAnsi="Arial" w:cs="Arial"/>
          <w:sz w:val="24"/>
          <w:szCs w:val="24"/>
        </w:rPr>
        <w:t>6</w:t>
      </w:r>
      <w:r w:rsidRPr="00CA4BD0">
        <w:rPr>
          <w:rFonts w:ascii="Arial" w:eastAsia="KaiTi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A4BD0">
        <w:rPr>
          <w:rFonts w:ascii="Arial" w:eastAsia="KaiTi_GB2312" w:hAnsi="Arial" w:cs="Arial"/>
          <w:sz w:val="24"/>
          <w:szCs w:val="24"/>
        </w:rPr>
        <w:t>5%</w:t>
      </w:r>
      <w:r w:rsidRPr="00CA4BD0">
        <w:rPr>
          <w:rFonts w:ascii="Arial" w:eastAsia="KaiTi_GB2312" w:hAnsi="Arial" w:cs="Arial"/>
          <w:sz w:val="24"/>
          <w:szCs w:val="24"/>
        </w:rPr>
        <w:t>。</w:t>
      </w:r>
    </w:p>
    <w:p w14:paraId="051A6B72" w14:textId="77777777" w:rsidR="00F87C1F" w:rsidRPr="00CA4BD0" w:rsidRDefault="00F87C1F">
      <w:pPr>
        <w:rPr>
          <w:rFonts w:ascii="Arial" w:hAnsi="Arial" w:cs="Arial"/>
        </w:rPr>
      </w:pPr>
    </w:p>
    <w:sectPr w:rsidR="00F87C1F" w:rsidRPr="00CA4BD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0ED7F" w14:textId="77777777" w:rsidR="00F8274B" w:rsidRDefault="00F8274B" w:rsidP="00094095">
      <w:r>
        <w:separator/>
      </w:r>
    </w:p>
  </w:endnote>
  <w:endnote w:type="continuationSeparator" w:id="0">
    <w:p w14:paraId="7A1C7C06" w14:textId="77777777" w:rsidR="00F8274B" w:rsidRDefault="00F8274B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03A55" w14:textId="77777777" w:rsidR="00F8274B" w:rsidRDefault="00F8274B" w:rsidP="00094095">
      <w:r>
        <w:separator/>
      </w:r>
    </w:p>
  </w:footnote>
  <w:footnote w:type="continuationSeparator" w:id="0">
    <w:p w14:paraId="01BA2708" w14:textId="77777777" w:rsidR="00F8274B" w:rsidRDefault="00F8274B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94095"/>
    <w:rsid w:val="000A1073"/>
    <w:rsid w:val="000C2B11"/>
    <w:rsid w:val="000F0CB4"/>
    <w:rsid w:val="00245776"/>
    <w:rsid w:val="00281C86"/>
    <w:rsid w:val="0029549A"/>
    <w:rsid w:val="002A3524"/>
    <w:rsid w:val="002D59AC"/>
    <w:rsid w:val="002F2D60"/>
    <w:rsid w:val="00307976"/>
    <w:rsid w:val="003A07CE"/>
    <w:rsid w:val="00462174"/>
    <w:rsid w:val="005F167B"/>
    <w:rsid w:val="00642645"/>
    <w:rsid w:val="009B0774"/>
    <w:rsid w:val="00A73C46"/>
    <w:rsid w:val="00AB6C08"/>
    <w:rsid w:val="00B955F5"/>
    <w:rsid w:val="00BA0750"/>
    <w:rsid w:val="00BB2377"/>
    <w:rsid w:val="00C42776"/>
    <w:rsid w:val="00C9068E"/>
    <w:rsid w:val="00CA4BD0"/>
    <w:rsid w:val="00D21777"/>
    <w:rsid w:val="00D543BC"/>
    <w:rsid w:val="00DB5B2C"/>
    <w:rsid w:val="00DE3804"/>
    <w:rsid w:val="00E677B7"/>
    <w:rsid w:val="00EC483A"/>
    <w:rsid w:val="00ED21B1"/>
    <w:rsid w:val="00F8274B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7512D31"/>
  <w15:docId w15:val="{4FEBCDA0-0DD0-4B32-8EC9-74580DCE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FBBD5-F6B6-4901-8747-FF2C17B56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610</Words>
  <Characters>647</Characters>
  <Application>Microsoft Office Word</Application>
  <DocSecurity>0</DocSecurity>
  <Lines>46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6</cp:revision>
  <cp:lastPrinted>2014-10-08T02:48:00Z</cp:lastPrinted>
  <dcterms:created xsi:type="dcterms:W3CDTF">2021-01-22T08:17:00Z</dcterms:created>
  <dcterms:modified xsi:type="dcterms:W3CDTF">2021-01-29T08:42:00Z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/>
  </property>
  <property fmtid="{D5CDD505-2E9C-101B-9397-08002B2CF9AE}" pid="3" name="Version">
    <vt:lpwstr/>
  </property>
  <property fmtid="{D5CDD505-2E9C-101B-9397-08002B2CF9AE}" pid="4" name="Last Modified">
    <vt:lpwstr/>
  </property>
  <property fmtid="{D5CDD505-2E9C-101B-9397-08002B2CF9AE}" pid="5" name="Matter Number">
    <vt:lpwstr/>
  </property>
  <property fmtid="{D5CDD505-2E9C-101B-9397-08002B2CF9AE}" pid="6" name="Client Code">
    <vt:lpwstr/>
  </property>
  <property fmtid="{D5CDD505-2E9C-101B-9397-08002B2CF9AE}" pid="7" name="Mode">
    <vt:lpwstr>Export</vt:lpwstr>
  </property>
  <property fmtid="{D5CDD505-2E9C-101B-9397-08002B2CF9AE}" pid="8" name="DEDocumentLocation">
    <vt:lpwstr>C:\Users\ybao\Desktop\非保密版\公示表-新日本石油与双日收购Evendale太阳能股权案.docx</vt:lpwstr>
  </property>
  <property fmtid="{D5CDD505-2E9C-101B-9397-08002B2CF9AE}" pid="9" name="ObjectID">
    <vt:lpwstr/>
  </property>
</Properties>
</file>