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867DF8" w:rsidP="00867DF8">
            <w:pPr>
              <w:tabs>
                <w:tab w:val="left" w:pos="1215"/>
              </w:tabs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867DF8">
              <w:rPr>
                <w:rFonts w:ascii="Times New Roman" w:eastAsia="仿宋_GB2312" w:hAnsi="Times New Roman" w:hint="eastAsia"/>
                <w:sz w:val="28"/>
                <w:szCs w:val="28"/>
              </w:rPr>
              <w:t>宿迁茂田华英物流有限公司收购北商科技服务（北京）有限公司股权案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BB17DB" w:rsidP="00C40E5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020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日，</w:t>
            </w:r>
            <w:r w:rsidRPr="00BB17DB">
              <w:rPr>
                <w:rFonts w:ascii="Times New Roman" w:eastAsia="仿宋_GB2312" w:hAnsi="Times New Roman" w:hint="eastAsia"/>
                <w:sz w:val="28"/>
                <w:szCs w:val="28"/>
              </w:rPr>
              <w:t>宿迁茂田华英物流有限公司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9D2FAD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宿迁华英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”）、</w:t>
            </w:r>
            <w:r w:rsidRPr="00BB17DB">
              <w:rPr>
                <w:rFonts w:ascii="Times New Roman" w:eastAsia="仿宋_GB2312" w:hAnsi="Times New Roman" w:hint="eastAsia"/>
                <w:sz w:val="28"/>
                <w:szCs w:val="28"/>
              </w:rPr>
              <w:t>北京大兴投资集团有限公司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9D2FAD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兴投公司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”）和</w:t>
            </w:r>
            <w:r w:rsidRPr="00BB17DB">
              <w:rPr>
                <w:rFonts w:ascii="Times New Roman" w:eastAsia="仿宋_GB2312" w:hAnsi="Times New Roman" w:hint="eastAsia"/>
                <w:sz w:val="28"/>
                <w:szCs w:val="28"/>
              </w:rPr>
              <w:t>北商科技服务（北京）有限公司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9D2FAD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北商科技</w:t>
            </w:r>
            <w:r w:rsidR="00C40E5F">
              <w:rPr>
                <w:rFonts w:ascii="Times New Roman" w:eastAsia="仿宋_GB2312" w:hAnsi="Times New Roman" w:hint="eastAsia"/>
                <w:sz w:val="28"/>
                <w:szCs w:val="28"/>
              </w:rPr>
              <w:t>”）签署了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增资协议。根据该</w:t>
            </w:r>
            <w:r w:rsidR="00C40E5F">
              <w:rPr>
                <w:rFonts w:ascii="Times New Roman" w:eastAsia="仿宋_GB2312" w:hAnsi="Times New Roman" w:hint="eastAsia"/>
                <w:sz w:val="28"/>
                <w:szCs w:val="28"/>
              </w:rPr>
              <w:t>增资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协议，宿迁华英拟认购兴投公司的全资子公司北商科技的新增注册资本，对应持股比例为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9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BB17DB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拟议交易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”）。拟议交易完成后，兴投公司和宿迁华英将分别持有北商科技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9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的股权，将对北商科技享有共同控制权。</w:t>
            </w:r>
          </w:p>
        </w:tc>
      </w:tr>
      <w:tr w:rsidR="00595357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595357" w:rsidRPr="001B683F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772472">
              <w:rPr>
                <w:rFonts w:ascii="Times New Roman" w:eastAsia="仿宋_GB2312" w:hAnsi="Times New Roman" w:hint="eastAsia"/>
                <w:sz w:val="28"/>
                <w:szCs w:val="28"/>
              </w:rPr>
              <w:t>宿迁华英</w:t>
            </w:r>
          </w:p>
        </w:tc>
        <w:tc>
          <w:tcPr>
            <w:tcW w:w="5153" w:type="dxa"/>
          </w:tcPr>
          <w:p w:rsidR="00894BE7" w:rsidRPr="00BF0AB5" w:rsidRDefault="00BB17DB" w:rsidP="00566BD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宿迁华英设立于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018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 w:rsidR="00AD06A4">
              <w:rPr>
                <w:rFonts w:ascii="Times New Roman" w:eastAsia="仿宋_GB2312" w:hAnsi="Times New Roman" w:hint="eastAsia"/>
                <w:sz w:val="28"/>
                <w:szCs w:val="28"/>
              </w:rPr>
              <w:t>，公司隶属于京东集团。</w:t>
            </w:r>
            <w:r w:rsidR="00AD06A4" w:rsidRPr="00AD06A4">
              <w:rPr>
                <w:rFonts w:ascii="Times New Roman" w:eastAsia="仿宋_GB2312" w:hAnsi="Times New Roman" w:hint="eastAsia"/>
                <w:sz w:val="28"/>
                <w:szCs w:val="28"/>
              </w:rPr>
              <w:t>京东集团业务涉及零售、物流、仓储物流基础设施开发运营等领域。</w:t>
            </w:r>
          </w:p>
        </w:tc>
      </w:tr>
      <w:tr w:rsidR="00595357" w:rsidRPr="007A6E43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772472">
              <w:rPr>
                <w:rFonts w:ascii="Times New Roman" w:eastAsia="仿宋_GB2312" w:hAnsi="Times New Roman" w:hint="eastAsia"/>
                <w:sz w:val="28"/>
                <w:szCs w:val="28"/>
              </w:rPr>
              <w:t>兴投公司</w:t>
            </w:r>
          </w:p>
        </w:tc>
        <w:tc>
          <w:tcPr>
            <w:tcW w:w="5153" w:type="dxa"/>
          </w:tcPr>
          <w:p w:rsidR="00595357" w:rsidRPr="007A6E43" w:rsidRDefault="00BB17DB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兴投公司设立于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015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日。</w:t>
            </w:r>
            <w:r w:rsidRPr="00BB17DB">
              <w:rPr>
                <w:rFonts w:ascii="Times New Roman" w:eastAsia="仿宋_GB2312" w:hAnsi="Times New Roman" w:hint="eastAsia"/>
                <w:sz w:val="28"/>
                <w:szCs w:val="28"/>
              </w:rPr>
              <w:t>兴投公司以促进区域高质量发展和追求资本增值为目标，坚持人才专业化、运作市场化、对标国际化，聚焦高端产业投资、国际产业合作和智慧城市建设运营三大主业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D45987" w:rsidRPr="007A6E43" w:rsidRDefault="008C358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8C358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C8421A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5F549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:rsidTr="002F2D60">
        <w:tc>
          <w:tcPr>
            <w:tcW w:w="1809" w:type="dxa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C8421A" w:rsidRDefault="00434B73" w:rsidP="00C8421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AD06A4">
              <w:rPr>
                <w:rFonts w:ascii="Times New Roman" w:eastAsia="仿宋_GB2312" w:hAnsi="Times New Roman" w:hint="eastAsia"/>
                <w:sz w:val="28"/>
                <w:szCs w:val="28"/>
              </w:rPr>
              <w:t>北京市通用仓库</w:t>
            </w:r>
            <w:r w:rsidR="00567855">
              <w:rPr>
                <w:rFonts w:ascii="Times New Roman" w:eastAsia="仿宋_GB2312" w:hAnsi="Times New Roman" w:hint="eastAsia"/>
                <w:sz w:val="28"/>
                <w:szCs w:val="28"/>
              </w:rPr>
              <w:t>开发与</w:t>
            </w:r>
            <w:bookmarkStart w:id="0" w:name="_GoBack"/>
            <w:bookmarkEnd w:id="0"/>
            <w:r w:rsidR="00AD06A4">
              <w:rPr>
                <w:rFonts w:ascii="Times New Roman" w:eastAsia="仿宋_GB2312" w:hAnsi="Times New Roman" w:hint="eastAsia"/>
                <w:sz w:val="28"/>
                <w:szCs w:val="28"/>
              </w:rPr>
              <w:t>租赁</w:t>
            </w:r>
            <w:r w:rsidR="003641BC" w:rsidRPr="003641BC"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</w:p>
          <w:p w:rsidR="003641BC" w:rsidRDefault="00AD06A4" w:rsidP="00C8421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北商科技</w:t>
            </w:r>
            <w:r w:rsidR="003641BC">
              <w:rPr>
                <w:rFonts w:ascii="Times New Roman" w:eastAsia="仿宋_GB2312" w:hAnsi="Times New Roman" w:hint="eastAsia"/>
                <w:sz w:val="28"/>
                <w:szCs w:val="28"/>
              </w:rPr>
              <w:t>市场份额：</w:t>
            </w:r>
            <w:r w:rsidR="003641BC"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 w:rsidR="003641BC">
              <w:rPr>
                <w:rFonts w:ascii="Times New Roman" w:eastAsia="仿宋_GB2312" w:hAnsi="Times New Roman"/>
                <w:sz w:val="28"/>
                <w:szCs w:val="28"/>
              </w:rPr>
              <w:t>0-5]</w:t>
            </w:r>
            <w:r w:rsidR="003641BC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</w:p>
          <w:p w:rsidR="003641BC" w:rsidRDefault="003641BC" w:rsidP="00AD06A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:rsidR="00AD06A4" w:rsidRDefault="00AD06A4" w:rsidP="00AD06A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、中国快递服务市场</w:t>
            </w:r>
          </w:p>
          <w:p w:rsidR="00AD06A4" w:rsidRPr="003641BC" w:rsidRDefault="00AD06A4" w:rsidP="00AD06A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京东集团</w:t>
            </w:r>
            <w:r w:rsidR="00E35A89">
              <w:rPr>
                <w:rFonts w:ascii="Times New Roman" w:eastAsia="仿宋_GB2312" w:hAnsi="Times New Roman" w:hint="eastAsia"/>
                <w:sz w:val="28"/>
                <w:szCs w:val="28"/>
              </w:rPr>
              <w:t>市场份额：</w:t>
            </w:r>
            <w:r w:rsidR="00580A39"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 w:rsidR="00580A39">
              <w:rPr>
                <w:rFonts w:ascii="Times New Roman" w:eastAsia="仿宋_GB2312" w:hAnsi="Times New Roman"/>
                <w:sz w:val="28"/>
                <w:szCs w:val="28"/>
              </w:rPr>
              <w:t>0-5]</w:t>
            </w:r>
            <w:r w:rsidR="00580A39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</w:p>
        </w:tc>
      </w:tr>
    </w:tbl>
    <w:p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1390" w:rsidRDefault="00E61390" w:rsidP="00094095">
      <w:r>
        <w:separator/>
      </w:r>
    </w:p>
  </w:endnote>
  <w:endnote w:type="continuationSeparator" w:id="0">
    <w:p w:rsidR="00E61390" w:rsidRDefault="00E61390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1390" w:rsidRDefault="00E61390" w:rsidP="00094095">
      <w:r>
        <w:separator/>
      </w:r>
    </w:p>
  </w:footnote>
  <w:footnote w:type="continuationSeparator" w:id="0">
    <w:p w:rsidR="00E61390" w:rsidRDefault="00E61390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50DC7"/>
    <w:rsid w:val="000677C0"/>
    <w:rsid w:val="0007346C"/>
    <w:rsid w:val="00077988"/>
    <w:rsid w:val="00082207"/>
    <w:rsid w:val="0008693D"/>
    <w:rsid w:val="00091462"/>
    <w:rsid w:val="00094095"/>
    <w:rsid w:val="00096AEF"/>
    <w:rsid w:val="001015A6"/>
    <w:rsid w:val="00113C30"/>
    <w:rsid w:val="001B683F"/>
    <w:rsid w:val="001F4236"/>
    <w:rsid w:val="0020168A"/>
    <w:rsid w:val="0020710D"/>
    <w:rsid w:val="00217041"/>
    <w:rsid w:val="00245776"/>
    <w:rsid w:val="002B5865"/>
    <w:rsid w:val="002C2F74"/>
    <w:rsid w:val="002F2D60"/>
    <w:rsid w:val="00307976"/>
    <w:rsid w:val="003447A1"/>
    <w:rsid w:val="003641BC"/>
    <w:rsid w:val="003E7BA4"/>
    <w:rsid w:val="003F7F2C"/>
    <w:rsid w:val="00433FC3"/>
    <w:rsid w:val="00434B73"/>
    <w:rsid w:val="004571A2"/>
    <w:rsid w:val="00462174"/>
    <w:rsid w:val="0046767F"/>
    <w:rsid w:val="004D5718"/>
    <w:rsid w:val="004D63C1"/>
    <w:rsid w:val="004E6409"/>
    <w:rsid w:val="004F3BF8"/>
    <w:rsid w:val="005129DC"/>
    <w:rsid w:val="005235A8"/>
    <w:rsid w:val="00564F5D"/>
    <w:rsid w:val="00566BDD"/>
    <w:rsid w:val="00567855"/>
    <w:rsid w:val="00576828"/>
    <w:rsid w:val="00580A39"/>
    <w:rsid w:val="00595357"/>
    <w:rsid w:val="005B26C0"/>
    <w:rsid w:val="005F0CAB"/>
    <w:rsid w:val="005F167B"/>
    <w:rsid w:val="005F5496"/>
    <w:rsid w:val="0066507E"/>
    <w:rsid w:val="00695297"/>
    <w:rsid w:val="006F0BA9"/>
    <w:rsid w:val="00717878"/>
    <w:rsid w:val="00772472"/>
    <w:rsid w:val="00777CC9"/>
    <w:rsid w:val="00790BCC"/>
    <w:rsid w:val="007A6E43"/>
    <w:rsid w:val="007B0FA1"/>
    <w:rsid w:val="007C7059"/>
    <w:rsid w:val="0081144E"/>
    <w:rsid w:val="00867DF8"/>
    <w:rsid w:val="00894BE7"/>
    <w:rsid w:val="00897511"/>
    <w:rsid w:val="008A6BD6"/>
    <w:rsid w:val="008B112B"/>
    <w:rsid w:val="008C3586"/>
    <w:rsid w:val="008E5D22"/>
    <w:rsid w:val="00937CFD"/>
    <w:rsid w:val="009464AA"/>
    <w:rsid w:val="00956066"/>
    <w:rsid w:val="00972D0E"/>
    <w:rsid w:val="009B0588"/>
    <w:rsid w:val="009D2FAD"/>
    <w:rsid w:val="00A03CB5"/>
    <w:rsid w:val="00AA3B5D"/>
    <w:rsid w:val="00AB0CB5"/>
    <w:rsid w:val="00AD06A4"/>
    <w:rsid w:val="00AD3A60"/>
    <w:rsid w:val="00AE4447"/>
    <w:rsid w:val="00AF7325"/>
    <w:rsid w:val="00B205CD"/>
    <w:rsid w:val="00B25AB1"/>
    <w:rsid w:val="00B336F3"/>
    <w:rsid w:val="00B41110"/>
    <w:rsid w:val="00BA0750"/>
    <w:rsid w:val="00BA63E8"/>
    <w:rsid w:val="00BB17DB"/>
    <w:rsid w:val="00BB2377"/>
    <w:rsid w:val="00BF0AB5"/>
    <w:rsid w:val="00C063FA"/>
    <w:rsid w:val="00C26C7F"/>
    <w:rsid w:val="00C40E5F"/>
    <w:rsid w:val="00C4664E"/>
    <w:rsid w:val="00C8421A"/>
    <w:rsid w:val="00C9068E"/>
    <w:rsid w:val="00C96B80"/>
    <w:rsid w:val="00CA08FC"/>
    <w:rsid w:val="00CC2CC0"/>
    <w:rsid w:val="00CC417C"/>
    <w:rsid w:val="00CC5ABD"/>
    <w:rsid w:val="00CD09C3"/>
    <w:rsid w:val="00CF13DB"/>
    <w:rsid w:val="00D153B8"/>
    <w:rsid w:val="00D21777"/>
    <w:rsid w:val="00D45987"/>
    <w:rsid w:val="00DE0A14"/>
    <w:rsid w:val="00E06AB9"/>
    <w:rsid w:val="00E26150"/>
    <w:rsid w:val="00E35A89"/>
    <w:rsid w:val="00E37584"/>
    <w:rsid w:val="00E44E83"/>
    <w:rsid w:val="00E61390"/>
    <w:rsid w:val="00E63F70"/>
    <w:rsid w:val="00E81B19"/>
    <w:rsid w:val="00E97E1F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03C005C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B4111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41110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CB900-D5F4-4AB6-A8A8-48B4CEABA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4</cp:revision>
  <cp:lastPrinted>2014-10-08T02:48:00Z</cp:lastPrinted>
  <dcterms:created xsi:type="dcterms:W3CDTF">2021-01-11T12:55:00Z</dcterms:created>
  <dcterms:modified xsi:type="dcterms:W3CDTF">2021-01-15T02:42:00Z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