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00DF" w:rsidRPr="0021781F" w:rsidRDefault="00CB00DF" w:rsidP="00554B02">
      <w:pPr>
        <w:jc w:val="center"/>
        <w:rPr>
          <w:rFonts w:ascii="Times New Roman" w:hAnsi="Times New Roman"/>
          <w:color w:val="000000" w:themeColor="text1"/>
          <w:sz w:val="30"/>
          <w:szCs w:val="30"/>
        </w:rPr>
      </w:pPr>
      <w:r w:rsidRPr="0021781F">
        <w:rPr>
          <w:rFonts w:ascii="Times New Roman" w:hAnsi="Times New Roman"/>
          <w:color w:val="000000" w:themeColor="text1"/>
          <w:sz w:val="30"/>
          <w:szCs w:val="30"/>
        </w:rPr>
        <w:t>经营者集中简易案件公示表</w:t>
      </w:r>
    </w:p>
    <w:p w:rsidR="00CB00DF" w:rsidRPr="0021781F" w:rsidRDefault="00CB00DF" w:rsidP="00554B02">
      <w:pPr>
        <w:rPr>
          <w:rFonts w:ascii="Times New Roman" w:hAnsi="Times New Roman"/>
          <w:color w:val="000000" w:themeColor="text1"/>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9"/>
        <w:gridCol w:w="1796"/>
        <w:gridCol w:w="5153"/>
      </w:tblGrid>
      <w:tr w:rsidR="0021781F" w:rsidRPr="0021781F" w:rsidTr="00CB00DF">
        <w:tc>
          <w:tcPr>
            <w:tcW w:w="1809" w:type="dxa"/>
            <w:shd w:val="clear" w:color="auto" w:fill="D9D9D9"/>
            <w:vAlign w:val="center"/>
          </w:tcPr>
          <w:p w:rsidR="00CB00DF" w:rsidRPr="0021781F" w:rsidRDefault="00CB00DF" w:rsidP="00554B02">
            <w:pPr>
              <w:jc w:val="center"/>
              <w:rPr>
                <w:rFonts w:ascii="Times New Roman" w:hAnsi="Times New Roman"/>
                <w:color w:val="000000" w:themeColor="text1"/>
                <w:kern w:val="0"/>
                <w:sz w:val="24"/>
                <w:szCs w:val="24"/>
                <w:bdr w:val="none" w:sz="0" w:space="0" w:color="auto" w:frame="1"/>
              </w:rPr>
            </w:pPr>
            <w:r w:rsidRPr="0021781F">
              <w:rPr>
                <w:rFonts w:ascii="Times New Roman" w:hAnsi="Times New Roman"/>
                <w:color w:val="000000" w:themeColor="text1"/>
                <w:kern w:val="0"/>
                <w:sz w:val="24"/>
                <w:szCs w:val="24"/>
                <w:bdr w:val="none" w:sz="0" w:space="0" w:color="auto" w:frame="1"/>
              </w:rPr>
              <w:t>案件名称</w:t>
            </w:r>
          </w:p>
        </w:tc>
        <w:tc>
          <w:tcPr>
            <w:tcW w:w="6949" w:type="dxa"/>
            <w:gridSpan w:val="2"/>
          </w:tcPr>
          <w:p w:rsidR="00CB00DF" w:rsidRPr="0021781F" w:rsidRDefault="0021781F" w:rsidP="00554B02">
            <w:pPr>
              <w:snapToGrid w:val="0"/>
              <w:rPr>
                <w:rFonts w:ascii="Times New Roman" w:hAnsi="Times New Roman"/>
                <w:color w:val="000000" w:themeColor="text1"/>
                <w:kern w:val="0"/>
                <w:sz w:val="24"/>
                <w:szCs w:val="24"/>
                <w:bdr w:val="none" w:sz="0" w:space="0" w:color="auto" w:frame="1"/>
              </w:rPr>
            </w:pPr>
            <w:r w:rsidRPr="0021781F">
              <w:rPr>
                <w:rFonts w:ascii="宋体" w:hAnsi="宋体" w:cs="宋体" w:hint="eastAsia"/>
                <w:kern w:val="0"/>
                <w:sz w:val="24"/>
                <w:szCs w:val="24"/>
              </w:rPr>
              <w:t>许广彬收购新东方新材料股份有限公司股权案</w:t>
            </w:r>
          </w:p>
        </w:tc>
      </w:tr>
      <w:tr w:rsidR="0021781F" w:rsidRPr="0021781F" w:rsidTr="00CB00DF">
        <w:trPr>
          <w:trHeight w:val="993"/>
        </w:trPr>
        <w:tc>
          <w:tcPr>
            <w:tcW w:w="1809" w:type="dxa"/>
            <w:shd w:val="clear" w:color="auto" w:fill="D9D9D9"/>
            <w:vAlign w:val="center"/>
          </w:tcPr>
          <w:p w:rsidR="00F1624E" w:rsidRPr="0021781F" w:rsidRDefault="00CB00DF" w:rsidP="00554B02">
            <w:pPr>
              <w:jc w:val="center"/>
              <w:rPr>
                <w:rFonts w:ascii="Times New Roman" w:hAnsi="Times New Roman"/>
                <w:color w:val="000000" w:themeColor="text1"/>
                <w:kern w:val="0"/>
                <w:sz w:val="24"/>
                <w:szCs w:val="24"/>
                <w:bdr w:val="none" w:sz="0" w:space="0" w:color="auto" w:frame="1"/>
              </w:rPr>
            </w:pPr>
            <w:r w:rsidRPr="0021781F">
              <w:rPr>
                <w:rFonts w:ascii="Times New Roman" w:hAnsi="Times New Roman"/>
                <w:color w:val="000000" w:themeColor="text1"/>
                <w:kern w:val="0"/>
                <w:sz w:val="24"/>
                <w:szCs w:val="24"/>
                <w:bdr w:val="none" w:sz="0" w:space="0" w:color="auto" w:frame="1"/>
              </w:rPr>
              <w:t>交易概况</w:t>
            </w:r>
          </w:p>
          <w:p w:rsidR="00CB00DF" w:rsidRPr="0021781F" w:rsidRDefault="00CB00DF" w:rsidP="00554B02">
            <w:pPr>
              <w:jc w:val="center"/>
              <w:rPr>
                <w:rFonts w:ascii="Times New Roman" w:hAnsi="Times New Roman"/>
                <w:color w:val="000000" w:themeColor="text1"/>
                <w:kern w:val="0"/>
                <w:sz w:val="24"/>
                <w:szCs w:val="24"/>
                <w:bdr w:val="none" w:sz="0" w:space="0" w:color="auto" w:frame="1"/>
              </w:rPr>
            </w:pPr>
            <w:r w:rsidRPr="0021781F">
              <w:rPr>
                <w:rFonts w:ascii="Times New Roman" w:hAnsi="Times New Roman"/>
                <w:color w:val="000000" w:themeColor="text1"/>
                <w:kern w:val="0"/>
                <w:sz w:val="24"/>
                <w:szCs w:val="24"/>
                <w:bdr w:val="none" w:sz="0" w:space="0" w:color="auto" w:frame="1"/>
              </w:rPr>
              <w:t>（限</w:t>
            </w:r>
            <w:r w:rsidRPr="0021781F">
              <w:rPr>
                <w:rFonts w:ascii="Times New Roman" w:hAnsi="Times New Roman"/>
                <w:color w:val="000000" w:themeColor="text1"/>
                <w:kern w:val="0"/>
                <w:sz w:val="24"/>
                <w:szCs w:val="24"/>
                <w:bdr w:val="none" w:sz="0" w:space="0" w:color="auto" w:frame="1"/>
              </w:rPr>
              <w:t>200</w:t>
            </w:r>
            <w:r w:rsidRPr="0021781F">
              <w:rPr>
                <w:rFonts w:ascii="Times New Roman" w:hAnsi="Times New Roman"/>
                <w:color w:val="000000" w:themeColor="text1"/>
                <w:kern w:val="0"/>
                <w:sz w:val="24"/>
                <w:szCs w:val="24"/>
                <w:bdr w:val="none" w:sz="0" w:space="0" w:color="auto" w:frame="1"/>
              </w:rPr>
              <w:t>字内）</w:t>
            </w:r>
          </w:p>
        </w:tc>
        <w:tc>
          <w:tcPr>
            <w:tcW w:w="6949" w:type="dxa"/>
            <w:gridSpan w:val="2"/>
          </w:tcPr>
          <w:p w:rsidR="009A6D78" w:rsidRPr="0021781F" w:rsidRDefault="0021781F" w:rsidP="0021781F">
            <w:pPr>
              <w:snapToGrid w:val="0"/>
              <w:rPr>
                <w:rFonts w:ascii="Times New Roman" w:hAnsi="Times New Roman"/>
                <w:color w:val="000000" w:themeColor="text1"/>
                <w:kern w:val="0"/>
                <w:sz w:val="24"/>
                <w:szCs w:val="24"/>
                <w:bdr w:val="none" w:sz="0" w:space="0" w:color="auto" w:frame="1"/>
              </w:rPr>
            </w:pPr>
            <w:r w:rsidRPr="0021781F">
              <w:rPr>
                <w:rFonts w:ascii="Times New Roman" w:hAnsi="Times New Roman"/>
                <w:kern w:val="0"/>
                <w:sz w:val="24"/>
                <w:szCs w:val="24"/>
              </w:rPr>
              <w:t>许广彬先生与樊家驹先生于</w:t>
            </w:r>
            <w:r w:rsidRPr="0021781F">
              <w:rPr>
                <w:rFonts w:ascii="Times New Roman" w:hAnsi="Times New Roman"/>
                <w:kern w:val="0"/>
                <w:sz w:val="24"/>
                <w:szCs w:val="24"/>
              </w:rPr>
              <w:t>2020</w:t>
            </w:r>
            <w:r w:rsidRPr="0021781F">
              <w:rPr>
                <w:rFonts w:ascii="Times New Roman" w:hAnsi="Times New Roman"/>
                <w:kern w:val="0"/>
                <w:sz w:val="24"/>
                <w:szCs w:val="24"/>
              </w:rPr>
              <w:t>年</w:t>
            </w:r>
            <w:r w:rsidRPr="0021781F">
              <w:rPr>
                <w:rFonts w:ascii="Times New Roman" w:hAnsi="Times New Roman"/>
                <w:kern w:val="0"/>
                <w:sz w:val="24"/>
                <w:szCs w:val="24"/>
              </w:rPr>
              <w:t>12</w:t>
            </w:r>
            <w:r w:rsidRPr="0021781F">
              <w:rPr>
                <w:rFonts w:ascii="Times New Roman" w:hAnsi="Times New Roman"/>
                <w:kern w:val="0"/>
                <w:sz w:val="24"/>
                <w:szCs w:val="24"/>
              </w:rPr>
              <w:t>月</w:t>
            </w:r>
            <w:r w:rsidRPr="0021781F">
              <w:rPr>
                <w:rFonts w:ascii="Times New Roman" w:hAnsi="Times New Roman"/>
                <w:kern w:val="0"/>
                <w:sz w:val="24"/>
                <w:szCs w:val="24"/>
              </w:rPr>
              <w:t>18</w:t>
            </w:r>
            <w:r w:rsidRPr="0021781F">
              <w:rPr>
                <w:rFonts w:ascii="Times New Roman" w:hAnsi="Times New Roman"/>
                <w:kern w:val="0"/>
                <w:sz w:val="24"/>
                <w:szCs w:val="24"/>
              </w:rPr>
              <w:t>日签署了《樊家驹与许广彬关于新东方新材料股份有限公司之股份转让协议》。根据该协议，许广彬先生拟通过协议转让的方式受让樊家驹先生持有的</w:t>
            </w:r>
            <w:r w:rsidRPr="0021781F">
              <w:rPr>
                <w:rFonts w:ascii="Times New Roman" w:hAnsi="Times New Roman"/>
                <w:kern w:val="0"/>
                <w:sz w:val="24"/>
                <w:szCs w:val="24"/>
              </w:rPr>
              <w:t>42,976,281</w:t>
            </w:r>
            <w:r w:rsidRPr="0021781F">
              <w:rPr>
                <w:rFonts w:ascii="Times New Roman" w:hAnsi="Times New Roman"/>
                <w:kern w:val="0"/>
                <w:sz w:val="24"/>
                <w:szCs w:val="24"/>
              </w:rPr>
              <w:t>股新东方新材料有限公司的股份及目标股份所对应的所有权利、权力和权益（包括与上述目标股份有关的所有权、利润分配权、资产分配权、表决权等上市公司章程和中国法律法规规定的公司股东应享有的一切权利、权力和利益），协议转让的股份比例为</w:t>
            </w:r>
            <w:r w:rsidRPr="0021781F">
              <w:rPr>
                <w:rFonts w:ascii="Times New Roman" w:hAnsi="Times New Roman"/>
                <w:kern w:val="0"/>
                <w:sz w:val="24"/>
                <w:szCs w:val="24"/>
              </w:rPr>
              <w:t>29.90%</w:t>
            </w:r>
            <w:r w:rsidRPr="0021781F">
              <w:rPr>
                <w:rFonts w:ascii="Times New Roman" w:hAnsi="Times New Roman"/>
                <w:kern w:val="0"/>
                <w:sz w:val="24"/>
                <w:szCs w:val="24"/>
              </w:rPr>
              <w:t>。本次交易完成后，许广彬先生将直接持有新东方新材料有限公司</w:t>
            </w:r>
            <w:r w:rsidRPr="0021781F">
              <w:rPr>
                <w:rFonts w:ascii="Times New Roman" w:hAnsi="Times New Roman"/>
                <w:kern w:val="0"/>
                <w:sz w:val="24"/>
                <w:szCs w:val="24"/>
              </w:rPr>
              <w:t>29.90%</w:t>
            </w:r>
            <w:r w:rsidRPr="0021781F">
              <w:rPr>
                <w:rFonts w:ascii="Times New Roman" w:hAnsi="Times New Roman"/>
                <w:kern w:val="0"/>
                <w:sz w:val="24"/>
                <w:szCs w:val="24"/>
              </w:rPr>
              <w:t>的股份</w:t>
            </w:r>
            <w:r>
              <w:rPr>
                <w:rFonts w:ascii="Times New Roman" w:hAnsi="Times New Roman" w:hint="eastAsia"/>
                <w:kern w:val="0"/>
                <w:sz w:val="24"/>
                <w:szCs w:val="24"/>
              </w:rPr>
              <w:t>，并将与</w:t>
            </w:r>
            <w:r w:rsidRPr="0021781F">
              <w:rPr>
                <w:rFonts w:ascii="Times New Roman" w:hAnsi="Times New Roman"/>
                <w:kern w:val="0"/>
                <w:sz w:val="24"/>
                <w:szCs w:val="24"/>
              </w:rPr>
              <w:t>樊家驹先生</w:t>
            </w:r>
            <w:r>
              <w:rPr>
                <w:rFonts w:ascii="Times New Roman" w:hAnsi="Times New Roman" w:hint="eastAsia"/>
                <w:kern w:val="0"/>
                <w:sz w:val="24"/>
                <w:szCs w:val="24"/>
              </w:rPr>
              <w:t>一起共同控制</w:t>
            </w:r>
            <w:r w:rsidRPr="0021781F">
              <w:rPr>
                <w:rFonts w:ascii="宋体" w:hAnsi="宋体" w:cs="宋体" w:hint="eastAsia"/>
                <w:kern w:val="0"/>
                <w:sz w:val="24"/>
                <w:szCs w:val="24"/>
              </w:rPr>
              <w:t>新东方新材料股份有限公司</w:t>
            </w:r>
            <w:r>
              <w:rPr>
                <w:rFonts w:ascii="宋体" w:hAnsi="宋体" w:cs="宋体" w:hint="eastAsia"/>
                <w:kern w:val="0"/>
                <w:sz w:val="24"/>
                <w:szCs w:val="24"/>
              </w:rPr>
              <w:t>。</w:t>
            </w:r>
          </w:p>
        </w:tc>
      </w:tr>
      <w:tr w:rsidR="0021781F" w:rsidRPr="0021781F" w:rsidTr="00CB00DF">
        <w:trPr>
          <w:trHeight w:val="468"/>
        </w:trPr>
        <w:tc>
          <w:tcPr>
            <w:tcW w:w="1809" w:type="dxa"/>
            <w:vMerge w:val="restart"/>
            <w:shd w:val="clear" w:color="auto" w:fill="D9D9D9"/>
            <w:vAlign w:val="center"/>
          </w:tcPr>
          <w:p w:rsidR="00F1624E" w:rsidRPr="0021781F" w:rsidRDefault="00CB00DF" w:rsidP="00554B02">
            <w:pPr>
              <w:jc w:val="center"/>
              <w:rPr>
                <w:rFonts w:ascii="Times New Roman" w:hAnsi="Times New Roman"/>
                <w:color w:val="000000" w:themeColor="text1"/>
                <w:kern w:val="0"/>
                <w:sz w:val="24"/>
                <w:szCs w:val="24"/>
                <w:bdr w:val="none" w:sz="0" w:space="0" w:color="auto" w:frame="1"/>
              </w:rPr>
            </w:pPr>
            <w:r w:rsidRPr="0021781F">
              <w:rPr>
                <w:rFonts w:ascii="Times New Roman" w:hAnsi="Times New Roman"/>
                <w:color w:val="000000" w:themeColor="text1"/>
                <w:kern w:val="0"/>
                <w:sz w:val="24"/>
                <w:szCs w:val="24"/>
                <w:bdr w:val="none" w:sz="0" w:space="0" w:color="auto" w:frame="1"/>
              </w:rPr>
              <w:t>参与集中的</w:t>
            </w:r>
          </w:p>
          <w:p w:rsidR="00CB00DF" w:rsidRPr="0021781F" w:rsidRDefault="00CB00DF" w:rsidP="00554B02">
            <w:pPr>
              <w:jc w:val="center"/>
              <w:rPr>
                <w:rFonts w:ascii="Times New Roman" w:hAnsi="Times New Roman"/>
                <w:color w:val="000000" w:themeColor="text1"/>
                <w:kern w:val="0"/>
                <w:sz w:val="24"/>
                <w:szCs w:val="24"/>
                <w:bdr w:val="none" w:sz="0" w:space="0" w:color="auto" w:frame="1"/>
              </w:rPr>
            </w:pPr>
            <w:r w:rsidRPr="0021781F">
              <w:rPr>
                <w:rFonts w:ascii="Times New Roman" w:hAnsi="Times New Roman"/>
                <w:color w:val="000000" w:themeColor="text1"/>
                <w:kern w:val="0"/>
                <w:sz w:val="24"/>
                <w:szCs w:val="24"/>
                <w:bdr w:val="none" w:sz="0" w:space="0" w:color="auto" w:frame="1"/>
              </w:rPr>
              <w:t>经营者简介</w:t>
            </w:r>
          </w:p>
        </w:tc>
        <w:tc>
          <w:tcPr>
            <w:tcW w:w="1796" w:type="dxa"/>
          </w:tcPr>
          <w:p w:rsidR="00CB00DF" w:rsidRPr="0021781F" w:rsidRDefault="00CB00DF" w:rsidP="00554B02">
            <w:pPr>
              <w:rPr>
                <w:rFonts w:ascii="Times New Roman" w:hAnsi="Times New Roman"/>
                <w:color w:val="000000" w:themeColor="text1"/>
                <w:kern w:val="0"/>
                <w:sz w:val="24"/>
                <w:szCs w:val="24"/>
                <w:bdr w:val="none" w:sz="0" w:space="0" w:color="auto" w:frame="1"/>
              </w:rPr>
            </w:pPr>
            <w:r w:rsidRPr="0021781F">
              <w:rPr>
                <w:rFonts w:ascii="Times New Roman" w:hAnsi="Times New Roman"/>
                <w:color w:val="000000" w:themeColor="text1"/>
                <w:kern w:val="0"/>
                <w:sz w:val="24"/>
                <w:szCs w:val="24"/>
                <w:bdr w:val="none" w:sz="0" w:space="0" w:color="auto" w:frame="1"/>
              </w:rPr>
              <w:t>1</w:t>
            </w:r>
            <w:r w:rsidRPr="0021781F">
              <w:rPr>
                <w:rFonts w:ascii="Times New Roman" w:hAnsi="Times New Roman"/>
                <w:color w:val="000000" w:themeColor="text1"/>
                <w:kern w:val="0"/>
                <w:sz w:val="24"/>
                <w:szCs w:val="24"/>
                <w:bdr w:val="none" w:sz="0" w:space="0" w:color="auto" w:frame="1"/>
              </w:rPr>
              <w:t>、</w:t>
            </w:r>
            <w:r w:rsidR="0021781F" w:rsidRPr="0021781F">
              <w:rPr>
                <w:rFonts w:ascii="Times New Roman" w:hAnsi="Times New Roman"/>
                <w:kern w:val="0"/>
                <w:sz w:val="24"/>
                <w:szCs w:val="24"/>
              </w:rPr>
              <w:t>许广彬先生</w:t>
            </w:r>
          </w:p>
        </w:tc>
        <w:tc>
          <w:tcPr>
            <w:tcW w:w="5153" w:type="dxa"/>
          </w:tcPr>
          <w:p w:rsidR="00CB00DF" w:rsidRPr="0021781F" w:rsidRDefault="00FC5380" w:rsidP="00FC5380">
            <w:pPr>
              <w:rPr>
                <w:rFonts w:ascii="Times New Roman" w:hAnsi="Times New Roman"/>
                <w:color w:val="000000" w:themeColor="text1"/>
                <w:kern w:val="0"/>
                <w:sz w:val="24"/>
                <w:szCs w:val="24"/>
                <w:bdr w:val="none" w:sz="0" w:space="0" w:color="auto" w:frame="1"/>
              </w:rPr>
            </w:pPr>
            <w:r w:rsidRPr="00FC5380">
              <w:rPr>
                <w:rFonts w:ascii="Times New Roman" w:hAnsi="Times New Roman"/>
                <w:kern w:val="0"/>
                <w:sz w:val="24"/>
                <w:szCs w:val="24"/>
              </w:rPr>
              <w:t>许广彬先生</w:t>
            </w:r>
            <w:r w:rsidRPr="00FC5380">
              <w:rPr>
                <w:rFonts w:ascii="Times New Roman" w:hAnsi="Times New Roman" w:hint="eastAsia"/>
                <w:kern w:val="0"/>
                <w:sz w:val="24"/>
                <w:szCs w:val="24"/>
              </w:rPr>
              <w:t>主要通过华云数据控股集团有限公司从事云计算服务相关业务，包括为用户提供创新架构的私有云、全栈模块化软件定义数据中心套件、混合云管解决方案、内置通用型云操作系统超融合套件以及一站式公有云服务等。</w:t>
            </w:r>
          </w:p>
        </w:tc>
      </w:tr>
      <w:tr w:rsidR="0021781F" w:rsidRPr="0021781F" w:rsidTr="00CB00DF">
        <w:trPr>
          <w:trHeight w:val="404"/>
        </w:trPr>
        <w:tc>
          <w:tcPr>
            <w:tcW w:w="1809" w:type="dxa"/>
            <w:vMerge/>
            <w:shd w:val="clear" w:color="auto" w:fill="D9D9D9"/>
            <w:vAlign w:val="center"/>
          </w:tcPr>
          <w:p w:rsidR="00CB00DF" w:rsidRPr="0021781F" w:rsidRDefault="00CB00DF" w:rsidP="00554B02">
            <w:pPr>
              <w:jc w:val="center"/>
              <w:rPr>
                <w:rFonts w:ascii="Times New Roman" w:hAnsi="Times New Roman"/>
                <w:color w:val="000000" w:themeColor="text1"/>
                <w:kern w:val="0"/>
                <w:sz w:val="24"/>
                <w:szCs w:val="24"/>
                <w:bdr w:val="none" w:sz="0" w:space="0" w:color="auto" w:frame="1"/>
              </w:rPr>
            </w:pPr>
          </w:p>
        </w:tc>
        <w:tc>
          <w:tcPr>
            <w:tcW w:w="1796" w:type="dxa"/>
          </w:tcPr>
          <w:p w:rsidR="00CB00DF" w:rsidRPr="0021781F" w:rsidRDefault="00CB00DF" w:rsidP="00554B02">
            <w:pPr>
              <w:rPr>
                <w:rFonts w:ascii="Times New Roman" w:hAnsi="Times New Roman"/>
                <w:color w:val="000000" w:themeColor="text1"/>
                <w:kern w:val="0"/>
                <w:sz w:val="24"/>
                <w:szCs w:val="24"/>
                <w:bdr w:val="none" w:sz="0" w:space="0" w:color="auto" w:frame="1"/>
              </w:rPr>
            </w:pPr>
            <w:r w:rsidRPr="0021781F">
              <w:rPr>
                <w:rFonts w:ascii="Times New Roman" w:hAnsi="Times New Roman"/>
                <w:color w:val="000000" w:themeColor="text1"/>
                <w:kern w:val="0"/>
                <w:sz w:val="24"/>
                <w:szCs w:val="24"/>
                <w:bdr w:val="none" w:sz="0" w:space="0" w:color="auto" w:frame="1"/>
              </w:rPr>
              <w:t>2</w:t>
            </w:r>
            <w:r w:rsidRPr="0021781F">
              <w:rPr>
                <w:rFonts w:ascii="Times New Roman" w:hAnsi="Times New Roman"/>
                <w:color w:val="000000" w:themeColor="text1"/>
                <w:kern w:val="0"/>
                <w:sz w:val="24"/>
                <w:szCs w:val="24"/>
                <w:bdr w:val="none" w:sz="0" w:space="0" w:color="auto" w:frame="1"/>
              </w:rPr>
              <w:t>、</w:t>
            </w:r>
            <w:r w:rsidR="0021781F" w:rsidRPr="0021781F">
              <w:rPr>
                <w:rFonts w:ascii="Times New Roman" w:hAnsi="Times New Roman"/>
                <w:kern w:val="0"/>
                <w:sz w:val="24"/>
                <w:szCs w:val="24"/>
              </w:rPr>
              <w:t>樊家驹先生</w:t>
            </w:r>
          </w:p>
        </w:tc>
        <w:tc>
          <w:tcPr>
            <w:tcW w:w="5153" w:type="dxa"/>
          </w:tcPr>
          <w:p w:rsidR="00CB00DF" w:rsidRPr="0021781F" w:rsidRDefault="00EC562B" w:rsidP="00EC562B">
            <w:pPr>
              <w:rPr>
                <w:rFonts w:ascii="Times New Roman" w:hAnsi="Times New Roman"/>
                <w:color w:val="000000" w:themeColor="text1"/>
                <w:kern w:val="0"/>
                <w:sz w:val="24"/>
                <w:szCs w:val="24"/>
                <w:bdr w:val="none" w:sz="0" w:space="0" w:color="auto" w:frame="1"/>
              </w:rPr>
            </w:pPr>
            <w:r w:rsidRPr="00EC562B">
              <w:rPr>
                <w:rFonts w:ascii="Times New Roman" w:hAnsi="Times New Roman" w:hint="eastAsia"/>
                <w:kern w:val="0"/>
                <w:sz w:val="24"/>
                <w:szCs w:val="24"/>
              </w:rPr>
              <w:t>樊家驹先生</w:t>
            </w:r>
            <w:r>
              <w:rPr>
                <w:rFonts w:ascii="Times New Roman" w:hAnsi="Times New Roman" w:hint="eastAsia"/>
                <w:kern w:val="0"/>
                <w:sz w:val="24"/>
                <w:szCs w:val="24"/>
              </w:rPr>
              <w:t>是</w:t>
            </w:r>
            <w:r w:rsidRPr="0021781F">
              <w:rPr>
                <w:rFonts w:ascii="宋体" w:hAnsi="宋体" w:cs="宋体" w:hint="eastAsia"/>
                <w:kern w:val="0"/>
                <w:sz w:val="24"/>
                <w:szCs w:val="24"/>
              </w:rPr>
              <w:t>新东方新材料股份有限公司</w:t>
            </w:r>
            <w:r>
              <w:rPr>
                <w:rFonts w:ascii="宋体" w:hAnsi="宋体" w:cs="宋体" w:hint="eastAsia"/>
                <w:kern w:val="0"/>
                <w:sz w:val="24"/>
                <w:szCs w:val="24"/>
              </w:rPr>
              <w:t>的控股股东</w:t>
            </w:r>
            <w:r w:rsidRPr="00EC562B">
              <w:rPr>
                <w:rFonts w:ascii="Times New Roman" w:hAnsi="Times New Roman" w:hint="eastAsia"/>
                <w:kern w:val="0"/>
                <w:sz w:val="24"/>
                <w:szCs w:val="24"/>
              </w:rPr>
              <w:t>，其主要业务</w:t>
            </w:r>
            <w:r>
              <w:rPr>
                <w:rFonts w:ascii="Times New Roman" w:hAnsi="Times New Roman" w:hint="eastAsia"/>
                <w:kern w:val="0"/>
                <w:sz w:val="24"/>
                <w:szCs w:val="24"/>
              </w:rPr>
              <w:t>为</w:t>
            </w:r>
            <w:r w:rsidRPr="0021781F">
              <w:rPr>
                <w:rFonts w:ascii="宋体" w:hAnsi="宋体" w:cs="宋体" w:hint="eastAsia"/>
                <w:kern w:val="0"/>
                <w:sz w:val="24"/>
                <w:szCs w:val="24"/>
              </w:rPr>
              <w:t>新东方新材料股份有限公司</w:t>
            </w:r>
            <w:r w:rsidRPr="00EC562B">
              <w:rPr>
                <w:rFonts w:ascii="Times New Roman" w:hAnsi="Times New Roman" w:hint="eastAsia"/>
                <w:kern w:val="0"/>
                <w:sz w:val="24"/>
                <w:szCs w:val="24"/>
              </w:rPr>
              <w:t>的业务</w:t>
            </w:r>
            <w:r>
              <w:rPr>
                <w:rFonts w:ascii="Times New Roman" w:hAnsi="Times New Roman" w:hint="eastAsia"/>
                <w:kern w:val="0"/>
                <w:sz w:val="24"/>
                <w:szCs w:val="24"/>
              </w:rPr>
              <w:t>，包括</w:t>
            </w:r>
            <w:r w:rsidRPr="00EC562B">
              <w:rPr>
                <w:rFonts w:ascii="Times New Roman" w:hAnsi="Times New Roman" w:hint="eastAsia"/>
                <w:kern w:val="0"/>
                <w:sz w:val="24"/>
                <w:szCs w:val="24"/>
              </w:rPr>
              <w:t>软包装用油墨、复合用聚氨酯胶粘剂以及</w:t>
            </w:r>
            <w:r w:rsidRPr="00EC562B">
              <w:rPr>
                <w:rFonts w:ascii="Times New Roman" w:hAnsi="Times New Roman" w:hint="eastAsia"/>
                <w:kern w:val="0"/>
                <w:sz w:val="24"/>
                <w:szCs w:val="24"/>
              </w:rPr>
              <w:t>PCB</w:t>
            </w:r>
            <w:r w:rsidRPr="00EC562B">
              <w:rPr>
                <w:rFonts w:ascii="Times New Roman" w:hAnsi="Times New Roman" w:hint="eastAsia"/>
                <w:kern w:val="0"/>
                <w:sz w:val="24"/>
                <w:szCs w:val="24"/>
              </w:rPr>
              <w:t>电子油墨等产品生产销售</w:t>
            </w:r>
            <w:r>
              <w:rPr>
                <w:rFonts w:ascii="Times New Roman" w:hAnsi="Times New Roman" w:hint="eastAsia"/>
                <w:kern w:val="0"/>
                <w:sz w:val="24"/>
                <w:szCs w:val="24"/>
              </w:rPr>
              <w:t>。</w:t>
            </w:r>
          </w:p>
        </w:tc>
      </w:tr>
      <w:tr w:rsidR="0021781F" w:rsidRPr="0021781F" w:rsidTr="00CB00DF">
        <w:trPr>
          <w:trHeight w:val="279"/>
        </w:trPr>
        <w:tc>
          <w:tcPr>
            <w:tcW w:w="1809" w:type="dxa"/>
            <w:vMerge w:val="restart"/>
            <w:shd w:val="clear" w:color="auto" w:fill="D9D9D9"/>
            <w:vAlign w:val="center"/>
          </w:tcPr>
          <w:p w:rsidR="00CB00DF" w:rsidRPr="0021781F" w:rsidRDefault="00CB00DF" w:rsidP="00554B02">
            <w:pPr>
              <w:jc w:val="center"/>
              <w:rPr>
                <w:rFonts w:ascii="Times New Roman" w:hAnsi="Times New Roman"/>
                <w:color w:val="000000" w:themeColor="text1"/>
                <w:kern w:val="0"/>
                <w:sz w:val="24"/>
                <w:szCs w:val="24"/>
                <w:bdr w:val="none" w:sz="0" w:space="0" w:color="auto" w:frame="1"/>
              </w:rPr>
            </w:pPr>
            <w:r w:rsidRPr="0021781F">
              <w:rPr>
                <w:rFonts w:ascii="Times New Roman" w:hAnsi="Times New Roman"/>
                <w:color w:val="000000" w:themeColor="text1"/>
                <w:kern w:val="0"/>
                <w:sz w:val="24"/>
                <w:szCs w:val="24"/>
                <w:bdr w:val="none" w:sz="0" w:space="0" w:color="auto" w:frame="1"/>
              </w:rPr>
              <w:t>简易案件理由（可以单选，也可以多选）</w:t>
            </w:r>
          </w:p>
        </w:tc>
        <w:tc>
          <w:tcPr>
            <w:tcW w:w="6949" w:type="dxa"/>
            <w:gridSpan w:val="2"/>
          </w:tcPr>
          <w:p w:rsidR="00CB00DF" w:rsidRPr="0021781F" w:rsidRDefault="000B7A5A" w:rsidP="00554B02">
            <w:pPr>
              <w:rPr>
                <w:rFonts w:ascii="Times New Roman" w:hAnsi="Times New Roman"/>
                <w:color w:val="000000" w:themeColor="text1"/>
                <w:kern w:val="0"/>
                <w:sz w:val="24"/>
                <w:szCs w:val="24"/>
                <w:bdr w:val="none" w:sz="0" w:space="0" w:color="auto" w:frame="1"/>
              </w:rPr>
            </w:pPr>
            <w:r w:rsidRPr="0021781F">
              <w:rPr>
                <w:rFonts w:ascii="Times New Roman" w:eastAsiaTheme="majorEastAsia" w:hAnsi="Times New Roman"/>
                <w:color w:val="000000" w:themeColor="text1"/>
                <w:sz w:val="24"/>
                <w:szCs w:val="24"/>
              </w:rPr>
              <w:sym w:font="Wingdings" w:char="F0A8"/>
            </w:r>
            <w:r w:rsidR="00CB00DF" w:rsidRPr="0021781F">
              <w:rPr>
                <w:rFonts w:ascii="Times New Roman" w:hAnsi="Times New Roman"/>
                <w:color w:val="000000" w:themeColor="text1"/>
                <w:kern w:val="0"/>
                <w:sz w:val="24"/>
                <w:szCs w:val="24"/>
                <w:bdr w:val="none" w:sz="0" w:space="0" w:color="auto" w:frame="1"/>
              </w:rPr>
              <w:t>1.</w:t>
            </w:r>
            <w:r w:rsidR="00CB00DF" w:rsidRPr="0021781F">
              <w:rPr>
                <w:rFonts w:ascii="Times New Roman" w:hAnsi="Times New Roman"/>
                <w:color w:val="000000" w:themeColor="text1"/>
                <w:kern w:val="0"/>
                <w:sz w:val="24"/>
                <w:szCs w:val="24"/>
                <w:bdr w:val="none" w:sz="0" w:space="0" w:color="auto" w:frame="1"/>
              </w:rPr>
              <w:t>在同一相关市场，所有参与集中的经营者所占市场份额之和小于</w:t>
            </w:r>
            <w:r w:rsidR="00CB00DF" w:rsidRPr="0021781F">
              <w:rPr>
                <w:rFonts w:ascii="Times New Roman" w:hAnsi="Times New Roman"/>
                <w:color w:val="000000" w:themeColor="text1"/>
                <w:kern w:val="0"/>
                <w:sz w:val="24"/>
                <w:szCs w:val="24"/>
                <w:bdr w:val="none" w:sz="0" w:space="0" w:color="auto" w:frame="1"/>
              </w:rPr>
              <w:t>15%</w:t>
            </w:r>
            <w:r w:rsidR="00CB00DF" w:rsidRPr="0021781F">
              <w:rPr>
                <w:rFonts w:ascii="Times New Roman" w:hAnsi="Times New Roman"/>
                <w:color w:val="000000" w:themeColor="text1"/>
                <w:kern w:val="0"/>
                <w:sz w:val="24"/>
                <w:szCs w:val="24"/>
                <w:bdr w:val="none" w:sz="0" w:space="0" w:color="auto" w:frame="1"/>
              </w:rPr>
              <w:t>。</w:t>
            </w:r>
          </w:p>
        </w:tc>
      </w:tr>
      <w:tr w:rsidR="0021781F" w:rsidRPr="0021781F" w:rsidTr="00CB00DF">
        <w:trPr>
          <w:trHeight w:val="330"/>
        </w:trPr>
        <w:tc>
          <w:tcPr>
            <w:tcW w:w="1809" w:type="dxa"/>
            <w:vMerge/>
            <w:shd w:val="clear" w:color="auto" w:fill="D9D9D9"/>
            <w:vAlign w:val="center"/>
          </w:tcPr>
          <w:p w:rsidR="00CB00DF" w:rsidRPr="0021781F" w:rsidRDefault="00CB00DF" w:rsidP="00554B02">
            <w:pPr>
              <w:jc w:val="center"/>
              <w:rPr>
                <w:rFonts w:ascii="Times New Roman" w:hAnsi="Times New Roman"/>
                <w:color w:val="000000" w:themeColor="text1"/>
                <w:kern w:val="0"/>
                <w:sz w:val="24"/>
                <w:szCs w:val="24"/>
                <w:bdr w:val="none" w:sz="0" w:space="0" w:color="auto" w:frame="1"/>
              </w:rPr>
            </w:pPr>
          </w:p>
        </w:tc>
        <w:tc>
          <w:tcPr>
            <w:tcW w:w="6949" w:type="dxa"/>
            <w:gridSpan w:val="2"/>
          </w:tcPr>
          <w:p w:rsidR="00CB00DF" w:rsidRPr="0021781F" w:rsidRDefault="000B7A5A" w:rsidP="00554B02">
            <w:pPr>
              <w:rPr>
                <w:rFonts w:ascii="Times New Roman" w:hAnsi="Times New Roman"/>
                <w:color w:val="000000" w:themeColor="text1"/>
                <w:kern w:val="0"/>
                <w:sz w:val="24"/>
                <w:szCs w:val="24"/>
                <w:bdr w:val="none" w:sz="0" w:space="0" w:color="auto" w:frame="1"/>
              </w:rPr>
            </w:pPr>
            <w:r w:rsidRPr="0021781F">
              <w:rPr>
                <w:rFonts w:ascii="Times New Roman" w:eastAsiaTheme="majorEastAsia" w:hAnsi="Times New Roman"/>
                <w:color w:val="000000" w:themeColor="text1"/>
                <w:sz w:val="24"/>
                <w:szCs w:val="24"/>
              </w:rPr>
              <w:sym w:font="Wingdings" w:char="F0A8"/>
            </w:r>
            <w:r w:rsidR="00CB00DF" w:rsidRPr="0021781F">
              <w:rPr>
                <w:rFonts w:ascii="Times New Roman" w:hAnsi="Times New Roman"/>
                <w:color w:val="000000" w:themeColor="text1"/>
                <w:kern w:val="0"/>
                <w:sz w:val="24"/>
                <w:szCs w:val="24"/>
                <w:bdr w:val="none" w:sz="0" w:space="0" w:color="auto" w:frame="1"/>
              </w:rPr>
              <w:t>2.</w:t>
            </w:r>
            <w:r w:rsidR="00CB00DF" w:rsidRPr="0021781F">
              <w:rPr>
                <w:rFonts w:ascii="Times New Roman" w:hAnsi="Times New Roman"/>
                <w:color w:val="000000" w:themeColor="text1"/>
                <w:kern w:val="0"/>
                <w:sz w:val="24"/>
                <w:szCs w:val="24"/>
                <w:bdr w:val="none" w:sz="0" w:space="0" w:color="auto" w:frame="1"/>
              </w:rPr>
              <w:t>存在上下游关系的参与集中的经营者，在上下游市场所占的市场份额均小于</w:t>
            </w:r>
            <w:r w:rsidR="00CB00DF" w:rsidRPr="0021781F">
              <w:rPr>
                <w:rFonts w:ascii="Times New Roman" w:hAnsi="Times New Roman"/>
                <w:color w:val="000000" w:themeColor="text1"/>
                <w:kern w:val="0"/>
                <w:sz w:val="24"/>
                <w:szCs w:val="24"/>
                <w:bdr w:val="none" w:sz="0" w:space="0" w:color="auto" w:frame="1"/>
              </w:rPr>
              <w:t>25%</w:t>
            </w:r>
            <w:r w:rsidR="00CB00DF" w:rsidRPr="0021781F">
              <w:rPr>
                <w:rFonts w:ascii="Times New Roman" w:hAnsi="Times New Roman"/>
                <w:color w:val="000000" w:themeColor="text1"/>
                <w:kern w:val="0"/>
                <w:sz w:val="24"/>
                <w:szCs w:val="24"/>
                <w:bdr w:val="none" w:sz="0" w:space="0" w:color="auto" w:frame="1"/>
              </w:rPr>
              <w:t>。</w:t>
            </w:r>
          </w:p>
        </w:tc>
      </w:tr>
      <w:tr w:rsidR="0021781F" w:rsidRPr="0021781F" w:rsidTr="00CB00DF">
        <w:trPr>
          <w:trHeight w:val="285"/>
        </w:trPr>
        <w:tc>
          <w:tcPr>
            <w:tcW w:w="1809" w:type="dxa"/>
            <w:vMerge/>
            <w:shd w:val="clear" w:color="auto" w:fill="D9D9D9"/>
            <w:vAlign w:val="center"/>
          </w:tcPr>
          <w:p w:rsidR="00CB00DF" w:rsidRPr="0021781F" w:rsidRDefault="00CB00DF" w:rsidP="00554B02">
            <w:pPr>
              <w:jc w:val="center"/>
              <w:rPr>
                <w:rFonts w:ascii="Times New Roman" w:hAnsi="Times New Roman"/>
                <w:color w:val="000000" w:themeColor="text1"/>
                <w:kern w:val="0"/>
                <w:sz w:val="24"/>
                <w:szCs w:val="24"/>
                <w:bdr w:val="none" w:sz="0" w:space="0" w:color="auto" w:frame="1"/>
              </w:rPr>
            </w:pPr>
          </w:p>
        </w:tc>
        <w:tc>
          <w:tcPr>
            <w:tcW w:w="6949" w:type="dxa"/>
            <w:gridSpan w:val="2"/>
          </w:tcPr>
          <w:p w:rsidR="00CB00DF" w:rsidRPr="0021781F" w:rsidRDefault="00806960" w:rsidP="00554B02">
            <w:pPr>
              <w:rPr>
                <w:rFonts w:ascii="Times New Roman" w:hAnsi="Times New Roman"/>
                <w:color w:val="000000" w:themeColor="text1"/>
                <w:kern w:val="0"/>
                <w:sz w:val="24"/>
                <w:szCs w:val="24"/>
                <w:bdr w:val="none" w:sz="0" w:space="0" w:color="auto" w:frame="1"/>
              </w:rPr>
            </w:pPr>
            <w:r w:rsidRPr="0021781F">
              <w:rPr>
                <w:rFonts w:ascii="Times New Roman" w:eastAsiaTheme="majorEastAsia" w:hAnsi="Times New Roman"/>
                <w:color w:val="000000" w:themeColor="text1"/>
                <w:sz w:val="24"/>
                <w:szCs w:val="24"/>
              </w:rPr>
              <w:sym w:font="Wingdings" w:char="F0FE"/>
            </w:r>
            <w:r w:rsidR="00CB00DF" w:rsidRPr="0021781F">
              <w:rPr>
                <w:rFonts w:ascii="Times New Roman" w:hAnsi="Times New Roman"/>
                <w:color w:val="000000" w:themeColor="text1"/>
                <w:kern w:val="0"/>
                <w:sz w:val="24"/>
                <w:szCs w:val="24"/>
                <w:bdr w:val="none" w:sz="0" w:space="0" w:color="auto" w:frame="1"/>
              </w:rPr>
              <w:t>3.</w:t>
            </w:r>
            <w:r w:rsidR="00CB00DF" w:rsidRPr="0021781F">
              <w:rPr>
                <w:rFonts w:ascii="Times New Roman" w:hAnsi="Times New Roman"/>
                <w:color w:val="000000" w:themeColor="text1"/>
                <w:kern w:val="0"/>
                <w:sz w:val="24"/>
                <w:szCs w:val="24"/>
                <w:bdr w:val="none" w:sz="0" w:space="0" w:color="auto" w:frame="1"/>
              </w:rPr>
              <w:t>不在同一相关市场、也不存在上下游关系的参与集中的经营者，在与交易有关的每个市场所占的份额均小于</w:t>
            </w:r>
            <w:r w:rsidR="00CB00DF" w:rsidRPr="0021781F">
              <w:rPr>
                <w:rFonts w:ascii="Times New Roman" w:hAnsi="Times New Roman"/>
                <w:color w:val="000000" w:themeColor="text1"/>
                <w:kern w:val="0"/>
                <w:sz w:val="24"/>
                <w:szCs w:val="24"/>
                <w:bdr w:val="none" w:sz="0" w:space="0" w:color="auto" w:frame="1"/>
              </w:rPr>
              <w:t>25%</w:t>
            </w:r>
            <w:r w:rsidR="00CB00DF" w:rsidRPr="0021781F">
              <w:rPr>
                <w:rFonts w:ascii="Times New Roman" w:hAnsi="Times New Roman"/>
                <w:color w:val="000000" w:themeColor="text1"/>
                <w:kern w:val="0"/>
                <w:sz w:val="24"/>
                <w:szCs w:val="24"/>
                <w:bdr w:val="none" w:sz="0" w:space="0" w:color="auto" w:frame="1"/>
              </w:rPr>
              <w:t>。</w:t>
            </w:r>
          </w:p>
        </w:tc>
      </w:tr>
      <w:tr w:rsidR="0021781F" w:rsidRPr="0021781F" w:rsidTr="00CB00DF">
        <w:trPr>
          <w:trHeight w:val="870"/>
        </w:trPr>
        <w:tc>
          <w:tcPr>
            <w:tcW w:w="1809" w:type="dxa"/>
            <w:vMerge/>
            <w:shd w:val="clear" w:color="auto" w:fill="D9D9D9"/>
            <w:vAlign w:val="center"/>
          </w:tcPr>
          <w:p w:rsidR="00CB00DF" w:rsidRPr="0021781F" w:rsidRDefault="00CB00DF" w:rsidP="00554B02">
            <w:pPr>
              <w:jc w:val="center"/>
              <w:rPr>
                <w:rFonts w:ascii="Times New Roman" w:hAnsi="Times New Roman"/>
                <w:color w:val="000000" w:themeColor="text1"/>
                <w:kern w:val="0"/>
                <w:sz w:val="24"/>
                <w:szCs w:val="24"/>
                <w:bdr w:val="none" w:sz="0" w:space="0" w:color="auto" w:frame="1"/>
              </w:rPr>
            </w:pPr>
          </w:p>
        </w:tc>
        <w:tc>
          <w:tcPr>
            <w:tcW w:w="6949" w:type="dxa"/>
            <w:gridSpan w:val="2"/>
          </w:tcPr>
          <w:p w:rsidR="00CB00DF" w:rsidRPr="0021781F" w:rsidRDefault="000B7A5A" w:rsidP="00554B02">
            <w:pPr>
              <w:rPr>
                <w:rFonts w:ascii="Times New Roman" w:hAnsi="Times New Roman"/>
                <w:color w:val="000000" w:themeColor="text1"/>
                <w:kern w:val="0"/>
                <w:sz w:val="24"/>
                <w:szCs w:val="24"/>
                <w:bdr w:val="none" w:sz="0" w:space="0" w:color="auto" w:frame="1"/>
              </w:rPr>
            </w:pPr>
            <w:r w:rsidRPr="0021781F">
              <w:rPr>
                <w:rFonts w:ascii="Times New Roman" w:eastAsiaTheme="majorEastAsia" w:hAnsi="Times New Roman"/>
                <w:color w:val="000000" w:themeColor="text1"/>
                <w:sz w:val="24"/>
                <w:szCs w:val="24"/>
              </w:rPr>
              <w:sym w:font="Wingdings" w:char="F0A8"/>
            </w:r>
            <w:r w:rsidR="00CB00DF" w:rsidRPr="0021781F">
              <w:rPr>
                <w:rFonts w:ascii="Times New Roman" w:hAnsi="Times New Roman"/>
                <w:color w:val="000000" w:themeColor="text1"/>
                <w:kern w:val="0"/>
                <w:sz w:val="24"/>
                <w:szCs w:val="24"/>
                <w:bdr w:val="none" w:sz="0" w:space="0" w:color="auto" w:frame="1"/>
              </w:rPr>
              <w:t>4.</w:t>
            </w:r>
            <w:r w:rsidR="00CB00DF" w:rsidRPr="0021781F">
              <w:rPr>
                <w:rFonts w:ascii="Times New Roman" w:hAnsi="Times New Roman"/>
                <w:color w:val="000000" w:themeColor="text1"/>
                <w:kern w:val="0"/>
                <w:sz w:val="24"/>
                <w:szCs w:val="24"/>
                <w:bdr w:val="none" w:sz="0" w:space="0" w:color="auto" w:frame="1"/>
              </w:rPr>
              <w:t>参与集中的经营者在中国境外设立合营企业，合营企业不在中国境内从事经济活动。</w:t>
            </w:r>
          </w:p>
        </w:tc>
      </w:tr>
      <w:tr w:rsidR="0021781F" w:rsidRPr="0021781F" w:rsidTr="00CB00DF">
        <w:trPr>
          <w:trHeight w:val="264"/>
        </w:trPr>
        <w:tc>
          <w:tcPr>
            <w:tcW w:w="1809" w:type="dxa"/>
            <w:vMerge/>
            <w:shd w:val="clear" w:color="auto" w:fill="D9D9D9"/>
            <w:vAlign w:val="center"/>
          </w:tcPr>
          <w:p w:rsidR="00CB00DF" w:rsidRPr="0021781F" w:rsidRDefault="00CB00DF" w:rsidP="00554B02">
            <w:pPr>
              <w:jc w:val="center"/>
              <w:rPr>
                <w:rFonts w:ascii="Times New Roman" w:hAnsi="Times New Roman"/>
                <w:color w:val="000000" w:themeColor="text1"/>
                <w:kern w:val="0"/>
                <w:sz w:val="24"/>
                <w:szCs w:val="24"/>
                <w:bdr w:val="none" w:sz="0" w:space="0" w:color="auto" w:frame="1"/>
              </w:rPr>
            </w:pPr>
          </w:p>
        </w:tc>
        <w:tc>
          <w:tcPr>
            <w:tcW w:w="6949" w:type="dxa"/>
            <w:gridSpan w:val="2"/>
          </w:tcPr>
          <w:p w:rsidR="00CB00DF" w:rsidRPr="0021781F" w:rsidRDefault="000B7A5A" w:rsidP="00554B02">
            <w:pPr>
              <w:rPr>
                <w:rFonts w:ascii="Times New Roman" w:hAnsi="Times New Roman"/>
                <w:color w:val="000000" w:themeColor="text1"/>
                <w:kern w:val="0"/>
                <w:sz w:val="24"/>
                <w:szCs w:val="24"/>
                <w:bdr w:val="none" w:sz="0" w:space="0" w:color="auto" w:frame="1"/>
              </w:rPr>
            </w:pPr>
            <w:r w:rsidRPr="0021781F">
              <w:rPr>
                <w:rFonts w:ascii="Times New Roman" w:eastAsiaTheme="majorEastAsia" w:hAnsi="Times New Roman"/>
                <w:color w:val="000000" w:themeColor="text1"/>
                <w:sz w:val="24"/>
                <w:szCs w:val="24"/>
              </w:rPr>
              <w:sym w:font="Wingdings" w:char="F0A8"/>
            </w:r>
            <w:r w:rsidR="00CB00DF" w:rsidRPr="0021781F">
              <w:rPr>
                <w:rFonts w:ascii="Times New Roman" w:hAnsi="Times New Roman"/>
                <w:color w:val="000000" w:themeColor="text1"/>
                <w:kern w:val="0"/>
                <w:sz w:val="24"/>
                <w:szCs w:val="24"/>
                <w:bdr w:val="none" w:sz="0" w:space="0" w:color="auto" w:frame="1"/>
              </w:rPr>
              <w:t>5.</w:t>
            </w:r>
            <w:r w:rsidR="00CB00DF" w:rsidRPr="0021781F">
              <w:rPr>
                <w:rFonts w:ascii="Times New Roman" w:hAnsi="Times New Roman"/>
                <w:color w:val="000000" w:themeColor="text1"/>
                <w:kern w:val="0"/>
                <w:sz w:val="24"/>
                <w:szCs w:val="24"/>
                <w:bdr w:val="none" w:sz="0" w:space="0" w:color="auto" w:frame="1"/>
              </w:rPr>
              <w:t>参与集中的经营者收购境外企业股权或资产的，该境外企业不在中国境内从事经济活动。</w:t>
            </w:r>
          </w:p>
        </w:tc>
      </w:tr>
      <w:tr w:rsidR="0021781F" w:rsidRPr="0021781F" w:rsidTr="00CB00DF">
        <w:trPr>
          <w:trHeight w:val="345"/>
        </w:trPr>
        <w:tc>
          <w:tcPr>
            <w:tcW w:w="1809" w:type="dxa"/>
            <w:vMerge/>
            <w:shd w:val="clear" w:color="auto" w:fill="D9D9D9"/>
            <w:vAlign w:val="center"/>
          </w:tcPr>
          <w:p w:rsidR="00CB00DF" w:rsidRPr="0021781F" w:rsidRDefault="00CB00DF" w:rsidP="00554B02">
            <w:pPr>
              <w:jc w:val="center"/>
              <w:rPr>
                <w:rFonts w:ascii="Times New Roman" w:hAnsi="Times New Roman"/>
                <w:color w:val="000000" w:themeColor="text1"/>
                <w:kern w:val="0"/>
                <w:sz w:val="24"/>
                <w:szCs w:val="24"/>
                <w:bdr w:val="none" w:sz="0" w:space="0" w:color="auto" w:frame="1"/>
              </w:rPr>
            </w:pPr>
          </w:p>
        </w:tc>
        <w:tc>
          <w:tcPr>
            <w:tcW w:w="6949" w:type="dxa"/>
            <w:gridSpan w:val="2"/>
          </w:tcPr>
          <w:p w:rsidR="00CB00DF" w:rsidRPr="0021781F" w:rsidRDefault="000B7A5A" w:rsidP="00554B02">
            <w:pPr>
              <w:rPr>
                <w:rFonts w:ascii="Times New Roman" w:hAnsi="Times New Roman"/>
                <w:color w:val="000000" w:themeColor="text1"/>
                <w:kern w:val="0"/>
                <w:sz w:val="24"/>
                <w:szCs w:val="24"/>
                <w:bdr w:val="none" w:sz="0" w:space="0" w:color="auto" w:frame="1"/>
              </w:rPr>
            </w:pPr>
            <w:r w:rsidRPr="0021781F">
              <w:rPr>
                <w:rFonts w:ascii="Times New Roman" w:eastAsiaTheme="majorEastAsia" w:hAnsi="Times New Roman"/>
                <w:color w:val="000000" w:themeColor="text1"/>
                <w:sz w:val="24"/>
                <w:szCs w:val="24"/>
              </w:rPr>
              <w:sym w:font="Wingdings" w:char="F0A8"/>
            </w:r>
            <w:r w:rsidR="00CB00DF" w:rsidRPr="0021781F">
              <w:rPr>
                <w:rFonts w:ascii="Times New Roman" w:hAnsi="Times New Roman"/>
                <w:color w:val="000000" w:themeColor="text1"/>
                <w:kern w:val="0"/>
                <w:sz w:val="24"/>
                <w:szCs w:val="24"/>
                <w:bdr w:val="none" w:sz="0" w:space="0" w:color="auto" w:frame="1"/>
              </w:rPr>
              <w:t>6.</w:t>
            </w:r>
            <w:r w:rsidR="00CB00DF" w:rsidRPr="0021781F">
              <w:rPr>
                <w:rFonts w:ascii="Times New Roman" w:hAnsi="Times New Roman"/>
                <w:color w:val="000000" w:themeColor="text1"/>
                <w:kern w:val="0"/>
                <w:sz w:val="24"/>
                <w:szCs w:val="24"/>
                <w:bdr w:val="none" w:sz="0" w:space="0" w:color="auto" w:frame="1"/>
              </w:rPr>
              <w:t>由两个以上的经营者共同控制的合营企业，通过集中被其中一个或一个以上经营者控制。</w:t>
            </w:r>
          </w:p>
        </w:tc>
      </w:tr>
      <w:tr w:rsidR="0021781F" w:rsidRPr="0021781F" w:rsidTr="00CB00DF">
        <w:tc>
          <w:tcPr>
            <w:tcW w:w="1809" w:type="dxa"/>
            <w:shd w:val="clear" w:color="auto" w:fill="D9D9D9"/>
            <w:vAlign w:val="center"/>
          </w:tcPr>
          <w:p w:rsidR="00CB00DF" w:rsidRPr="0021781F" w:rsidRDefault="00CB00DF" w:rsidP="00554B02">
            <w:pPr>
              <w:jc w:val="center"/>
              <w:rPr>
                <w:rFonts w:ascii="Times New Roman" w:hAnsi="Times New Roman"/>
                <w:color w:val="000000" w:themeColor="text1"/>
                <w:kern w:val="0"/>
                <w:sz w:val="24"/>
                <w:szCs w:val="24"/>
                <w:bdr w:val="none" w:sz="0" w:space="0" w:color="auto" w:frame="1"/>
              </w:rPr>
            </w:pPr>
            <w:r w:rsidRPr="0021781F">
              <w:rPr>
                <w:rFonts w:ascii="Times New Roman" w:hAnsi="Times New Roman"/>
                <w:color w:val="000000" w:themeColor="text1"/>
                <w:kern w:val="0"/>
                <w:sz w:val="24"/>
                <w:szCs w:val="24"/>
                <w:bdr w:val="none" w:sz="0" w:space="0" w:color="auto" w:frame="1"/>
              </w:rPr>
              <w:t>备注</w:t>
            </w:r>
          </w:p>
        </w:tc>
        <w:tc>
          <w:tcPr>
            <w:tcW w:w="6949" w:type="dxa"/>
            <w:gridSpan w:val="2"/>
          </w:tcPr>
          <w:p w:rsidR="00F66970" w:rsidRPr="0021781F" w:rsidRDefault="00F66970" w:rsidP="00F66970">
            <w:pPr>
              <w:rPr>
                <w:rFonts w:ascii="Times New Roman" w:hAnsi="Times New Roman"/>
                <w:color w:val="000000" w:themeColor="text1"/>
                <w:kern w:val="0"/>
                <w:sz w:val="24"/>
                <w:szCs w:val="24"/>
                <w:bdr w:val="none" w:sz="0" w:space="0" w:color="auto" w:frame="1"/>
              </w:rPr>
            </w:pPr>
            <w:r w:rsidRPr="0021781F">
              <w:rPr>
                <w:rFonts w:ascii="Times New Roman" w:hAnsi="Times New Roman"/>
                <w:color w:val="000000" w:themeColor="text1"/>
                <w:kern w:val="0"/>
                <w:sz w:val="24"/>
                <w:szCs w:val="24"/>
                <w:bdr w:val="none" w:sz="0" w:space="0" w:color="auto" w:frame="1"/>
              </w:rPr>
              <w:t>相关市场：</w:t>
            </w:r>
            <w:r w:rsidR="00296D8E" w:rsidRPr="00296D8E">
              <w:rPr>
                <w:rFonts w:ascii="Times New Roman" w:hAnsi="Times New Roman" w:hint="eastAsia"/>
                <w:color w:val="000000" w:themeColor="text1"/>
                <w:kern w:val="0"/>
                <w:sz w:val="24"/>
                <w:szCs w:val="24"/>
                <w:u w:val="single"/>
                <w:bdr w:val="none" w:sz="0" w:space="0" w:color="auto" w:frame="1"/>
              </w:rPr>
              <w:t>中国环保型包装用油墨市场</w:t>
            </w:r>
          </w:p>
          <w:p w:rsidR="00F66970" w:rsidRDefault="008A3653" w:rsidP="00F66970">
            <w:pPr>
              <w:rPr>
                <w:rFonts w:ascii="Times New Roman" w:hAnsi="Times New Roman"/>
                <w:color w:val="000000" w:themeColor="text1"/>
                <w:kern w:val="0"/>
                <w:sz w:val="24"/>
                <w:szCs w:val="24"/>
                <w:u w:val="single"/>
                <w:bdr w:val="none" w:sz="0" w:space="0" w:color="auto" w:frame="1"/>
              </w:rPr>
            </w:pPr>
            <w:r w:rsidRPr="0021781F">
              <w:rPr>
                <w:rFonts w:ascii="宋体" w:hAnsi="宋体" w:cs="宋体" w:hint="eastAsia"/>
                <w:kern w:val="0"/>
                <w:sz w:val="24"/>
                <w:szCs w:val="24"/>
              </w:rPr>
              <w:t>新东方新材料股份有限公司</w:t>
            </w:r>
            <w:r w:rsidR="00F66970" w:rsidRPr="0021781F">
              <w:rPr>
                <w:rFonts w:ascii="Times New Roman" w:hAnsi="Times New Roman"/>
                <w:color w:val="000000" w:themeColor="text1"/>
                <w:kern w:val="0"/>
                <w:sz w:val="24"/>
                <w:szCs w:val="24"/>
                <w:bdr w:val="none" w:sz="0" w:space="0" w:color="auto" w:frame="1"/>
              </w:rPr>
              <w:t>市</w:t>
            </w:r>
            <w:bookmarkStart w:id="0" w:name="_GoBack"/>
            <w:bookmarkEnd w:id="0"/>
            <w:r w:rsidR="00F66970" w:rsidRPr="0021781F">
              <w:rPr>
                <w:rFonts w:ascii="Times New Roman" w:hAnsi="Times New Roman"/>
                <w:color w:val="000000" w:themeColor="text1"/>
                <w:kern w:val="0"/>
                <w:sz w:val="24"/>
                <w:szCs w:val="24"/>
                <w:bdr w:val="none" w:sz="0" w:space="0" w:color="auto" w:frame="1"/>
              </w:rPr>
              <w:t>场份额：</w:t>
            </w:r>
            <w:r w:rsidR="00296D8E">
              <w:rPr>
                <w:rFonts w:ascii="Times New Roman" w:hAnsi="Times New Roman"/>
                <w:color w:val="000000" w:themeColor="text1"/>
                <w:kern w:val="0"/>
                <w:sz w:val="24"/>
                <w:szCs w:val="24"/>
                <w:u w:val="single"/>
                <w:bdr w:val="none" w:sz="0" w:space="0" w:color="auto" w:frame="1"/>
              </w:rPr>
              <w:t>5%</w:t>
            </w:r>
            <w:r w:rsidR="00F66970" w:rsidRPr="0021781F">
              <w:rPr>
                <w:rFonts w:ascii="Times New Roman" w:hAnsi="Times New Roman"/>
                <w:color w:val="000000" w:themeColor="text1"/>
                <w:kern w:val="0"/>
                <w:sz w:val="24"/>
                <w:szCs w:val="24"/>
                <w:u w:val="single"/>
                <w:bdr w:val="none" w:sz="0" w:space="0" w:color="auto" w:frame="1"/>
              </w:rPr>
              <w:t>-</w:t>
            </w:r>
            <w:r w:rsidR="00296D8E">
              <w:rPr>
                <w:rFonts w:ascii="Times New Roman" w:hAnsi="Times New Roman"/>
                <w:color w:val="000000" w:themeColor="text1"/>
                <w:kern w:val="0"/>
                <w:sz w:val="24"/>
                <w:szCs w:val="24"/>
                <w:u w:val="single"/>
                <w:bdr w:val="none" w:sz="0" w:space="0" w:color="auto" w:frame="1"/>
              </w:rPr>
              <w:t>10</w:t>
            </w:r>
            <w:r w:rsidR="00F66970" w:rsidRPr="0021781F">
              <w:rPr>
                <w:rFonts w:ascii="Times New Roman" w:hAnsi="Times New Roman"/>
                <w:color w:val="000000" w:themeColor="text1"/>
                <w:kern w:val="0"/>
                <w:sz w:val="24"/>
                <w:szCs w:val="24"/>
                <w:u w:val="single"/>
                <w:bdr w:val="none" w:sz="0" w:space="0" w:color="auto" w:frame="1"/>
              </w:rPr>
              <w:t>%</w:t>
            </w:r>
          </w:p>
          <w:p w:rsidR="00296D8E" w:rsidRDefault="00296D8E" w:rsidP="00F66970">
            <w:pPr>
              <w:rPr>
                <w:rFonts w:ascii="Times New Roman" w:hAnsi="Times New Roman"/>
                <w:color w:val="000000" w:themeColor="text1"/>
                <w:kern w:val="0"/>
                <w:sz w:val="24"/>
                <w:szCs w:val="24"/>
                <w:u w:val="single"/>
                <w:bdr w:val="none" w:sz="0" w:space="0" w:color="auto" w:frame="1"/>
              </w:rPr>
            </w:pPr>
          </w:p>
          <w:p w:rsidR="00296D8E" w:rsidRPr="0021781F" w:rsidRDefault="00296D8E" w:rsidP="00296D8E">
            <w:pPr>
              <w:rPr>
                <w:rFonts w:ascii="Times New Roman" w:hAnsi="Times New Roman"/>
                <w:color w:val="000000" w:themeColor="text1"/>
                <w:kern w:val="0"/>
                <w:sz w:val="24"/>
                <w:szCs w:val="24"/>
                <w:bdr w:val="none" w:sz="0" w:space="0" w:color="auto" w:frame="1"/>
              </w:rPr>
            </w:pPr>
            <w:r w:rsidRPr="0021781F">
              <w:rPr>
                <w:rFonts w:ascii="Times New Roman" w:hAnsi="Times New Roman"/>
                <w:color w:val="000000" w:themeColor="text1"/>
                <w:kern w:val="0"/>
                <w:sz w:val="24"/>
                <w:szCs w:val="24"/>
                <w:bdr w:val="none" w:sz="0" w:space="0" w:color="auto" w:frame="1"/>
              </w:rPr>
              <w:t>相关市场：</w:t>
            </w:r>
            <w:r w:rsidRPr="00296D8E">
              <w:rPr>
                <w:rFonts w:ascii="Times New Roman" w:hAnsi="Times New Roman" w:hint="eastAsia"/>
                <w:color w:val="000000" w:themeColor="text1"/>
                <w:kern w:val="0"/>
                <w:sz w:val="24"/>
                <w:szCs w:val="24"/>
                <w:u w:val="single"/>
                <w:bdr w:val="none" w:sz="0" w:space="0" w:color="auto" w:frame="1"/>
              </w:rPr>
              <w:t>中国</w:t>
            </w:r>
            <w:r w:rsidRPr="00296D8E">
              <w:rPr>
                <w:rFonts w:ascii="Times New Roman" w:hAnsi="Times New Roman" w:hint="eastAsia"/>
                <w:color w:val="000000" w:themeColor="text1"/>
                <w:kern w:val="0"/>
                <w:sz w:val="24"/>
                <w:szCs w:val="24"/>
                <w:u w:val="single"/>
                <w:bdr w:val="none" w:sz="0" w:space="0" w:color="auto" w:frame="1"/>
              </w:rPr>
              <w:t>PCB</w:t>
            </w:r>
            <w:r w:rsidRPr="00296D8E">
              <w:rPr>
                <w:rFonts w:ascii="Times New Roman" w:hAnsi="Times New Roman" w:hint="eastAsia"/>
                <w:color w:val="000000" w:themeColor="text1"/>
                <w:kern w:val="0"/>
                <w:sz w:val="24"/>
                <w:szCs w:val="24"/>
                <w:u w:val="single"/>
                <w:bdr w:val="none" w:sz="0" w:space="0" w:color="auto" w:frame="1"/>
              </w:rPr>
              <w:t>油墨市场</w:t>
            </w:r>
          </w:p>
          <w:p w:rsidR="00296D8E" w:rsidRDefault="008A3653" w:rsidP="00296D8E">
            <w:pPr>
              <w:rPr>
                <w:rFonts w:ascii="Times New Roman" w:hAnsi="Times New Roman"/>
                <w:color w:val="000000" w:themeColor="text1"/>
                <w:kern w:val="0"/>
                <w:sz w:val="24"/>
                <w:szCs w:val="24"/>
                <w:u w:val="single"/>
                <w:bdr w:val="none" w:sz="0" w:space="0" w:color="auto" w:frame="1"/>
              </w:rPr>
            </w:pPr>
            <w:r w:rsidRPr="0021781F">
              <w:rPr>
                <w:rFonts w:ascii="宋体" w:hAnsi="宋体" w:cs="宋体" w:hint="eastAsia"/>
                <w:kern w:val="0"/>
                <w:sz w:val="24"/>
                <w:szCs w:val="24"/>
              </w:rPr>
              <w:t>新东方新材料股份有限公司</w:t>
            </w:r>
            <w:r w:rsidR="00296D8E" w:rsidRPr="0021781F">
              <w:rPr>
                <w:rFonts w:ascii="Times New Roman" w:hAnsi="Times New Roman"/>
                <w:color w:val="000000" w:themeColor="text1"/>
                <w:kern w:val="0"/>
                <w:sz w:val="24"/>
                <w:szCs w:val="24"/>
                <w:bdr w:val="none" w:sz="0" w:space="0" w:color="auto" w:frame="1"/>
              </w:rPr>
              <w:t>市场份额：</w:t>
            </w:r>
            <w:r w:rsidR="00296D8E">
              <w:rPr>
                <w:rFonts w:ascii="Times New Roman" w:hAnsi="Times New Roman"/>
                <w:color w:val="000000" w:themeColor="text1"/>
                <w:kern w:val="0"/>
                <w:sz w:val="24"/>
                <w:szCs w:val="24"/>
                <w:u w:val="single"/>
                <w:bdr w:val="none" w:sz="0" w:space="0" w:color="auto" w:frame="1"/>
              </w:rPr>
              <w:t>0%-5</w:t>
            </w:r>
            <w:r w:rsidR="00296D8E" w:rsidRPr="0021781F">
              <w:rPr>
                <w:rFonts w:ascii="Times New Roman" w:hAnsi="Times New Roman"/>
                <w:color w:val="000000" w:themeColor="text1"/>
                <w:kern w:val="0"/>
                <w:sz w:val="24"/>
                <w:szCs w:val="24"/>
                <w:u w:val="single"/>
                <w:bdr w:val="none" w:sz="0" w:space="0" w:color="auto" w:frame="1"/>
              </w:rPr>
              <w:t>%</w:t>
            </w:r>
          </w:p>
          <w:p w:rsidR="00296D8E" w:rsidRDefault="00296D8E" w:rsidP="00F66970">
            <w:pPr>
              <w:rPr>
                <w:rFonts w:ascii="Times New Roman" w:hAnsi="Times New Roman"/>
                <w:color w:val="000000" w:themeColor="text1"/>
                <w:kern w:val="0"/>
                <w:sz w:val="24"/>
                <w:szCs w:val="24"/>
                <w:u w:val="single"/>
                <w:bdr w:val="none" w:sz="0" w:space="0" w:color="auto" w:frame="1"/>
              </w:rPr>
            </w:pPr>
          </w:p>
          <w:p w:rsidR="00296D8E" w:rsidRPr="0021781F" w:rsidRDefault="00296D8E" w:rsidP="00296D8E">
            <w:pPr>
              <w:rPr>
                <w:rFonts w:ascii="Times New Roman" w:hAnsi="Times New Roman"/>
                <w:color w:val="000000" w:themeColor="text1"/>
                <w:kern w:val="0"/>
                <w:sz w:val="24"/>
                <w:szCs w:val="24"/>
                <w:bdr w:val="none" w:sz="0" w:space="0" w:color="auto" w:frame="1"/>
              </w:rPr>
            </w:pPr>
            <w:r w:rsidRPr="0021781F">
              <w:rPr>
                <w:rFonts w:ascii="Times New Roman" w:hAnsi="Times New Roman"/>
                <w:color w:val="000000" w:themeColor="text1"/>
                <w:kern w:val="0"/>
                <w:sz w:val="24"/>
                <w:szCs w:val="24"/>
                <w:bdr w:val="none" w:sz="0" w:space="0" w:color="auto" w:frame="1"/>
              </w:rPr>
              <w:t>相关市场：</w:t>
            </w:r>
            <w:r w:rsidRPr="00296D8E">
              <w:rPr>
                <w:rFonts w:ascii="Times New Roman" w:hAnsi="Times New Roman" w:hint="eastAsia"/>
                <w:color w:val="000000" w:themeColor="text1"/>
                <w:kern w:val="0"/>
                <w:sz w:val="24"/>
                <w:szCs w:val="24"/>
                <w:u w:val="single"/>
                <w:bdr w:val="none" w:sz="0" w:space="0" w:color="auto" w:frame="1"/>
              </w:rPr>
              <w:t>中国软包装复合用聚氨酯胶粘剂市场</w:t>
            </w:r>
          </w:p>
          <w:p w:rsidR="00296D8E" w:rsidRPr="00296D8E" w:rsidRDefault="008A3653" w:rsidP="00F66970">
            <w:pPr>
              <w:rPr>
                <w:rFonts w:ascii="Times New Roman" w:hAnsi="Times New Roman"/>
                <w:color w:val="000000" w:themeColor="text1"/>
                <w:kern w:val="0"/>
                <w:sz w:val="24"/>
                <w:szCs w:val="24"/>
                <w:u w:val="single"/>
                <w:bdr w:val="none" w:sz="0" w:space="0" w:color="auto" w:frame="1"/>
              </w:rPr>
            </w:pPr>
            <w:r w:rsidRPr="0021781F">
              <w:rPr>
                <w:rFonts w:ascii="宋体" w:hAnsi="宋体" w:cs="宋体" w:hint="eastAsia"/>
                <w:kern w:val="0"/>
                <w:sz w:val="24"/>
                <w:szCs w:val="24"/>
              </w:rPr>
              <w:lastRenderedPageBreak/>
              <w:t>新东方新材料股份有限公司</w:t>
            </w:r>
            <w:r w:rsidR="00296D8E" w:rsidRPr="0021781F">
              <w:rPr>
                <w:rFonts w:ascii="Times New Roman" w:hAnsi="Times New Roman"/>
                <w:color w:val="000000" w:themeColor="text1"/>
                <w:kern w:val="0"/>
                <w:sz w:val="24"/>
                <w:szCs w:val="24"/>
                <w:bdr w:val="none" w:sz="0" w:space="0" w:color="auto" w:frame="1"/>
              </w:rPr>
              <w:t>市场份额：</w:t>
            </w:r>
            <w:r w:rsidR="00296D8E">
              <w:rPr>
                <w:rFonts w:ascii="Times New Roman" w:hAnsi="Times New Roman"/>
                <w:color w:val="000000" w:themeColor="text1"/>
                <w:kern w:val="0"/>
                <w:sz w:val="24"/>
                <w:szCs w:val="24"/>
                <w:u w:val="single"/>
                <w:bdr w:val="none" w:sz="0" w:space="0" w:color="auto" w:frame="1"/>
              </w:rPr>
              <w:t>0%-5</w:t>
            </w:r>
            <w:r w:rsidR="00296D8E" w:rsidRPr="0021781F">
              <w:rPr>
                <w:rFonts w:ascii="Times New Roman" w:hAnsi="Times New Roman"/>
                <w:color w:val="000000" w:themeColor="text1"/>
                <w:kern w:val="0"/>
                <w:sz w:val="24"/>
                <w:szCs w:val="24"/>
                <w:u w:val="single"/>
                <w:bdr w:val="none" w:sz="0" w:space="0" w:color="auto" w:frame="1"/>
              </w:rPr>
              <w:t>%</w:t>
            </w:r>
          </w:p>
        </w:tc>
      </w:tr>
    </w:tbl>
    <w:p w:rsidR="000F5E24" w:rsidRPr="0021781F" w:rsidRDefault="003E5043" w:rsidP="00554B02">
      <w:pPr>
        <w:rPr>
          <w:rFonts w:ascii="Times New Roman" w:hAnsi="Times New Roman"/>
          <w:color w:val="000000" w:themeColor="text1"/>
        </w:rPr>
      </w:pPr>
    </w:p>
    <w:sectPr w:rsidR="000F5E24" w:rsidRPr="0021781F" w:rsidSect="00ED21B1">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E5043" w:rsidRDefault="003E5043" w:rsidP="002B7EA6">
      <w:r>
        <w:separator/>
      </w:r>
    </w:p>
  </w:endnote>
  <w:endnote w:type="continuationSeparator" w:id="0">
    <w:p w:rsidR="003E5043" w:rsidRDefault="003E5043" w:rsidP="002B7EA6">
      <w:r>
        <w:continuationSeparator/>
      </w:r>
    </w:p>
  </w:endnote>
</w:endnotes>
</file>

<file path=word/fontTable.xml><?xml version="1.0" encoding="utf-8"?>
<w:fonts xmlns:r="http://schemas.openxmlformats.org/officeDocument/2006/relationships" xmlns:w="http://schemas.openxmlformats.org/wordprocessingml/2006/main">
  <w:font w:name="等线">
    <w:altName w:val="宋体"/>
    <w:panose1 w:val="00000000000000000000"/>
    <w:charset w:val="86"/>
    <w:family w:val="roman"/>
    <w:notTrueType/>
    <w:pitch w:val="default"/>
    <w:sig w:usb0="00000000" w:usb1="00000000" w:usb2="00000000" w:usb3="00000000" w:csb0="0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等线 Light">
    <w:altName w:val="Arial Unicode MS"/>
    <w:charset w:val="86"/>
    <w:family w:val="auto"/>
    <w:pitch w:val="variable"/>
    <w:sig w:usb0="00000000"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E5043" w:rsidRDefault="003E5043" w:rsidP="002B7EA6">
      <w:r>
        <w:separator/>
      </w:r>
    </w:p>
  </w:footnote>
  <w:footnote w:type="continuationSeparator" w:id="0">
    <w:p w:rsidR="003E5043" w:rsidRDefault="003E5043" w:rsidP="002B7EA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B00DF"/>
    <w:rsid w:val="0001522C"/>
    <w:rsid w:val="000174C7"/>
    <w:rsid w:val="00037065"/>
    <w:rsid w:val="000B7A5A"/>
    <w:rsid w:val="000D7EBA"/>
    <w:rsid w:val="001031AB"/>
    <w:rsid w:val="001164CD"/>
    <w:rsid w:val="00155717"/>
    <w:rsid w:val="001837A3"/>
    <w:rsid w:val="0021781F"/>
    <w:rsid w:val="002423D2"/>
    <w:rsid w:val="00296D8E"/>
    <w:rsid w:val="002A4976"/>
    <w:rsid w:val="002B49C6"/>
    <w:rsid w:val="002B7EA6"/>
    <w:rsid w:val="002D6FF0"/>
    <w:rsid w:val="0031643E"/>
    <w:rsid w:val="00375E19"/>
    <w:rsid w:val="00392330"/>
    <w:rsid w:val="003C0AEB"/>
    <w:rsid w:val="003E5043"/>
    <w:rsid w:val="00482832"/>
    <w:rsid w:val="004F7688"/>
    <w:rsid w:val="00554B02"/>
    <w:rsid w:val="00572E55"/>
    <w:rsid w:val="005835A4"/>
    <w:rsid w:val="005908B9"/>
    <w:rsid w:val="006467D8"/>
    <w:rsid w:val="00670951"/>
    <w:rsid w:val="006A531B"/>
    <w:rsid w:val="006F7693"/>
    <w:rsid w:val="00710140"/>
    <w:rsid w:val="00770D7C"/>
    <w:rsid w:val="00792C21"/>
    <w:rsid w:val="007F2275"/>
    <w:rsid w:val="00806960"/>
    <w:rsid w:val="008979E8"/>
    <w:rsid w:val="008A3653"/>
    <w:rsid w:val="008A3A80"/>
    <w:rsid w:val="008D4535"/>
    <w:rsid w:val="0090012E"/>
    <w:rsid w:val="00915F0F"/>
    <w:rsid w:val="009532DF"/>
    <w:rsid w:val="00971FBD"/>
    <w:rsid w:val="00997019"/>
    <w:rsid w:val="009A5029"/>
    <w:rsid w:val="009A67F9"/>
    <w:rsid w:val="009A6D78"/>
    <w:rsid w:val="009B2358"/>
    <w:rsid w:val="009D38D5"/>
    <w:rsid w:val="00A30F29"/>
    <w:rsid w:val="00A53F26"/>
    <w:rsid w:val="00A7096F"/>
    <w:rsid w:val="00AA0CC5"/>
    <w:rsid w:val="00AA5428"/>
    <w:rsid w:val="00AB04BF"/>
    <w:rsid w:val="00AD59F6"/>
    <w:rsid w:val="00B16AFE"/>
    <w:rsid w:val="00B65DD5"/>
    <w:rsid w:val="00B6664C"/>
    <w:rsid w:val="00B95957"/>
    <w:rsid w:val="00BA6832"/>
    <w:rsid w:val="00BB6566"/>
    <w:rsid w:val="00BD10B6"/>
    <w:rsid w:val="00C07076"/>
    <w:rsid w:val="00C81116"/>
    <w:rsid w:val="00C92C3E"/>
    <w:rsid w:val="00CB00DF"/>
    <w:rsid w:val="00CB07DC"/>
    <w:rsid w:val="00CD192B"/>
    <w:rsid w:val="00D43989"/>
    <w:rsid w:val="00D73C72"/>
    <w:rsid w:val="00DC073B"/>
    <w:rsid w:val="00E0592B"/>
    <w:rsid w:val="00E05B2E"/>
    <w:rsid w:val="00E31738"/>
    <w:rsid w:val="00E4309C"/>
    <w:rsid w:val="00E8192E"/>
    <w:rsid w:val="00E86786"/>
    <w:rsid w:val="00EC562B"/>
    <w:rsid w:val="00ED2F80"/>
    <w:rsid w:val="00F1624E"/>
    <w:rsid w:val="00F2497C"/>
    <w:rsid w:val="00F32F8A"/>
    <w:rsid w:val="00F56680"/>
    <w:rsid w:val="00F61028"/>
    <w:rsid w:val="00F66970"/>
    <w:rsid w:val="00F810AA"/>
    <w:rsid w:val="00FB43EC"/>
    <w:rsid w:val="00FB6B40"/>
    <w:rsid w:val="00FC538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B7EA6"/>
    <w:pPr>
      <w:tabs>
        <w:tab w:val="center" w:pos="4153"/>
        <w:tab w:val="right" w:pos="8306"/>
      </w:tabs>
    </w:pPr>
  </w:style>
  <w:style w:type="character" w:customStyle="1" w:styleId="Char">
    <w:name w:val="页眉 Char"/>
    <w:basedOn w:val="a0"/>
    <w:link w:val="a3"/>
    <w:uiPriority w:val="99"/>
    <w:rsid w:val="002B7EA6"/>
    <w:rPr>
      <w:rFonts w:ascii="Calibri" w:eastAsia="宋体" w:hAnsi="Calibri" w:cs="Times New Roman"/>
    </w:rPr>
  </w:style>
  <w:style w:type="paragraph" w:styleId="a4">
    <w:name w:val="footer"/>
    <w:basedOn w:val="a"/>
    <w:link w:val="Char0"/>
    <w:uiPriority w:val="99"/>
    <w:unhideWhenUsed/>
    <w:rsid w:val="002B7EA6"/>
    <w:pPr>
      <w:tabs>
        <w:tab w:val="center" w:pos="4153"/>
        <w:tab w:val="right" w:pos="8306"/>
      </w:tabs>
    </w:pPr>
  </w:style>
  <w:style w:type="character" w:customStyle="1" w:styleId="Char0">
    <w:name w:val="页脚 Char"/>
    <w:basedOn w:val="a0"/>
    <w:link w:val="a4"/>
    <w:uiPriority w:val="99"/>
    <w:rsid w:val="002B7EA6"/>
    <w:rPr>
      <w:rFonts w:ascii="Calibri" w:eastAsia="宋体" w:hAnsi="Calibri" w:cs="Times New Roman"/>
    </w:rPr>
  </w:style>
  <w:style w:type="character" w:styleId="a5">
    <w:name w:val="Hyperlink"/>
    <w:basedOn w:val="a0"/>
    <w:uiPriority w:val="99"/>
    <w:unhideWhenUsed/>
    <w:rsid w:val="008D4535"/>
    <w:rPr>
      <w:color w:val="0563C1" w:themeColor="hyperlink"/>
      <w:u w:val="single"/>
    </w:rPr>
  </w:style>
  <w:style w:type="character" w:customStyle="1" w:styleId="UnresolvedMention">
    <w:name w:val="Unresolved Mention"/>
    <w:basedOn w:val="a0"/>
    <w:uiPriority w:val="99"/>
    <w:semiHidden/>
    <w:unhideWhenUsed/>
    <w:rsid w:val="008D4535"/>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145</Words>
  <Characters>830</Characters>
  <Application>Microsoft Office Word</Application>
  <DocSecurity>0</DocSecurity>
  <Lines>6</Lines>
  <Paragraphs>1</Paragraphs>
  <ScaleCrop>false</ScaleCrop>
  <Company/>
  <LinksUpToDate>false</LinksUpToDate>
  <CharactersWithSpaces>974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p:lastModifiedBy>
  <cp:revision>6</cp:revision>
  <dcterms:created xsi:type="dcterms:W3CDTF">2020-12-29T10:18:00Z</dcterms:created>
  <dcterms:modified xsi:type="dcterms:W3CDTF">2021-01-06T09:06:00Z</dcterms:modified>
</cp:coreProperties>
</file>