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?><Relationships xmlns="http://schemas.openxmlformats.org/package/2006/relationships"><Relationship Target="word/document.xml" Type="http://schemas.openxmlformats.org/officeDocument/2006/relationships/officeDocument" Id="rId1"></Relationship><Relationship Target="docProps/core.xml" Type="http://schemas.openxmlformats.org/package/2006/relationships/metadata/core-properties" Id="rId2"></Relationship><Relationship Target="docProps/app.xml" Type="http://schemas.openxmlformats.org/officeDocument/2006/relationships/extended-properties" Id="rId3"></Relationship><Relationship Target="docProps/custom.xml" Type="http://schemas.openxmlformats.org/officeDocument/2006/relationships/custom-properties" Id="rId4"></Relationship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457"/>
        <w:gridCol w:w="5812"/>
      </w:tblGrid>
      <w:tr w:rsidR="00D92E0B" w:rsidRPr="00221EED" w14:paraId="3AE4C0DB" w14:textId="77777777" w:rsidTr="005A7D2A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21EED" w:rsidRDefault="00D92E0B" w:rsidP="002D0DAF">
            <w:pPr>
              <w:pStyle w:val="BodyText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221EED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65604FDD" w14:textId="56D64003" w:rsidR="00D92E0B" w:rsidRPr="00221EED" w:rsidRDefault="000A27B2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A27B2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Pr="000A27B2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Pr="000A27B2">
              <w:rPr>
                <w:rFonts w:ascii="Times" w:hAnsi="Times" w:hint="eastAsia"/>
                <w:sz w:val="22"/>
                <w:szCs w:val="22"/>
              </w:rPr>
              <w:t>剑桥公司收购荷兰住宅投资第三公司股权案</w:t>
            </w:r>
            <w:r w:rsidR="00D62EC6" w:rsidRPr="00221EED">
              <w:rPr>
                <w:rFonts w:hint="eastAsia"/>
                <w:sz w:val="22"/>
                <w:szCs w:val="22"/>
              </w:rPr>
              <w:t>（“</w:t>
            </w:r>
            <w:r w:rsidR="00D62EC6" w:rsidRPr="00221EED">
              <w:rPr>
                <w:rFonts w:hint="eastAsia"/>
                <w:b/>
                <w:bCs/>
                <w:sz w:val="22"/>
                <w:szCs w:val="22"/>
              </w:rPr>
              <w:t>本交易</w:t>
            </w:r>
            <w:r w:rsidR="00D62EC6" w:rsidRPr="00221EED">
              <w:rPr>
                <w:rFonts w:hint="eastAsia"/>
                <w:sz w:val="22"/>
                <w:szCs w:val="22"/>
              </w:rPr>
              <w:t>”）</w:t>
            </w:r>
          </w:p>
        </w:tc>
      </w:tr>
      <w:tr w:rsidR="00D92E0B" w:rsidRPr="00221EED" w14:paraId="6A286E1A" w14:textId="77777777" w:rsidTr="005A7D2A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02E427D7" w:rsidR="00D62EC6" w:rsidRPr="008A655B" w:rsidRDefault="003674BF" w:rsidP="008907DB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0A27B2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Pr="000A27B2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Pr="000A27B2">
              <w:rPr>
                <w:rFonts w:ascii="Times" w:hAnsi="Times" w:hint="eastAsia"/>
                <w:sz w:val="22"/>
                <w:szCs w:val="22"/>
              </w:rPr>
              <w:t>剑桥公司</w:t>
            </w:r>
            <w:r>
              <w:rPr>
                <w:rFonts w:ascii="Times" w:hAnsi="Times" w:hint="eastAsia"/>
                <w:sz w:val="22"/>
                <w:szCs w:val="22"/>
              </w:rPr>
              <w:t>（“</w:t>
            </w:r>
            <w:r w:rsidRPr="003674BF">
              <w:rPr>
                <w:rFonts w:ascii="Times" w:hAnsi="Times" w:hint="eastAsia"/>
                <w:b/>
                <w:bCs/>
                <w:sz w:val="22"/>
                <w:szCs w:val="22"/>
              </w:rPr>
              <w:t>亿万豪剑桥</w:t>
            </w:r>
            <w:r>
              <w:rPr>
                <w:rFonts w:ascii="Times" w:hAnsi="Times" w:hint="eastAsia"/>
                <w:sz w:val="22"/>
                <w:szCs w:val="22"/>
              </w:rPr>
              <w:t>”）拟从</w:t>
            </w:r>
            <w:r w:rsidR="008C0A30">
              <w:rPr>
                <w:rFonts w:ascii="Times" w:hAnsi="Times" w:hint="eastAsia"/>
                <w:sz w:val="22"/>
                <w:szCs w:val="22"/>
              </w:rPr>
              <w:t>第</w:t>
            </w:r>
            <w:r>
              <w:rPr>
                <w:rFonts w:ascii="Times" w:hAnsi="Times" w:hint="eastAsia"/>
                <w:sz w:val="22"/>
                <w:szCs w:val="22"/>
              </w:rPr>
              <w:t>八十八投资公司</w:t>
            </w:r>
            <w:r w:rsidR="008C0A30">
              <w:rPr>
                <w:rFonts w:ascii="Times" w:hAnsi="Times" w:hint="eastAsia"/>
                <w:sz w:val="22"/>
                <w:szCs w:val="22"/>
              </w:rPr>
              <w:t>（“</w:t>
            </w:r>
            <w:r w:rsidR="008C0A30" w:rsidRPr="008C0A30">
              <w:rPr>
                <w:rFonts w:ascii="Times" w:hAnsi="Times" w:hint="eastAsia"/>
                <w:b/>
                <w:bCs/>
                <w:sz w:val="22"/>
                <w:szCs w:val="22"/>
              </w:rPr>
              <w:t>第八十八投资</w:t>
            </w:r>
            <w:r w:rsidR="008C0A30">
              <w:rPr>
                <w:rFonts w:ascii="Times" w:hAnsi="Times" w:hint="eastAsia"/>
                <w:sz w:val="22"/>
                <w:szCs w:val="22"/>
              </w:rPr>
              <w:t>”）</w:t>
            </w:r>
            <w:proofErr w:type="gramStart"/>
            <w:r>
              <w:rPr>
                <w:rFonts w:ascii="Times" w:hAnsi="Times" w:hint="eastAsia"/>
                <w:sz w:val="22"/>
                <w:szCs w:val="22"/>
              </w:rPr>
              <w:t>处收购</w:t>
            </w:r>
            <w:proofErr w:type="gramEnd"/>
            <w:r w:rsidR="00D310A2">
              <w:rPr>
                <w:rFonts w:ascii="Times" w:hAnsi="Times" w:hint="eastAsia"/>
                <w:sz w:val="22"/>
                <w:szCs w:val="22"/>
              </w:rPr>
              <w:t>其在</w:t>
            </w:r>
            <w:r w:rsidR="00D310A2" w:rsidRPr="000A27B2">
              <w:rPr>
                <w:rFonts w:ascii="Times" w:hAnsi="Times" w:hint="eastAsia"/>
                <w:sz w:val="22"/>
                <w:szCs w:val="22"/>
              </w:rPr>
              <w:t>荷兰住宅投资第三公司</w:t>
            </w:r>
            <w:r w:rsidR="00D310A2">
              <w:rPr>
                <w:rFonts w:ascii="Times" w:hAnsi="Times" w:hint="eastAsia"/>
                <w:sz w:val="22"/>
                <w:szCs w:val="22"/>
              </w:rPr>
              <w:t>（“</w:t>
            </w:r>
            <w:r w:rsidR="00F6659F">
              <w:rPr>
                <w:rFonts w:ascii="Times" w:hAnsi="Times" w:hint="eastAsia"/>
                <w:b/>
                <w:bCs/>
                <w:sz w:val="22"/>
                <w:szCs w:val="22"/>
              </w:rPr>
              <w:t>合营企业</w:t>
            </w:r>
            <w:r w:rsidR="00D310A2">
              <w:rPr>
                <w:rFonts w:ascii="Times" w:hAnsi="Times" w:hint="eastAsia"/>
                <w:sz w:val="22"/>
                <w:szCs w:val="22"/>
              </w:rPr>
              <w:t>”）中</w:t>
            </w:r>
            <w:r w:rsidR="00157B7D">
              <w:rPr>
                <w:rFonts w:ascii="Times" w:hAnsi="Times" w:hint="eastAsia"/>
                <w:sz w:val="22"/>
                <w:szCs w:val="22"/>
              </w:rPr>
              <w:t>持有</w:t>
            </w:r>
            <w:r w:rsidR="00D310A2">
              <w:rPr>
                <w:rFonts w:ascii="Times" w:hAnsi="Times" w:hint="eastAsia"/>
                <w:sz w:val="22"/>
                <w:szCs w:val="22"/>
              </w:rPr>
              <w:t>的部分股权</w:t>
            </w:r>
            <w:r w:rsidR="00E81ACC">
              <w:rPr>
                <w:rFonts w:ascii="Times" w:hAnsi="Times" w:hint="eastAsia"/>
                <w:sz w:val="22"/>
                <w:szCs w:val="22"/>
              </w:rPr>
              <w:t>。</w:t>
            </w:r>
            <w:r w:rsidR="00F6659F">
              <w:rPr>
                <w:rFonts w:ascii="Times" w:hAnsi="Times" w:hint="eastAsia"/>
                <w:sz w:val="22"/>
                <w:szCs w:val="22"/>
              </w:rPr>
              <w:t>合营企业</w:t>
            </w:r>
            <w:r w:rsidR="00E81ACC">
              <w:rPr>
                <w:rFonts w:ascii="Times" w:hAnsi="Times" w:hint="eastAsia"/>
                <w:sz w:val="22"/>
                <w:szCs w:val="22"/>
              </w:rPr>
              <w:t>位于荷兰。</w:t>
            </w:r>
            <w:r w:rsidR="006561F4">
              <w:rPr>
                <w:rFonts w:ascii="Times" w:hAnsi="Times" w:hint="eastAsia"/>
                <w:sz w:val="22"/>
                <w:szCs w:val="22"/>
              </w:rPr>
              <w:t>本交易交割后，</w:t>
            </w:r>
            <w:r w:rsidR="00F6659F">
              <w:rPr>
                <w:rFonts w:ascii="Times" w:hAnsi="Times" w:hint="eastAsia"/>
                <w:sz w:val="22"/>
                <w:szCs w:val="22"/>
              </w:rPr>
              <w:t>合营企业</w:t>
            </w:r>
            <w:r w:rsidR="006561F4">
              <w:rPr>
                <w:rFonts w:ascii="Times" w:hAnsi="Times" w:hint="eastAsia"/>
                <w:sz w:val="22"/>
                <w:szCs w:val="22"/>
              </w:rPr>
              <w:t>将由亿万</w:t>
            </w:r>
            <w:proofErr w:type="gramStart"/>
            <w:r w:rsidR="006561F4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="006561F4">
              <w:rPr>
                <w:rFonts w:ascii="Times" w:hAnsi="Times" w:hint="eastAsia"/>
                <w:sz w:val="22"/>
                <w:szCs w:val="22"/>
              </w:rPr>
              <w:t>剑桥和</w:t>
            </w:r>
            <w:r w:rsidR="008C0A30">
              <w:rPr>
                <w:rFonts w:ascii="Times" w:hAnsi="Times" w:hint="eastAsia"/>
                <w:sz w:val="22"/>
                <w:szCs w:val="22"/>
              </w:rPr>
              <w:t>第</w:t>
            </w:r>
            <w:r w:rsidR="006561F4">
              <w:rPr>
                <w:rFonts w:ascii="Times" w:hAnsi="Times" w:hint="eastAsia"/>
                <w:sz w:val="22"/>
                <w:szCs w:val="22"/>
              </w:rPr>
              <w:t>八十八投资共同控制。</w:t>
            </w:r>
          </w:p>
        </w:tc>
      </w:tr>
      <w:tr w:rsidR="00221EED" w:rsidRPr="00221EED" w14:paraId="27FFF7D4" w14:textId="77777777" w:rsidTr="00221EED">
        <w:trPr>
          <w:trHeight w:val="1487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221EED" w:rsidRPr="00221EED" w:rsidRDefault="00221EE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457" w:type="dxa"/>
            <w:shd w:val="clear" w:color="auto" w:fill="auto"/>
          </w:tcPr>
          <w:p w14:paraId="32981664" w14:textId="35466B9D" w:rsidR="00221EED" w:rsidRPr="00221EED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1</w:t>
            </w:r>
            <w:r w:rsidRPr="00221EED">
              <w:rPr>
                <w:rFonts w:ascii="Times" w:hAnsi="Times" w:hint="eastAsia"/>
                <w:sz w:val="22"/>
                <w:szCs w:val="22"/>
              </w:rPr>
              <w:t>、</w:t>
            </w:r>
            <w:r w:rsidR="007A0FE7" w:rsidRPr="007A0FE7">
              <w:rPr>
                <w:rFonts w:ascii="Times" w:hAnsi="Times" w:hint="eastAsia"/>
                <w:sz w:val="22"/>
                <w:szCs w:val="22"/>
              </w:rPr>
              <w:t>亿万豪剑桥</w:t>
            </w:r>
          </w:p>
        </w:tc>
        <w:tc>
          <w:tcPr>
            <w:tcW w:w="5812" w:type="dxa"/>
            <w:shd w:val="clear" w:color="auto" w:fill="auto"/>
          </w:tcPr>
          <w:p w14:paraId="25977E66" w14:textId="23E2BBA3" w:rsidR="005A0D56" w:rsidRDefault="005A0D56" w:rsidP="00001A6D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5A0D56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Pr="005A0D56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Pr="005A0D56">
              <w:rPr>
                <w:rFonts w:ascii="Times" w:hAnsi="Times" w:hint="eastAsia"/>
                <w:sz w:val="22"/>
                <w:szCs w:val="22"/>
              </w:rPr>
              <w:t>剑桥</w:t>
            </w:r>
            <w:r w:rsidR="008A41B7">
              <w:rPr>
                <w:rFonts w:ascii="Times" w:hAnsi="Times" w:hint="eastAsia"/>
                <w:sz w:val="22"/>
                <w:szCs w:val="22"/>
              </w:rPr>
              <w:t>注册地位于加拿大蒙特利尔。其</w:t>
            </w:r>
            <w:r w:rsidRPr="005A0D56">
              <w:rPr>
                <w:rFonts w:ascii="Times" w:hAnsi="Times" w:hint="eastAsia"/>
                <w:sz w:val="22"/>
                <w:szCs w:val="22"/>
              </w:rPr>
              <w:t>在世界各地的城市开发和投资高品质房地产、房地产项目和房地产公司。公司通过子公司和合伙企业，对超过</w:t>
            </w:r>
            <w:r w:rsidRPr="005A0D56">
              <w:rPr>
                <w:rFonts w:ascii="Times" w:hAnsi="Times" w:hint="eastAsia"/>
                <w:sz w:val="22"/>
                <w:szCs w:val="22"/>
              </w:rPr>
              <w:t>1000</w:t>
            </w:r>
            <w:r w:rsidRPr="005A0D56">
              <w:rPr>
                <w:rFonts w:ascii="Times" w:hAnsi="Times" w:hint="eastAsia"/>
                <w:sz w:val="22"/>
                <w:szCs w:val="22"/>
              </w:rPr>
              <w:t>栋建筑拥有权益。这些建筑主要涉及住宅、办公楼、零售、工业和物流领域。</w:t>
            </w:r>
          </w:p>
          <w:p w14:paraId="7DE3D219" w14:textId="2319A81F" w:rsidR="00221EED" w:rsidRPr="00221EED" w:rsidRDefault="00221EED" w:rsidP="00001A6D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有关</w:t>
            </w:r>
            <w:r w:rsidR="005A0D56" w:rsidRPr="005A0D56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="005A0D56" w:rsidRPr="005A0D56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="005A0D56" w:rsidRPr="005A0D56">
              <w:rPr>
                <w:rFonts w:ascii="Times" w:hAnsi="Times" w:hint="eastAsia"/>
                <w:sz w:val="22"/>
                <w:szCs w:val="22"/>
              </w:rPr>
              <w:t>剑桥</w:t>
            </w:r>
            <w:r w:rsidRPr="00221EED">
              <w:rPr>
                <w:rFonts w:ascii="Times" w:hAnsi="Times" w:hint="eastAsia"/>
                <w:sz w:val="22"/>
                <w:szCs w:val="22"/>
              </w:rPr>
              <w:t>的更多信息，请参见</w:t>
            </w:r>
            <w:hyperlink r:id="rId13" w:history="1">
              <w:r w:rsidR="002F5AC5" w:rsidRPr="00A93835">
                <w:rPr>
                  <w:rStyle w:val="Hyperlink"/>
                  <w:sz w:val="20"/>
                  <w:szCs w:val="20"/>
                </w:rPr>
                <w:t>https://www.ivanhoecambridge.com/en/</w:t>
              </w:r>
            </w:hyperlink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221EED" w:rsidRPr="00221EED" w14:paraId="1BE3462E" w14:textId="77777777" w:rsidTr="00221EED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</w:tcPr>
          <w:p w14:paraId="28229B2E" w14:textId="77777777" w:rsidR="00221EED" w:rsidRPr="00221EED" w:rsidRDefault="00221EE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5EFF991A" w14:textId="3CB5CBB6" w:rsidR="00221EED" w:rsidRPr="00221EED" w:rsidRDefault="008A357B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2</w:t>
            </w:r>
            <w:r w:rsidR="00221EED" w:rsidRPr="00221EED">
              <w:rPr>
                <w:rFonts w:ascii="Times" w:hAnsi="Times" w:hint="eastAsia"/>
                <w:sz w:val="22"/>
                <w:szCs w:val="22"/>
              </w:rPr>
              <w:t>、</w:t>
            </w:r>
            <w:r w:rsidR="006912F7">
              <w:rPr>
                <w:rFonts w:ascii="Times" w:hAnsi="Times" w:hint="eastAsia"/>
                <w:sz w:val="22"/>
                <w:szCs w:val="22"/>
              </w:rPr>
              <w:t>第</w:t>
            </w:r>
            <w:r w:rsidR="002F5AC5">
              <w:rPr>
                <w:rFonts w:ascii="Times" w:hAnsi="Times" w:hint="eastAsia"/>
                <w:sz w:val="22"/>
                <w:szCs w:val="22"/>
              </w:rPr>
              <w:t>八十八</w:t>
            </w:r>
            <w:r w:rsidR="006912F7">
              <w:rPr>
                <w:rFonts w:ascii="Times" w:hAnsi="Times" w:hint="eastAsia"/>
                <w:sz w:val="22"/>
                <w:szCs w:val="22"/>
              </w:rPr>
              <w:t>投资</w:t>
            </w:r>
          </w:p>
          <w:p w14:paraId="52A7F319" w14:textId="3C152340" w:rsidR="00221EED" w:rsidRPr="00221EED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5812" w:type="dxa"/>
            <w:shd w:val="clear" w:color="auto" w:fill="auto"/>
          </w:tcPr>
          <w:p w14:paraId="470CC1C2" w14:textId="3C62F0E8" w:rsidR="00221EED" w:rsidRDefault="006912F7" w:rsidP="00001A6D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第</w:t>
            </w:r>
            <w:r w:rsidR="008A357B">
              <w:rPr>
                <w:rFonts w:ascii="Times" w:hAnsi="Times" w:hint="eastAsia"/>
                <w:sz w:val="22"/>
                <w:szCs w:val="22"/>
              </w:rPr>
              <w:t>八十八</w:t>
            </w:r>
            <w:r>
              <w:rPr>
                <w:rFonts w:ascii="Times" w:hAnsi="Times" w:hint="eastAsia"/>
                <w:sz w:val="22"/>
                <w:szCs w:val="22"/>
              </w:rPr>
              <w:t>投资</w:t>
            </w:r>
            <w:r w:rsidR="004A0AFE">
              <w:rPr>
                <w:rFonts w:ascii="Times" w:hAnsi="Times" w:hint="eastAsia"/>
                <w:sz w:val="22"/>
                <w:szCs w:val="22"/>
              </w:rPr>
              <w:t>注册地位于</w:t>
            </w:r>
            <w:r w:rsidR="00BD6FAE">
              <w:rPr>
                <w:rFonts w:ascii="Times" w:hAnsi="Times" w:hint="eastAsia"/>
                <w:sz w:val="22"/>
                <w:szCs w:val="22"/>
              </w:rPr>
              <w:t>阿拉伯联合酋长国</w:t>
            </w:r>
            <w:bookmarkStart w:id="0" w:name="_GoBack"/>
            <w:bookmarkEnd w:id="0"/>
            <w:r w:rsidR="004A0AFE">
              <w:rPr>
                <w:rFonts w:ascii="Times" w:hAnsi="Times" w:hint="eastAsia"/>
                <w:sz w:val="22"/>
                <w:szCs w:val="22"/>
              </w:rPr>
              <w:t>的阿布扎比，</w:t>
            </w:r>
            <w:r>
              <w:rPr>
                <w:rFonts w:ascii="Times" w:hAnsi="Times" w:hint="eastAsia"/>
                <w:sz w:val="22"/>
                <w:szCs w:val="22"/>
              </w:rPr>
              <w:t>是穆巴达拉投资公司（“</w:t>
            </w:r>
            <w:r w:rsidRPr="006912F7">
              <w:rPr>
                <w:rFonts w:ascii="Times" w:hAnsi="Times" w:hint="eastAsia"/>
                <w:b/>
                <w:bCs/>
                <w:sz w:val="22"/>
                <w:szCs w:val="22"/>
              </w:rPr>
              <w:t>穆巴达拉</w:t>
            </w:r>
            <w:r>
              <w:rPr>
                <w:rFonts w:ascii="Times" w:hAnsi="Times" w:hint="eastAsia"/>
                <w:sz w:val="22"/>
                <w:szCs w:val="22"/>
              </w:rPr>
              <w:t>”）间接</w:t>
            </w:r>
            <w:r w:rsidR="0055693D">
              <w:rPr>
                <w:rFonts w:ascii="Times" w:hAnsi="Times" w:hint="eastAsia"/>
                <w:sz w:val="22"/>
                <w:szCs w:val="22"/>
              </w:rPr>
              <w:t>持股</w:t>
            </w:r>
            <w:r>
              <w:rPr>
                <w:rFonts w:ascii="Times" w:hAnsi="Times" w:hint="eastAsia"/>
                <w:sz w:val="22"/>
                <w:szCs w:val="22"/>
              </w:rPr>
              <w:t>全资子公司。</w:t>
            </w:r>
            <w:r w:rsidR="00221EED" w:rsidRPr="00221EED">
              <w:rPr>
                <w:rFonts w:ascii="Times" w:hAnsi="Times" w:hint="eastAsia"/>
                <w:sz w:val="22"/>
                <w:szCs w:val="22"/>
              </w:rPr>
              <w:t>穆巴达拉是阿布扎比的一家公共股份公司，专注于多个行业的投资和发展，比如航空航天、信息通信技术、半导体、金属和采矿、可再生能源、石油和天然气、石油化工、公用事业、医疗保健、房地产、医药和医药技术、农业综合企业和金融</w:t>
            </w:r>
            <w:r w:rsidR="008A655B">
              <w:rPr>
                <w:rFonts w:ascii="Times" w:hAnsi="Times" w:hint="eastAsia"/>
                <w:sz w:val="22"/>
                <w:szCs w:val="22"/>
              </w:rPr>
              <w:t>持股</w:t>
            </w:r>
            <w:r w:rsidR="00221EED" w:rsidRPr="00221EED">
              <w:rPr>
                <w:rFonts w:ascii="Times" w:hAnsi="Times" w:hint="eastAsia"/>
                <w:sz w:val="22"/>
                <w:szCs w:val="22"/>
              </w:rPr>
              <w:t>的全球投资组合等。</w:t>
            </w:r>
          </w:p>
          <w:p w14:paraId="1025F98D" w14:textId="15888FFB" w:rsidR="00221EED" w:rsidRPr="00221EED" w:rsidRDefault="00221EED" w:rsidP="00221EED">
            <w:pPr>
              <w:autoSpaceDE w:val="0"/>
              <w:autoSpaceDN w:val="0"/>
              <w:adjustRightInd w:val="0"/>
              <w:jc w:val="left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有关穆巴达拉的更多信息，请参见</w:t>
            </w:r>
            <w:hyperlink r:id="rId14" w:history="1">
              <w:r w:rsidRPr="009A4203">
                <w:rPr>
                  <w:rStyle w:val="Hyperlink"/>
                  <w:sz w:val="20"/>
                  <w:szCs w:val="20"/>
                </w:rPr>
                <w:t>https://www.mubadala.com/</w:t>
              </w:r>
            </w:hyperlink>
            <w:r>
              <w:rPr>
                <w:rFonts w:hint="eastAsia"/>
                <w:sz w:val="22"/>
                <w:szCs w:val="22"/>
              </w:rPr>
              <w:t>。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  <w:tr w:rsidR="00D92E0B" w:rsidRPr="00221EED" w14:paraId="0722B00D" w14:textId="77777777" w:rsidTr="005A7D2A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1E5749D2" w:rsidR="00D92E0B" w:rsidRPr="00221EED" w:rsidRDefault="00221EED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6A1E8F43" w14:textId="77777777" w:rsidTr="005A7D2A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15B7B543" w:rsidR="00D92E0B" w:rsidRPr="00221EED" w:rsidRDefault="00221EED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4C8D7BAF" w14:textId="77777777" w:rsidTr="005A7D2A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263084AF" w:rsidR="00D92E0B" w:rsidRPr="00221EED" w:rsidRDefault="00001A6D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28478B8F" w14:textId="77777777" w:rsidTr="005A7D2A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D92E0B" w:rsidRPr="00221EED" w:rsidRDefault="00705E85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221EED" w14:paraId="1243D2A5" w14:textId="77777777" w:rsidTr="005A7D2A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43B1991E" w:rsidR="00D92E0B" w:rsidRPr="00221EED" w:rsidRDefault="00221EED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221EED" w14:paraId="1E524DB4" w14:textId="77777777" w:rsidTr="005A7D2A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D92E0B" w:rsidRPr="00221EED" w:rsidRDefault="00705E85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221EED" w14:paraId="4A7E4B3D" w14:textId="77777777" w:rsidTr="005A7D2A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221EE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221EED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117B83DC" w14:textId="7DDC70CD" w:rsidR="00F877CB" w:rsidRPr="00221EED" w:rsidRDefault="00D076C6" w:rsidP="00D62E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无。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footerReference w:type="defaul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0B0EDD" w14:textId="77777777" w:rsidR="00A30099" w:rsidRDefault="00A30099" w:rsidP="00D92E0B">
      <w:pPr>
        <w:spacing w:after="0"/>
      </w:pPr>
      <w:r>
        <w:separator/>
      </w:r>
    </w:p>
  </w:endnote>
  <w:endnote w:type="continuationSeparator" w:id="0">
    <w:p w14:paraId="2FE00D89" w14:textId="77777777" w:rsidR="00A30099" w:rsidRDefault="00A30099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AA172" w14:textId="77777777" w:rsidR="00A30099" w:rsidRDefault="00A30099" w:rsidP="00D92E0B">
      <w:pPr>
        <w:spacing w:after="0"/>
      </w:pPr>
      <w:r>
        <w:separator/>
      </w:r>
    </w:p>
  </w:footnote>
  <w:footnote w:type="continuationSeparator" w:id="0">
    <w:p w14:paraId="6189B590" w14:textId="77777777" w:rsidR="00A30099" w:rsidRDefault="00A30099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7A7"/>
    <w:multiLevelType w:val="multilevel"/>
    <w:tmpl w:val="F9A605A0"/>
    <w:lvl w:ilvl="0">
      <w:start w:val="1"/>
      <w:numFmt w:val="decimal"/>
      <w:pStyle w:val="General1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pStyle w:val="General1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lowerLetter"/>
      <w:pStyle w:val="General1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lowerRoman"/>
      <w:pStyle w:val="General1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4">
      <w:start w:val="1"/>
      <w:numFmt w:val="upperLetter"/>
      <w:pStyle w:val="General1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pStyle w:val="General1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6">
      <w:start w:val="1"/>
      <w:numFmt w:val="none"/>
      <w:lvlRestart w:val="0"/>
      <w:pStyle w:val="General1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7">
      <w:start w:val="1"/>
      <w:numFmt w:val="none"/>
      <w:lvlRestart w:val="0"/>
      <w:pStyle w:val="General1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8">
      <w:start w:val="1"/>
      <w:numFmt w:val="none"/>
      <w:lvlRestart w:val="0"/>
      <w:pStyle w:val="General1L9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453D2"/>
    <w:rsid w:val="0005110A"/>
    <w:rsid w:val="00075F30"/>
    <w:rsid w:val="00081927"/>
    <w:rsid w:val="0008652E"/>
    <w:rsid w:val="000A27B2"/>
    <w:rsid w:val="00157B7D"/>
    <w:rsid w:val="001620F1"/>
    <w:rsid w:val="0017603B"/>
    <w:rsid w:val="001937A5"/>
    <w:rsid w:val="001A591E"/>
    <w:rsid w:val="001E7029"/>
    <w:rsid w:val="001E7764"/>
    <w:rsid w:val="001F5218"/>
    <w:rsid w:val="00221EED"/>
    <w:rsid w:val="0022234D"/>
    <w:rsid w:val="00235614"/>
    <w:rsid w:val="0024351F"/>
    <w:rsid w:val="002525EC"/>
    <w:rsid w:val="002752CF"/>
    <w:rsid w:val="00287C83"/>
    <w:rsid w:val="002F5AC5"/>
    <w:rsid w:val="00333793"/>
    <w:rsid w:val="00346D4D"/>
    <w:rsid w:val="00352AEF"/>
    <w:rsid w:val="003674BF"/>
    <w:rsid w:val="003A28B1"/>
    <w:rsid w:val="003A7C04"/>
    <w:rsid w:val="0041446C"/>
    <w:rsid w:val="004311FE"/>
    <w:rsid w:val="0047593C"/>
    <w:rsid w:val="004871BD"/>
    <w:rsid w:val="004A0AFE"/>
    <w:rsid w:val="004D1096"/>
    <w:rsid w:val="004E4FC5"/>
    <w:rsid w:val="004E5A46"/>
    <w:rsid w:val="004F0041"/>
    <w:rsid w:val="004F26EC"/>
    <w:rsid w:val="00555FD7"/>
    <w:rsid w:val="0055693D"/>
    <w:rsid w:val="005745E3"/>
    <w:rsid w:val="00594879"/>
    <w:rsid w:val="005A0D56"/>
    <w:rsid w:val="005A7D2A"/>
    <w:rsid w:val="00620564"/>
    <w:rsid w:val="0064168F"/>
    <w:rsid w:val="006450E1"/>
    <w:rsid w:val="006561F4"/>
    <w:rsid w:val="00676DEA"/>
    <w:rsid w:val="00683CEC"/>
    <w:rsid w:val="006912F7"/>
    <w:rsid w:val="006D5A9E"/>
    <w:rsid w:val="006E141B"/>
    <w:rsid w:val="00705E85"/>
    <w:rsid w:val="00721041"/>
    <w:rsid w:val="007472FC"/>
    <w:rsid w:val="007535D1"/>
    <w:rsid w:val="00764DB0"/>
    <w:rsid w:val="00772AA6"/>
    <w:rsid w:val="0079009C"/>
    <w:rsid w:val="007A0FE7"/>
    <w:rsid w:val="007A47AA"/>
    <w:rsid w:val="008043E6"/>
    <w:rsid w:val="008436B7"/>
    <w:rsid w:val="00852A85"/>
    <w:rsid w:val="008562CE"/>
    <w:rsid w:val="00862F7B"/>
    <w:rsid w:val="008656E0"/>
    <w:rsid w:val="00874B87"/>
    <w:rsid w:val="008907DB"/>
    <w:rsid w:val="008A357B"/>
    <w:rsid w:val="008A3B57"/>
    <w:rsid w:val="008A41B7"/>
    <w:rsid w:val="008A655B"/>
    <w:rsid w:val="008C0A30"/>
    <w:rsid w:val="009004F6"/>
    <w:rsid w:val="00932B1D"/>
    <w:rsid w:val="00944E3F"/>
    <w:rsid w:val="00955B7B"/>
    <w:rsid w:val="00966276"/>
    <w:rsid w:val="00976BEB"/>
    <w:rsid w:val="0099230E"/>
    <w:rsid w:val="009D60C7"/>
    <w:rsid w:val="009E3CED"/>
    <w:rsid w:val="009F0D06"/>
    <w:rsid w:val="009F2F6B"/>
    <w:rsid w:val="00A30099"/>
    <w:rsid w:val="00A766C7"/>
    <w:rsid w:val="00AA5D49"/>
    <w:rsid w:val="00AB2557"/>
    <w:rsid w:val="00AB7F70"/>
    <w:rsid w:val="00AE2337"/>
    <w:rsid w:val="00B00E34"/>
    <w:rsid w:val="00B15B57"/>
    <w:rsid w:val="00B342CF"/>
    <w:rsid w:val="00B509AC"/>
    <w:rsid w:val="00B7748A"/>
    <w:rsid w:val="00B80E6D"/>
    <w:rsid w:val="00B963C0"/>
    <w:rsid w:val="00B97329"/>
    <w:rsid w:val="00BC063A"/>
    <w:rsid w:val="00BD6FAE"/>
    <w:rsid w:val="00BF6B18"/>
    <w:rsid w:val="00C00AB9"/>
    <w:rsid w:val="00C855C4"/>
    <w:rsid w:val="00CD590A"/>
    <w:rsid w:val="00CD73F7"/>
    <w:rsid w:val="00D076C6"/>
    <w:rsid w:val="00D133CB"/>
    <w:rsid w:val="00D211F6"/>
    <w:rsid w:val="00D310A2"/>
    <w:rsid w:val="00D458E2"/>
    <w:rsid w:val="00D4692F"/>
    <w:rsid w:val="00D62EC6"/>
    <w:rsid w:val="00D91095"/>
    <w:rsid w:val="00D92E0B"/>
    <w:rsid w:val="00DC05CD"/>
    <w:rsid w:val="00DC1875"/>
    <w:rsid w:val="00DE21ED"/>
    <w:rsid w:val="00E44950"/>
    <w:rsid w:val="00E81ACC"/>
    <w:rsid w:val="00E94D11"/>
    <w:rsid w:val="00EF2CBF"/>
    <w:rsid w:val="00F217B4"/>
    <w:rsid w:val="00F4045F"/>
    <w:rsid w:val="00F524EE"/>
    <w:rsid w:val="00F6659F"/>
    <w:rsid w:val="00F877CB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2CB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Normal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Normal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Normal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Normal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Normal"/>
    <w:next w:val="Normal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Normal"/>
    <w:next w:val="BodyText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Normal"/>
    <w:next w:val="BodyText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Normal"/>
    <w:next w:val="Normal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Normal"/>
    <w:next w:val="Normal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Revision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ListParagraph">
    <w:name w:val="List Paragraph"/>
    <w:basedOn w:val="Normal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customStyle="1" w:styleId="General1L9">
    <w:name w:val="General 1 L9"/>
    <w:basedOn w:val="Normal"/>
    <w:rsid w:val="00221EED"/>
    <w:pPr>
      <w:numPr>
        <w:ilvl w:val="8"/>
        <w:numId w:val="6"/>
      </w:numPr>
      <w:outlineLvl w:val="8"/>
    </w:pPr>
  </w:style>
  <w:style w:type="paragraph" w:customStyle="1" w:styleId="General1L8">
    <w:name w:val="General 1 L8"/>
    <w:basedOn w:val="Normal"/>
    <w:rsid w:val="00221EED"/>
    <w:pPr>
      <w:numPr>
        <w:ilvl w:val="7"/>
        <w:numId w:val="6"/>
      </w:numPr>
      <w:outlineLvl w:val="7"/>
    </w:pPr>
    <w:rPr>
      <w:rFonts w:cs="Simplified Arabic"/>
    </w:rPr>
  </w:style>
  <w:style w:type="paragraph" w:customStyle="1" w:styleId="General1L7">
    <w:name w:val="General 1 L7"/>
    <w:basedOn w:val="Normal"/>
    <w:rsid w:val="00221EED"/>
    <w:pPr>
      <w:numPr>
        <w:ilvl w:val="6"/>
        <w:numId w:val="6"/>
      </w:numPr>
      <w:outlineLvl w:val="6"/>
    </w:pPr>
    <w:rPr>
      <w:rFonts w:cs="Simplified Arabic"/>
    </w:rPr>
  </w:style>
  <w:style w:type="paragraph" w:customStyle="1" w:styleId="General1L6">
    <w:name w:val="General 1 L6"/>
    <w:basedOn w:val="Normal"/>
    <w:next w:val="Normal"/>
    <w:rsid w:val="00221EED"/>
    <w:pPr>
      <w:numPr>
        <w:ilvl w:val="5"/>
        <w:numId w:val="6"/>
      </w:numPr>
      <w:outlineLvl w:val="5"/>
    </w:pPr>
    <w:rPr>
      <w:rFonts w:cs="Simplified Arabic"/>
    </w:rPr>
  </w:style>
  <w:style w:type="paragraph" w:customStyle="1" w:styleId="General1L5">
    <w:name w:val="General 1 L5"/>
    <w:basedOn w:val="Normal"/>
    <w:next w:val="Normal"/>
    <w:rsid w:val="00221EED"/>
    <w:pPr>
      <w:numPr>
        <w:ilvl w:val="4"/>
        <w:numId w:val="6"/>
      </w:numPr>
      <w:outlineLvl w:val="4"/>
    </w:pPr>
    <w:rPr>
      <w:rFonts w:cs="Simplified Arabic"/>
    </w:rPr>
  </w:style>
  <w:style w:type="paragraph" w:customStyle="1" w:styleId="General1L4">
    <w:name w:val="General 1 L4"/>
    <w:basedOn w:val="Normal"/>
    <w:next w:val="BodyText3"/>
    <w:rsid w:val="00221EED"/>
    <w:pPr>
      <w:numPr>
        <w:ilvl w:val="3"/>
        <w:numId w:val="6"/>
      </w:numPr>
      <w:outlineLvl w:val="3"/>
    </w:pPr>
    <w:rPr>
      <w:rFonts w:cs="Simplified Arabic"/>
    </w:rPr>
  </w:style>
  <w:style w:type="paragraph" w:customStyle="1" w:styleId="General1L3">
    <w:name w:val="General 1 L3"/>
    <w:basedOn w:val="Normal"/>
    <w:next w:val="BodyText2"/>
    <w:rsid w:val="00221EED"/>
    <w:pPr>
      <w:numPr>
        <w:ilvl w:val="2"/>
        <w:numId w:val="6"/>
      </w:numPr>
      <w:outlineLvl w:val="2"/>
    </w:pPr>
    <w:rPr>
      <w:rFonts w:cs="Simplified Arabic"/>
    </w:rPr>
  </w:style>
  <w:style w:type="paragraph" w:customStyle="1" w:styleId="General1L2">
    <w:name w:val="General 1 L2"/>
    <w:basedOn w:val="Normal"/>
    <w:next w:val="Normal"/>
    <w:rsid w:val="00221EED"/>
    <w:pPr>
      <w:numPr>
        <w:ilvl w:val="1"/>
        <w:numId w:val="6"/>
      </w:numPr>
      <w:outlineLvl w:val="1"/>
    </w:pPr>
    <w:rPr>
      <w:rFonts w:cs="Simplified Arabic"/>
    </w:rPr>
  </w:style>
  <w:style w:type="character" w:customStyle="1" w:styleId="General1L1Char">
    <w:name w:val="General 1 L1 Char"/>
    <w:basedOn w:val="DefaultParagraphFont"/>
    <w:link w:val="General1L1"/>
    <w:locked/>
    <w:rsid w:val="00221EED"/>
    <w:rPr>
      <w:rFonts w:ascii="Times New Roman" w:eastAsia="宋体" w:hAnsi="Times New Roman" w:cs="Simplified Arabic"/>
      <w:sz w:val="24"/>
      <w:szCs w:val="24"/>
      <w:lang w:bidi="ar-AE"/>
    </w:rPr>
  </w:style>
  <w:style w:type="paragraph" w:customStyle="1" w:styleId="General1L1">
    <w:name w:val="General 1 L1"/>
    <w:basedOn w:val="Normal"/>
    <w:next w:val="Normal"/>
    <w:link w:val="General1L1Char"/>
    <w:rsid w:val="00221EED"/>
    <w:pPr>
      <w:numPr>
        <w:numId w:val="6"/>
      </w:numPr>
      <w:outlineLvl w:val="0"/>
    </w:pPr>
    <w:rPr>
      <w:rFonts w:cs="Simplified Arab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?><Relationships xmlns="http://schemas.openxmlformats.org/package/2006/relationships"><Relationship Target="styles.xml" Type="http://schemas.openxmlformats.org/officeDocument/2006/relationships/styles" Id="rId8"></Relationship><Relationship TargetMode="External" Target="https://www.ivanhoecambridge.com/en/" Type="http://schemas.openxmlformats.org/officeDocument/2006/relationships/hyperlink" Id="rId13"></Relationship><Relationship Target="numbering.xml" Type="http://schemas.openxmlformats.org/officeDocument/2006/relationships/numbering" Id="rId7"></Relationship><Relationship Target="endnotes.xml" Type="http://schemas.openxmlformats.org/officeDocument/2006/relationships/endnotes" Id="rId12"></Relationship><Relationship Target="theme/theme1.xml" Type="http://schemas.openxmlformats.org/officeDocument/2006/relationships/theme" Id="rId17"></Relationship><Relationship Target="fontTable.xml" Type="http://schemas.openxmlformats.org/officeDocument/2006/relationships/fontTable" Id="rId16"></Relationship><Relationship Target="footnotes.xml" Type="http://schemas.openxmlformats.org/officeDocument/2006/relationships/footnotes" Id="rId11"></Relationship><Relationship Target="footer1.xml" Type="http://schemas.openxmlformats.org/officeDocument/2006/relationships/footer" Id="rId15"></Relationship><Relationship Target="webSettings.xml" Type="http://schemas.openxmlformats.org/officeDocument/2006/relationships/webSettings" Id="rId10"></Relationship><Relationship Target="settings.xml" Type="http://schemas.openxmlformats.org/officeDocument/2006/relationships/settings" Id="rId9"></Relationship><Relationship TargetMode="External" Target="https://www.mubadala.com/" Type="http://schemas.openxmlformats.org/officeDocument/2006/relationships/hyperlink" Id="rId14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itlesOfParts>
    <vt:vector size="1" baseType="lpstr">
      <vt:lpstr/>
    </vt:vector>
  </TitlesOfPart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