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1001DF" w14:textId="77777777" w:rsidR="00CB00DF" w:rsidRPr="00DB306D" w:rsidRDefault="00CB00DF" w:rsidP="00DB306D">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56249C9B"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5B26C6AA" w14:textId="77777777" w:rsidTr="00CB00DF">
        <w:tc>
          <w:tcPr>
            <w:tcW w:w="1809" w:type="dxa"/>
            <w:shd w:val="clear" w:color="auto" w:fill="D9D9D9"/>
            <w:vAlign w:val="center"/>
          </w:tcPr>
          <w:p w14:paraId="5598C2EB"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DB306D">
              <w:rPr>
                <w:rFonts w:ascii="仿宋" w:eastAsia="仿宋" w:hAnsi="仿宋" w:cs="宋体" w:hint="eastAsia"/>
                <w:b/>
                <w:bCs/>
                <w:color w:val="333333"/>
                <w:kern w:val="0"/>
                <w:sz w:val="24"/>
                <w:szCs w:val="24"/>
                <w:bdr w:val="none" w:sz="0" w:space="0" w:color="auto" w:frame="1"/>
              </w:rPr>
              <w:t>案件名称</w:t>
            </w:r>
          </w:p>
        </w:tc>
        <w:tc>
          <w:tcPr>
            <w:tcW w:w="6949" w:type="dxa"/>
            <w:gridSpan w:val="2"/>
          </w:tcPr>
          <w:p w14:paraId="607A9EB1" w14:textId="77777777" w:rsidR="00CB00DF" w:rsidRPr="00CB00DF" w:rsidRDefault="00DB306D" w:rsidP="006908A4">
            <w:pPr>
              <w:spacing w:line="500" w:lineRule="exact"/>
              <w:rPr>
                <w:rFonts w:ascii="仿宋" w:eastAsia="仿宋" w:hAnsi="仿宋" w:cs="宋体"/>
                <w:color w:val="333333"/>
                <w:kern w:val="0"/>
                <w:sz w:val="24"/>
                <w:szCs w:val="24"/>
                <w:bdr w:val="none" w:sz="0" w:space="0" w:color="auto" w:frame="1"/>
              </w:rPr>
            </w:pPr>
            <w:r w:rsidRPr="00DB306D">
              <w:rPr>
                <w:rFonts w:ascii="仿宋" w:eastAsia="仿宋" w:hAnsi="仿宋" w:cs="宋体" w:hint="eastAsia"/>
                <w:color w:val="333333"/>
                <w:kern w:val="0"/>
                <w:sz w:val="24"/>
                <w:szCs w:val="24"/>
                <w:bdr w:val="none" w:sz="0" w:space="0" w:color="auto" w:frame="1"/>
              </w:rPr>
              <w:t>广州工业投资控股集团有限公司收购天海汽车电子集团股份有限公司股权案</w:t>
            </w:r>
          </w:p>
        </w:tc>
      </w:tr>
      <w:tr w:rsidR="00CB00DF" w:rsidRPr="00CB00DF" w14:paraId="099A71AD" w14:textId="77777777" w:rsidTr="00CB00DF">
        <w:trPr>
          <w:trHeight w:val="993"/>
        </w:trPr>
        <w:tc>
          <w:tcPr>
            <w:tcW w:w="1809" w:type="dxa"/>
            <w:shd w:val="clear" w:color="auto" w:fill="D9D9D9"/>
            <w:vAlign w:val="center"/>
          </w:tcPr>
          <w:p w14:paraId="79A043D7" w14:textId="77777777" w:rsidR="00F1624E"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DB306D">
              <w:rPr>
                <w:rFonts w:ascii="仿宋" w:eastAsia="仿宋" w:hAnsi="仿宋" w:cs="宋体" w:hint="eastAsia"/>
                <w:b/>
                <w:bCs/>
                <w:color w:val="333333"/>
                <w:kern w:val="0"/>
                <w:sz w:val="24"/>
                <w:szCs w:val="24"/>
                <w:bdr w:val="none" w:sz="0" w:space="0" w:color="auto" w:frame="1"/>
              </w:rPr>
              <w:t>交易概况</w:t>
            </w:r>
          </w:p>
          <w:p w14:paraId="14579861"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DB306D">
              <w:rPr>
                <w:rFonts w:ascii="仿宋" w:eastAsia="仿宋" w:hAnsi="仿宋" w:cs="宋体" w:hint="eastAsia"/>
                <w:b/>
                <w:bCs/>
                <w:color w:val="333333"/>
                <w:kern w:val="0"/>
                <w:sz w:val="24"/>
                <w:szCs w:val="24"/>
                <w:bdr w:val="none" w:sz="0" w:space="0" w:color="auto" w:frame="1"/>
              </w:rPr>
              <w:t>（限200字内）</w:t>
            </w:r>
          </w:p>
        </w:tc>
        <w:tc>
          <w:tcPr>
            <w:tcW w:w="6949" w:type="dxa"/>
            <w:gridSpan w:val="2"/>
          </w:tcPr>
          <w:p w14:paraId="7F7D6BB8" w14:textId="660046E6" w:rsidR="00CB00DF" w:rsidRPr="00DB306D" w:rsidRDefault="00DB306D" w:rsidP="006908A4">
            <w:pPr>
              <w:spacing w:line="500" w:lineRule="exact"/>
              <w:rPr>
                <w:rFonts w:ascii="Times New Roman" w:eastAsia="仿宋" w:hAnsi="Times New Roman"/>
                <w:color w:val="333333"/>
                <w:kern w:val="0"/>
                <w:sz w:val="24"/>
                <w:szCs w:val="24"/>
                <w:bdr w:val="none" w:sz="0" w:space="0" w:color="auto" w:frame="1"/>
              </w:rPr>
            </w:pPr>
            <w:r w:rsidRPr="00DB306D">
              <w:rPr>
                <w:rFonts w:ascii="Times New Roman" w:eastAsia="仿宋" w:hAnsi="Times New Roman"/>
                <w:color w:val="333333"/>
                <w:kern w:val="0"/>
                <w:sz w:val="24"/>
                <w:szCs w:val="24"/>
                <w:bdr w:val="none" w:sz="0" w:space="0" w:color="auto" w:frame="1"/>
              </w:rPr>
              <w:t>2021</w:t>
            </w:r>
            <w:r w:rsidRPr="00DB306D">
              <w:rPr>
                <w:rFonts w:ascii="Times New Roman" w:eastAsia="仿宋" w:hAnsi="Times New Roman"/>
                <w:color w:val="333333"/>
                <w:kern w:val="0"/>
                <w:sz w:val="24"/>
                <w:szCs w:val="24"/>
                <w:bdr w:val="none" w:sz="0" w:space="0" w:color="auto" w:frame="1"/>
              </w:rPr>
              <w:t>年</w:t>
            </w:r>
            <w:r w:rsidRPr="00DB306D">
              <w:rPr>
                <w:rFonts w:ascii="Times New Roman" w:eastAsia="仿宋" w:hAnsi="Times New Roman"/>
                <w:color w:val="333333"/>
                <w:kern w:val="0"/>
                <w:sz w:val="24"/>
                <w:szCs w:val="24"/>
                <w:bdr w:val="none" w:sz="0" w:space="0" w:color="auto" w:frame="1"/>
              </w:rPr>
              <w:t>3</w:t>
            </w:r>
            <w:r w:rsidRPr="00DB306D">
              <w:rPr>
                <w:rFonts w:ascii="Times New Roman" w:eastAsia="仿宋" w:hAnsi="Times New Roman"/>
                <w:color w:val="333333"/>
                <w:kern w:val="0"/>
                <w:sz w:val="24"/>
                <w:szCs w:val="24"/>
                <w:bdr w:val="none" w:sz="0" w:space="0" w:color="auto" w:frame="1"/>
              </w:rPr>
              <w:t>月</w:t>
            </w:r>
            <w:r w:rsidRPr="00DB306D">
              <w:rPr>
                <w:rFonts w:ascii="Times New Roman" w:eastAsia="仿宋" w:hAnsi="Times New Roman"/>
                <w:color w:val="333333"/>
                <w:kern w:val="0"/>
                <w:sz w:val="24"/>
                <w:szCs w:val="24"/>
                <w:bdr w:val="none" w:sz="0" w:space="0" w:color="auto" w:frame="1"/>
              </w:rPr>
              <w:t>30</w:t>
            </w:r>
            <w:r w:rsidRPr="00DB306D">
              <w:rPr>
                <w:rFonts w:ascii="Times New Roman" w:eastAsia="仿宋" w:hAnsi="Times New Roman"/>
                <w:color w:val="333333"/>
                <w:kern w:val="0"/>
                <w:sz w:val="24"/>
                <w:szCs w:val="24"/>
                <w:bdr w:val="none" w:sz="0" w:space="0" w:color="auto" w:frame="1"/>
              </w:rPr>
              <w:t>日，广州工业投资控股集团有限公司（</w:t>
            </w:r>
            <w:r w:rsidRPr="00336736">
              <w:rPr>
                <w:rFonts w:ascii="Times New Roman" w:eastAsia="仿宋" w:hAnsi="Times New Roman"/>
                <w:color w:val="333333"/>
                <w:kern w:val="0"/>
                <w:sz w:val="24"/>
                <w:szCs w:val="24"/>
                <w:bdr w:val="none" w:sz="0" w:space="0" w:color="auto" w:frame="1"/>
              </w:rPr>
              <w:t>以下称</w:t>
            </w:r>
            <w:r w:rsidRPr="00336736">
              <w:rPr>
                <w:rFonts w:ascii="宋体" w:hAnsi="宋体"/>
                <w:color w:val="333333"/>
                <w:kern w:val="0"/>
                <w:sz w:val="24"/>
                <w:szCs w:val="24"/>
                <w:bdr w:val="none" w:sz="0" w:space="0" w:color="auto" w:frame="1"/>
              </w:rPr>
              <w:t>“</w:t>
            </w:r>
            <w:r w:rsidRPr="00336736">
              <w:rPr>
                <w:rFonts w:ascii="Times New Roman" w:eastAsia="仿宋" w:hAnsi="Times New Roman"/>
                <w:color w:val="333333"/>
                <w:kern w:val="0"/>
                <w:sz w:val="24"/>
                <w:szCs w:val="24"/>
                <w:bdr w:val="none" w:sz="0" w:space="0" w:color="auto" w:frame="1"/>
              </w:rPr>
              <w:t>广州工控</w:t>
            </w:r>
            <w:r w:rsidRPr="00336736">
              <w:rPr>
                <w:rFonts w:ascii="宋体" w:hAnsi="宋体"/>
                <w:color w:val="333333"/>
                <w:kern w:val="0"/>
                <w:sz w:val="24"/>
                <w:szCs w:val="24"/>
                <w:bdr w:val="none" w:sz="0" w:space="0" w:color="auto" w:frame="1"/>
              </w:rPr>
              <w:t>”</w:t>
            </w:r>
            <w:r w:rsidRPr="00336736">
              <w:rPr>
                <w:rFonts w:ascii="Times New Roman" w:eastAsia="仿宋" w:hAnsi="Times New Roman"/>
                <w:color w:val="333333"/>
                <w:kern w:val="0"/>
                <w:sz w:val="24"/>
                <w:szCs w:val="24"/>
                <w:bdr w:val="none" w:sz="0" w:space="0" w:color="auto" w:frame="1"/>
              </w:rPr>
              <w:t>）与天海汽车电子集团股份有限公司（以下称</w:t>
            </w:r>
            <w:r w:rsidRPr="00336736">
              <w:rPr>
                <w:rFonts w:ascii="宋体" w:hAnsi="宋体"/>
                <w:color w:val="333333"/>
                <w:kern w:val="0"/>
                <w:sz w:val="24"/>
                <w:szCs w:val="24"/>
                <w:bdr w:val="none" w:sz="0" w:space="0" w:color="auto" w:frame="1"/>
              </w:rPr>
              <w:t>“</w:t>
            </w:r>
            <w:r w:rsidRPr="00336736">
              <w:rPr>
                <w:rFonts w:ascii="Times New Roman" w:eastAsia="仿宋" w:hAnsi="Times New Roman"/>
                <w:color w:val="333333"/>
                <w:kern w:val="0"/>
                <w:sz w:val="24"/>
                <w:szCs w:val="24"/>
                <w:bdr w:val="none" w:sz="0" w:space="0" w:color="auto" w:frame="1"/>
              </w:rPr>
              <w:t>天海电子</w:t>
            </w:r>
            <w:r w:rsidRPr="00336736">
              <w:rPr>
                <w:rFonts w:ascii="宋体" w:hAnsi="宋体"/>
                <w:color w:val="333333"/>
                <w:kern w:val="0"/>
                <w:sz w:val="24"/>
                <w:szCs w:val="24"/>
                <w:bdr w:val="none" w:sz="0" w:space="0" w:color="auto" w:frame="1"/>
              </w:rPr>
              <w:t>”</w:t>
            </w:r>
            <w:r w:rsidRPr="00336736">
              <w:rPr>
                <w:rFonts w:ascii="Times New Roman" w:eastAsia="仿宋" w:hAnsi="Times New Roman"/>
                <w:color w:val="333333"/>
                <w:kern w:val="0"/>
                <w:sz w:val="24"/>
                <w:szCs w:val="24"/>
                <w:bdr w:val="none" w:sz="0" w:space="0" w:color="auto" w:frame="1"/>
              </w:rPr>
              <w:t>）及其股东签署《股份转让协议》，根据该协议，广州工控以</w:t>
            </w:r>
            <w:r w:rsidRPr="00DB306D">
              <w:rPr>
                <w:rFonts w:ascii="Times New Roman" w:eastAsia="仿宋" w:hAnsi="Times New Roman"/>
                <w:color w:val="333333"/>
                <w:kern w:val="0"/>
                <w:sz w:val="24"/>
                <w:szCs w:val="24"/>
                <w:bdr w:val="none" w:sz="0" w:space="0" w:color="auto" w:frame="1"/>
              </w:rPr>
              <w:t>现金收购八名股东持有的</w:t>
            </w:r>
            <w:r>
              <w:rPr>
                <w:rFonts w:ascii="Times New Roman" w:eastAsia="仿宋" w:hAnsi="Times New Roman" w:hint="eastAsia"/>
                <w:color w:val="333333"/>
                <w:kern w:val="0"/>
                <w:sz w:val="24"/>
                <w:szCs w:val="24"/>
                <w:bdr w:val="none" w:sz="0" w:space="0" w:color="auto" w:frame="1"/>
              </w:rPr>
              <w:t>、合计</w:t>
            </w:r>
            <w:r>
              <w:rPr>
                <w:rFonts w:ascii="Times New Roman" w:eastAsia="仿宋" w:hAnsi="Times New Roman" w:hint="eastAsia"/>
                <w:color w:val="333333"/>
                <w:kern w:val="0"/>
                <w:sz w:val="24"/>
                <w:szCs w:val="24"/>
                <w:bdr w:val="none" w:sz="0" w:space="0" w:color="auto" w:frame="1"/>
              </w:rPr>
              <w:t>5</w:t>
            </w:r>
            <w:r>
              <w:rPr>
                <w:rFonts w:ascii="Times New Roman" w:eastAsia="仿宋" w:hAnsi="Times New Roman"/>
                <w:color w:val="333333"/>
                <w:kern w:val="0"/>
                <w:sz w:val="24"/>
                <w:szCs w:val="24"/>
                <w:bdr w:val="none" w:sz="0" w:space="0" w:color="auto" w:frame="1"/>
              </w:rPr>
              <w:t>1%</w:t>
            </w:r>
            <w:r>
              <w:rPr>
                <w:rFonts w:ascii="Times New Roman" w:eastAsia="仿宋" w:hAnsi="Times New Roman" w:hint="eastAsia"/>
                <w:color w:val="333333"/>
                <w:kern w:val="0"/>
                <w:sz w:val="24"/>
                <w:szCs w:val="24"/>
                <w:bdr w:val="none" w:sz="0" w:space="0" w:color="auto" w:frame="1"/>
              </w:rPr>
              <w:t>的</w:t>
            </w:r>
            <w:r w:rsidRPr="00DB306D">
              <w:rPr>
                <w:rFonts w:ascii="Times New Roman" w:eastAsia="仿宋" w:hAnsi="Times New Roman"/>
                <w:color w:val="333333"/>
                <w:kern w:val="0"/>
                <w:sz w:val="24"/>
                <w:szCs w:val="24"/>
                <w:bdr w:val="none" w:sz="0" w:space="0" w:color="auto" w:frame="1"/>
              </w:rPr>
              <w:t>天海电子股权</w:t>
            </w:r>
            <w:r>
              <w:rPr>
                <w:rFonts w:ascii="Times New Roman" w:eastAsia="仿宋" w:hAnsi="Times New Roman" w:hint="eastAsia"/>
                <w:color w:val="333333"/>
                <w:kern w:val="0"/>
                <w:sz w:val="24"/>
                <w:szCs w:val="24"/>
                <w:bdr w:val="none" w:sz="0" w:space="0" w:color="auto" w:frame="1"/>
              </w:rPr>
              <w:t>（以下称“拟议交易”）。拟议</w:t>
            </w:r>
            <w:r w:rsidRPr="00DB306D">
              <w:rPr>
                <w:rFonts w:ascii="Times New Roman" w:eastAsia="仿宋" w:hAnsi="Times New Roman"/>
                <w:color w:val="333333"/>
                <w:kern w:val="0"/>
                <w:sz w:val="24"/>
                <w:szCs w:val="24"/>
                <w:bdr w:val="none" w:sz="0" w:space="0" w:color="auto" w:frame="1"/>
              </w:rPr>
              <w:t>交易完成后，广州工控将</w:t>
            </w:r>
            <w:r>
              <w:rPr>
                <w:rFonts w:ascii="Times New Roman" w:eastAsia="仿宋" w:hAnsi="Times New Roman" w:hint="eastAsia"/>
                <w:color w:val="333333"/>
                <w:kern w:val="0"/>
                <w:sz w:val="24"/>
                <w:szCs w:val="24"/>
                <w:bdr w:val="none" w:sz="0" w:space="0" w:color="auto" w:frame="1"/>
              </w:rPr>
              <w:t>成为</w:t>
            </w:r>
            <w:r w:rsidRPr="00DB306D">
              <w:rPr>
                <w:rFonts w:ascii="Times New Roman" w:eastAsia="仿宋" w:hAnsi="Times New Roman"/>
                <w:color w:val="333333"/>
                <w:kern w:val="0"/>
                <w:sz w:val="24"/>
                <w:szCs w:val="24"/>
                <w:bdr w:val="none" w:sz="0" w:space="0" w:color="auto" w:frame="1"/>
              </w:rPr>
              <w:t>天海电子</w:t>
            </w:r>
            <w:r w:rsidR="00336736">
              <w:rPr>
                <w:rFonts w:ascii="Times New Roman" w:eastAsia="仿宋" w:hAnsi="Times New Roman" w:hint="eastAsia"/>
                <w:color w:val="333333"/>
                <w:kern w:val="0"/>
                <w:sz w:val="24"/>
                <w:szCs w:val="24"/>
                <w:bdr w:val="none" w:sz="0" w:space="0" w:color="auto" w:frame="1"/>
              </w:rPr>
              <w:t>控股股东</w:t>
            </w:r>
            <w:r w:rsidRPr="00DB306D">
              <w:rPr>
                <w:rFonts w:ascii="Times New Roman" w:eastAsia="仿宋" w:hAnsi="Times New Roman"/>
                <w:color w:val="333333"/>
                <w:kern w:val="0"/>
                <w:sz w:val="24"/>
                <w:szCs w:val="24"/>
                <w:bdr w:val="none" w:sz="0" w:space="0" w:color="auto" w:frame="1"/>
              </w:rPr>
              <w:t>，</w:t>
            </w:r>
            <w:r w:rsidR="00336736">
              <w:rPr>
                <w:rFonts w:ascii="Times New Roman" w:eastAsia="仿宋" w:hAnsi="Times New Roman" w:hint="eastAsia"/>
                <w:color w:val="333333"/>
                <w:kern w:val="0"/>
                <w:sz w:val="24"/>
                <w:szCs w:val="24"/>
                <w:bdr w:val="none" w:sz="0" w:space="0" w:color="auto" w:frame="1"/>
              </w:rPr>
              <w:t>取得</w:t>
            </w:r>
            <w:r w:rsidRPr="00DB306D">
              <w:rPr>
                <w:rFonts w:ascii="Times New Roman" w:eastAsia="仿宋" w:hAnsi="Times New Roman"/>
                <w:color w:val="333333"/>
                <w:kern w:val="0"/>
                <w:sz w:val="24"/>
                <w:szCs w:val="24"/>
                <w:bdr w:val="none" w:sz="0" w:space="0" w:color="auto" w:frame="1"/>
              </w:rPr>
              <w:t>对天海电子的控制</w:t>
            </w:r>
            <w:r w:rsidR="00336736">
              <w:rPr>
                <w:rFonts w:ascii="Times New Roman" w:eastAsia="仿宋" w:hAnsi="Times New Roman" w:hint="eastAsia"/>
                <w:color w:val="333333"/>
                <w:kern w:val="0"/>
                <w:sz w:val="24"/>
                <w:szCs w:val="24"/>
                <w:bdr w:val="none" w:sz="0" w:space="0" w:color="auto" w:frame="1"/>
              </w:rPr>
              <w:t>权</w:t>
            </w:r>
            <w:r w:rsidRPr="00DB306D">
              <w:rPr>
                <w:rFonts w:ascii="Times New Roman" w:eastAsia="仿宋" w:hAnsi="Times New Roman"/>
                <w:color w:val="333333"/>
                <w:kern w:val="0"/>
                <w:sz w:val="24"/>
                <w:szCs w:val="24"/>
                <w:bdr w:val="none" w:sz="0" w:space="0" w:color="auto" w:frame="1"/>
              </w:rPr>
              <w:t>。</w:t>
            </w:r>
          </w:p>
        </w:tc>
      </w:tr>
      <w:tr w:rsidR="00CB00DF" w:rsidRPr="00CB00DF" w14:paraId="6082BA51" w14:textId="77777777" w:rsidTr="00CB00DF">
        <w:trPr>
          <w:trHeight w:val="468"/>
        </w:trPr>
        <w:tc>
          <w:tcPr>
            <w:tcW w:w="1809" w:type="dxa"/>
            <w:vMerge w:val="restart"/>
            <w:shd w:val="clear" w:color="auto" w:fill="D9D9D9"/>
            <w:vAlign w:val="center"/>
          </w:tcPr>
          <w:p w14:paraId="0507A8D5" w14:textId="77777777" w:rsidR="00F1624E"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DB306D">
              <w:rPr>
                <w:rFonts w:ascii="仿宋" w:eastAsia="仿宋" w:hAnsi="仿宋" w:cs="宋体" w:hint="eastAsia"/>
                <w:b/>
                <w:bCs/>
                <w:color w:val="333333"/>
                <w:kern w:val="0"/>
                <w:sz w:val="24"/>
                <w:szCs w:val="24"/>
                <w:bdr w:val="none" w:sz="0" w:space="0" w:color="auto" w:frame="1"/>
              </w:rPr>
              <w:t>参与集中的</w:t>
            </w:r>
          </w:p>
          <w:p w14:paraId="11E4A296"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DB306D">
              <w:rPr>
                <w:rFonts w:ascii="仿宋" w:eastAsia="仿宋" w:hAnsi="仿宋" w:cs="宋体" w:hint="eastAsia"/>
                <w:b/>
                <w:bCs/>
                <w:color w:val="333333"/>
                <w:kern w:val="0"/>
                <w:sz w:val="24"/>
                <w:szCs w:val="24"/>
                <w:bdr w:val="none" w:sz="0" w:space="0" w:color="auto" w:frame="1"/>
              </w:rPr>
              <w:t>经营者简介</w:t>
            </w:r>
          </w:p>
        </w:tc>
        <w:tc>
          <w:tcPr>
            <w:tcW w:w="1796" w:type="dxa"/>
          </w:tcPr>
          <w:p w14:paraId="0B3E189B"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336736">
              <w:rPr>
                <w:rFonts w:ascii="仿宋" w:eastAsia="仿宋" w:hAnsi="仿宋" w:cs="宋体" w:hint="eastAsia"/>
                <w:color w:val="333333"/>
                <w:kern w:val="0"/>
                <w:sz w:val="24"/>
                <w:szCs w:val="24"/>
                <w:bdr w:val="none" w:sz="0" w:space="0" w:color="auto" w:frame="1"/>
              </w:rPr>
              <w:t>广州工控</w:t>
            </w:r>
          </w:p>
        </w:tc>
        <w:tc>
          <w:tcPr>
            <w:tcW w:w="5153" w:type="dxa"/>
          </w:tcPr>
          <w:p w14:paraId="6842AA0E" w14:textId="77777777" w:rsidR="00CB00DF" w:rsidRPr="00336736" w:rsidRDefault="0033673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广州工控是一家由广州市人民政府1</w:t>
            </w:r>
            <w:r>
              <w:rPr>
                <w:rFonts w:ascii="仿宋" w:eastAsia="仿宋" w:hAnsi="仿宋" w:cs="宋体"/>
                <w:color w:val="333333"/>
                <w:kern w:val="0"/>
                <w:sz w:val="24"/>
                <w:szCs w:val="24"/>
                <w:bdr w:val="none" w:sz="0" w:space="0" w:color="auto" w:frame="1"/>
              </w:rPr>
              <w:t>00%</w:t>
            </w:r>
            <w:r>
              <w:rPr>
                <w:rFonts w:ascii="仿宋" w:eastAsia="仿宋" w:hAnsi="仿宋" w:cs="宋体" w:hint="eastAsia"/>
                <w:color w:val="333333"/>
                <w:kern w:val="0"/>
                <w:sz w:val="24"/>
                <w:szCs w:val="24"/>
                <w:bdr w:val="none" w:sz="0" w:space="0" w:color="auto" w:frame="1"/>
              </w:rPr>
              <w:t>控股的大型国有企业，由</w:t>
            </w:r>
            <w:r w:rsidRPr="00336736">
              <w:rPr>
                <w:rFonts w:ascii="仿宋" w:eastAsia="仿宋" w:hAnsi="仿宋" w:cs="宋体" w:hint="eastAsia"/>
                <w:color w:val="333333"/>
                <w:kern w:val="0"/>
                <w:sz w:val="24"/>
                <w:szCs w:val="24"/>
                <w:bdr w:val="none" w:sz="0" w:space="0" w:color="auto" w:frame="1"/>
              </w:rPr>
              <w:t>广钢集团、万宝集团、万力集团三家联合重组而成</w:t>
            </w:r>
            <w:r>
              <w:rPr>
                <w:rFonts w:ascii="仿宋" w:eastAsia="仿宋" w:hAnsi="仿宋" w:cs="宋体" w:hint="eastAsia"/>
                <w:color w:val="333333"/>
                <w:kern w:val="0"/>
                <w:sz w:val="24"/>
                <w:szCs w:val="24"/>
                <w:bdr w:val="none" w:sz="0" w:space="0" w:color="auto" w:frame="1"/>
              </w:rPr>
              <w:t>，主营业务涵盖</w:t>
            </w:r>
            <w:r w:rsidRPr="00336736">
              <w:rPr>
                <w:rFonts w:ascii="仿宋" w:eastAsia="仿宋" w:hAnsi="仿宋" w:cs="宋体" w:hint="eastAsia"/>
                <w:color w:val="333333"/>
                <w:kern w:val="0"/>
                <w:sz w:val="24"/>
                <w:szCs w:val="24"/>
                <w:bdr w:val="none" w:sz="0" w:space="0" w:color="auto" w:frame="1"/>
              </w:rPr>
              <w:t>前瞻性战略性产业、先进制造业与现代服务业、基础设施等关键领域</w:t>
            </w:r>
            <w:r>
              <w:rPr>
                <w:rFonts w:ascii="仿宋" w:eastAsia="仿宋" w:hAnsi="仿宋" w:cs="宋体" w:hint="eastAsia"/>
                <w:color w:val="333333"/>
                <w:kern w:val="0"/>
                <w:sz w:val="24"/>
                <w:szCs w:val="24"/>
                <w:bdr w:val="none" w:sz="0" w:space="0" w:color="auto" w:frame="1"/>
              </w:rPr>
              <w:t>的投资。</w:t>
            </w:r>
          </w:p>
        </w:tc>
      </w:tr>
      <w:tr w:rsidR="00CB00DF" w:rsidRPr="00CB00DF" w14:paraId="2B31F1C1" w14:textId="77777777" w:rsidTr="00CB00DF">
        <w:trPr>
          <w:trHeight w:val="404"/>
        </w:trPr>
        <w:tc>
          <w:tcPr>
            <w:tcW w:w="1809" w:type="dxa"/>
            <w:vMerge/>
            <w:shd w:val="clear" w:color="auto" w:fill="D9D9D9"/>
            <w:vAlign w:val="center"/>
          </w:tcPr>
          <w:p w14:paraId="1232B076"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p>
        </w:tc>
        <w:tc>
          <w:tcPr>
            <w:tcW w:w="1796" w:type="dxa"/>
          </w:tcPr>
          <w:p w14:paraId="3DA85C16"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336736">
              <w:rPr>
                <w:rFonts w:ascii="仿宋" w:eastAsia="仿宋" w:hAnsi="仿宋" w:cs="宋体" w:hint="eastAsia"/>
                <w:color w:val="333333"/>
                <w:kern w:val="0"/>
                <w:sz w:val="24"/>
                <w:szCs w:val="24"/>
                <w:bdr w:val="none" w:sz="0" w:space="0" w:color="auto" w:frame="1"/>
              </w:rPr>
              <w:t>天海电子</w:t>
            </w:r>
          </w:p>
        </w:tc>
        <w:tc>
          <w:tcPr>
            <w:tcW w:w="5153" w:type="dxa"/>
          </w:tcPr>
          <w:p w14:paraId="7EE17AD3" w14:textId="45B41C97" w:rsidR="00CB00DF" w:rsidRPr="00336736" w:rsidRDefault="0033673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天海电子</w:t>
            </w:r>
            <w:r w:rsidR="00A0490A">
              <w:rPr>
                <w:rFonts w:ascii="仿宋" w:eastAsia="仿宋" w:hAnsi="仿宋" w:cs="宋体" w:hint="eastAsia"/>
                <w:color w:val="333333"/>
                <w:kern w:val="0"/>
                <w:sz w:val="24"/>
                <w:szCs w:val="24"/>
                <w:bdr w:val="none" w:sz="0" w:space="0" w:color="auto" w:frame="1"/>
              </w:rPr>
              <w:t>注册地为河南省鹤壁市，</w:t>
            </w:r>
            <w:r>
              <w:rPr>
                <w:rFonts w:ascii="仿宋" w:eastAsia="仿宋" w:hAnsi="仿宋" w:cs="宋体" w:hint="eastAsia"/>
                <w:color w:val="333333"/>
                <w:kern w:val="0"/>
                <w:sz w:val="24"/>
                <w:szCs w:val="24"/>
                <w:bdr w:val="none" w:sz="0" w:space="0" w:color="auto" w:frame="1"/>
              </w:rPr>
              <w:t>是一家大型汽车零部件制造企业，主营业务为</w:t>
            </w:r>
            <w:r w:rsidRPr="00336736">
              <w:rPr>
                <w:rFonts w:ascii="仿宋" w:eastAsia="仿宋" w:hAnsi="仿宋" w:cs="宋体" w:hint="eastAsia"/>
                <w:color w:val="333333"/>
                <w:kern w:val="0"/>
                <w:sz w:val="24"/>
                <w:szCs w:val="24"/>
                <w:bdr w:val="none" w:sz="0" w:space="0" w:color="auto" w:frame="1"/>
              </w:rPr>
              <w:t>汽车零部件、汽车电子产品、汽车电线、电缆、铜丝、工装模具、电子信息产品的研发、生产、销售</w:t>
            </w:r>
            <w:r>
              <w:rPr>
                <w:rFonts w:ascii="仿宋" w:eastAsia="仿宋" w:hAnsi="仿宋" w:cs="宋体" w:hint="eastAsia"/>
                <w:color w:val="333333"/>
                <w:kern w:val="0"/>
                <w:sz w:val="24"/>
                <w:szCs w:val="24"/>
                <w:bdr w:val="none" w:sz="0" w:space="0" w:color="auto" w:frame="1"/>
              </w:rPr>
              <w:t>。</w:t>
            </w:r>
            <w:bookmarkStart w:id="0" w:name="_GoBack"/>
            <w:bookmarkEnd w:id="0"/>
          </w:p>
        </w:tc>
      </w:tr>
      <w:tr w:rsidR="00CB00DF" w:rsidRPr="00CB00DF" w14:paraId="10AD3434" w14:textId="77777777" w:rsidTr="00CB00DF">
        <w:trPr>
          <w:trHeight w:val="279"/>
        </w:trPr>
        <w:tc>
          <w:tcPr>
            <w:tcW w:w="1809" w:type="dxa"/>
            <w:vMerge w:val="restart"/>
            <w:shd w:val="clear" w:color="auto" w:fill="D9D9D9"/>
            <w:vAlign w:val="center"/>
          </w:tcPr>
          <w:p w14:paraId="361451C1"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DB306D">
              <w:rPr>
                <w:rFonts w:ascii="仿宋" w:eastAsia="仿宋" w:hAnsi="仿宋" w:cs="宋体" w:hint="eastAsia"/>
                <w:b/>
                <w:bCs/>
                <w:color w:val="333333"/>
                <w:kern w:val="0"/>
                <w:sz w:val="24"/>
                <w:szCs w:val="24"/>
                <w:bdr w:val="none" w:sz="0" w:space="0" w:color="auto" w:frame="1"/>
              </w:rPr>
              <w:t>简易案件理由（可以单选，也可以多选）</w:t>
            </w:r>
          </w:p>
        </w:tc>
        <w:tc>
          <w:tcPr>
            <w:tcW w:w="6949" w:type="dxa"/>
            <w:gridSpan w:val="2"/>
          </w:tcPr>
          <w:p w14:paraId="44912E62" w14:textId="47D07FBC" w:rsidR="00CB00DF" w:rsidRPr="00CB00DF" w:rsidRDefault="00514202"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2A8BC265" w14:textId="77777777" w:rsidTr="00CB00DF">
        <w:trPr>
          <w:trHeight w:val="330"/>
        </w:trPr>
        <w:tc>
          <w:tcPr>
            <w:tcW w:w="1809" w:type="dxa"/>
            <w:vMerge/>
            <w:shd w:val="clear" w:color="auto" w:fill="D9D9D9"/>
            <w:vAlign w:val="center"/>
          </w:tcPr>
          <w:p w14:paraId="5FB8771F"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p>
        </w:tc>
        <w:tc>
          <w:tcPr>
            <w:tcW w:w="6949" w:type="dxa"/>
            <w:gridSpan w:val="2"/>
          </w:tcPr>
          <w:p w14:paraId="42BEBDFF" w14:textId="07D64306" w:rsidR="00CB00DF" w:rsidRPr="00CB00DF" w:rsidRDefault="00AC503E" w:rsidP="006908A4">
            <w:pPr>
              <w:spacing w:line="500" w:lineRule="exact"/>
              <w:rPr>
                <w:rFonts w:ascii="仿宋" w:eastAsia="仿宋" w:hAnsi="仿宋" w:cs="宋体"/>
                <w:color w:val="333333"/>
                <w:kern w:val="0"/>
                <w:sz w:val="24"/>
                <w:szCs w:val="24"/>
                <w:bdr w:val="none" w:sz="0" w:space="0" w:color="auto" w:frame="1"/>
              </w:rPr>
            </w:pPr>
            <w:r w:rsidRPr="00304E9E">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73D6731C" w14:textId="77777777" w:rsidTr="00CB00DF">
        <w:trPr>
          <w:trHeight w:val="285"/>
        </w:trPr>
        <w:tc>
          <w:tcPr>
            <w:tcW w:w="1809" w:type="dxa"/>
            <w:vMerge/>
            <w:shd w:val="clear" w:color="auto" w:fill="D9D9D9"/>
            <w:vAlign w:val="center"/>
          </w:tcPr>
          <w:p w14:paraId="4EAD5F9A"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p>
        </w:tc>
        <w:tc>
          <w:tcPr>
            <w:tcW w:w="6949" w:type="dxa"/>
            <w:gridSpan w:val="2"/>
          </w:tcPr>
          <w:p w14:paraId="6C3978A6" w14:textId="65F48CE4" w:rsidR="00CB00DF" w:rsidRPr="00CB00DF" w:rsidRDefault="00AC503E"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137BE14E" w14:textId="77777777" w:rsidTr="00CB00DF">
        <w:trPr>
          <w:trHeight w:val="870"/>
        </w:trPr>
        <w:tc>
          <w:tcPr>
            <w:tcW w:w="1809" w:type="dxa"/>
            <w:vMerge/>
            <w:shd w:val="clear" w:color="auto" w:fill="D9D9D9"/>
            <w:vAlign w:val="center"/>
          </w:tcPr>
          <w:p w14:paraId="050AEE4A"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p>
        </w:tc>
        <w:tc>
          <w:tcPr>
            <w:tcW w:w="6949" w:type="dxa"/>
            <w:gridSpan w:val="2"/>
          </w:tcPr>
          <w:p w14:paraId="0F643CC4"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22697C19" w14:textId="77777777" w:rsidTr="00CB00DF">
        <w:trPr>
          <w:trHeight w:val="264"/>
        </w:trPr>
        <w:tc>
          <w:tcPr>
            <w:tcW w:w="1809" w:type="dxa"/>
            <w:vMerge/>
            <w:shd w:val="clear" w:color="auto" w:fill="D9D9D9"/>
            <w:vAlign w:val="center"/>
          </w:tcPr>
          <w:p w14:paraId="127F265C"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p>
        </w:tc>
        <w:tc>
          <w:tcPr>
            <w:tcW w:w="6949" w:type="dxa"/>
            <w:gridSpan w:val="2"/>
          </w:tcPr>
          <w:p w14:paraId="32EF53AA"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64156CA4" w14:textId="77777777" w:rsidTr="00CB00DF">
        <w:trPr>
          <w:trHeight w:val="345"/>
        </w:trPr>
        <w:tc>
          <w:tcPr>
            <w:tcW w:w="1809" w:type="dxa"/>
            <w:vMerge/>
            <w:shd w:val="clear" w:color="auto" w:fill="D9D9D9"/>
            <w:vAlign w:val="center"/>
          </w:tcPr>
          <w:p w14:paraId="43CA8EAB"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p>
        </w:tc>
        <w:tc>
          <w:tcPr>
            <w:tcW w:w="6949" w:type="dxa"/>
            <w:gridSpan w:val="2"/>
          </w:tcPr>
          <w:p w14:paraId="4CD009D1"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76D85446" w14:textId="77777777" w:rsidTr="00CB00DF">
        <w:tc>
          <w:tcPr>
            <w:tcW w:w="1809" w:type="dxa"/>
            <w:shd w:val="clear" w:color="auto" w:fill="D9D9D9"/>
            <w:vAlign w:val="center"/>
          </w:tcPr>
          <w:p w14:paraId="24F5C7FD" w14:textId="77777777" w:rsidR="00CB00DF" w:rsidRPr="00DB306D"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DB306D">
              <w:rPr>
                <w:rFonts w:ascii="仿宋" w:eastAsia="仿宋" w:hAnsi="仿宋" w:cs="宋体" w:hint="eastAsia"/>
                <w:b/>
                <w:bCs/>
                <w:color w:val="333333"/>
                <w:kern w:val="0"/>
                <w:sz w:val="24"/>
                <w:szCs w:val="24"/>
                <w:bdr w:val="none" w:sz="0" w:space="0" w:color="auto" w:frame="1"/>
              </w:rPr>
              <w:t>备注</w:t>
            </w:r>
          </w:p>
        </w:tc>
        <w:tc>
          <w:tcPr>
            <w:tcW w:w="6949" w:type="dxa"/>
            <w:gridSpan w:val="2"/>
          </w:tcPr>
          <w:p w14:paraId="386956D3" w14:textId="6F09819B" w:rsidR="00CF2DD0" w:rsidRDefault="00FB79C3" w:rsidP="00CF2DD0">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r w:rsidR="00A0490A">
              <w:rPr>
                <w:rFonts w:ascii="仿宋" w:eastAsia="仿宋" w:hAnsi="仿宋" w:cs="宋体" w:hint="eastAsia"/>
                <w:color w:val="333333"/>
                <w:kern w:val="0"/>
                <w:sz w:val="24"/>
                <w:szCs w:val="24"/>
                <w:bdr w:val="none" w:sz="0" w:space="0" w:color="auto" w:frame="1"/>
              </w:rPr>
              <w:t>中国</w:t>
            </w:r>
            <w:r w:rsidR="00CF2DD0">
              <w:rPr>
                <w:rFonts w:ascii="仿宋" w:eastAsia="仿宋" w:hAnsi="仿宋" w:cs="宋体" w:hint="eastAsia"/>
                <w:color w:val="333333"/>
                <w:kern w:val="0"/>
                <w:sz w:val="24"/>
                <w:szCs w:val="24"/>
                <w:bdr w:val="none" w:sz="0" w:space="0" w:color="auto" w:frame="1"/>
              </w:rPr>
              <w:t>汽车线束</w:t>
            </w:r>
            <w:r w:rsidR="00CF2DD0">
              <w:rPr>
                <w:rFonts w:ascii="仿宋" w:eastAsia="仿宋" w:hAnsi="仿宋" w:cs="宋体"/>
                <w:color w:val="333333"/>
                <w:kern w:val="0"/>
                <w:sz w:val="24"/>
                <w:szCs w:val="24"/>
                <w:bdr w:val="none" w:sz="0" w:space="0" w:color="auto" w:frame="1"/>
              </w:rPr>
              <w:t>市场-</w:t>
            </w:r>
            <w:r w:rsidR="00CF2DD0">
              <w:rPr>
                <w:rFonts w:ascii="仿宋" w:eastAsia="仿宋" w:hAnsi="仿宋" w:cs="宋体" w:hint="eastAsia"/>
                <w:color w:val="333333"/>
                <w:kern w:val="0"/>
                <w:sz w:val="24"/>
                <w:szCs w:val="24"/>
                <w:bdr w:val="none" w:sz="0" w:space="0" w:color="auto" w:frame="1"/>
              </w:rPr>
              <w:t>天海</w:t>
            </w:r>
            <w:r w:rsidR="00CF2DD0">
              <w:rPr>
                <w:rFonts w:ascii="仿宋" w:eastAsia="仿宋" w:hAnsi="仿宋" w:cs="宋体"/>
                <w:color w:val="333333"/>
                <w:kern w:val="0"/>
                <w:sz w:val="24"/>
                <w:szCs w:val="24"/>
                <w:bdr w:val="none" w:sz="0" w:space="0" w:color="auto" w:frame="1"/>
              </w:rPr>
              <w:t>电子</w:t>
            </w:r>
            <w:r w:rsidR="00A0490A">
              <w:rPr>
                <w:rFonts w:ascii="仿宋" w:eastAsia="仿宋" w:hAnsi="仿宋" w:cs="宋体" w:hint="eastAsia"/>
                <w:color w:val="333333"/>
                <w:kern w:val="0"/>
                <w:sz w:val="24"/>
                <w:szCs w:val="24"/>
                <w:bdr w:val="none" w:sz="0" w:space="0" w:color="auto" w:frame="1"/>
              </w:rPr>
              <w:t>占比</w:t>
            </w:r>
            <w:r w:rsidR="00CF2DD0">
              <w:rPr>
                <w:rFonts w:ascii="仿宋" w:eastAsia="仿宋" w:hAnsi="仿宋" w:cs="宋体" w:hint="eastAsia"/>
                <w:color w:val="333333"/>
                <w:kern w:val="0"/>
                <w:sz w:val="24"/>
                <w:szCs w:val="24"/>
                <w:bdr w:val="none" w:sz="0" w:space="0" w:color="auto" w:frame="1"/>
              </w:rPr>
              <w:t>：</w:t>
            </w:r>
            <w:r w:rsidR="00CF2DD0" w:rsidRPr="00B964C0">
              <w:rPr>
                <w:rFonts w:ascii="仿宋" w:eastAsia="仿宋" w:hAnsi="仿宋" w:cs="宋体"/>
                <w:color w:val="333333"/>
                <w:kern w:val="0"/>
                <w:sz w:val="24"/>
                <w:szCs w:val="24"/>
                <w:bdr w:val="none" w:sz="0" w:space="0" w:color="auto" w:frame="1"/>
              </w:rPr>
              <w:t>5%-5.2%</w:t>
            </w:r>
          </w:p>
          <w:p w14:paraId="04F82B6F" w14:textId="43F0CF53" w:rsidR="00AC503E" w:rsidRDefault="00312F76" w:rsidP="006C185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r w:rsidR="006C185F">
              <w:rPr>
                <w:rFonts w:ascii="仿宋" w:eastAsia="仿宋" w:hAnsi="仿宋" w:cs="宋体" w:hint="eastAsia"/>
                <w:color w:val="333333"/>
                <w:kern w:val="0"/>
                <w:sz w:val="24"/>
                <w:szCs w:val="24"/>
                <w:bdr w:val="none" w:sz="0" w:space="0" w:color="auto" w:frame="1"/>
              </w:rPr>
              <w:t>当前</w:t>
            </w:r>
            <w:r w:rsidR="00D46F31">
              <w:rPr>
                <w:rFonts w:ascii="仿宋" w:eastAsia="仿宋" w:hAnsi="仿宋" w:cs="宋体" w:hint="eastAsia"/>
                <w:color w:val="333333"/>
                <w:kern w:val="0"/>
                <w:sz w:val="24"/>
                <w:szCs w:val="24"/>
                <w:bdr w:val="none" w:sz="0" w:space="0" w:color="auto" w:frame="1"/>
              </w:rPr>
              <w:t>与</w:t>
            </w:r>
            <w:r w:rsidR="00D46F31">
              <w:rPr>
                <w:rFonts w:ascii="仿宋" w:eastAsia="仿宋" w:hAnsi="仿宋" w:cs="宋体"/>
                <w:color w:val="333333"/>
                <w:kern w:val="0"/>
                <w:sz w:val="24"/>
                <w:szCs w:val="24"/>
                <w:bdr w:val="none" w:sz="0" w:space="0" w:color="auto" w:frame="1"/>
              </w:rPr>
              <w:t>天海电子</w:t>
            </w:r>
            <w:r w:rsidR="006C185F">
              <w:rPr>
                <w:rFonts w:ascii="仿宋" w:eastAsia="仿宋" w:hAnsi="仿宋" w:cs="宋体"/>
                <w:color w:val="333333"/>
                <w:kern w:val="0"/>
                <w:sz w:val="24"/>
                <w:szCs w:val="24"/>
                <w:bdr w:val="none" w:sz="0" w:space="0" w:color="auto" w:frame="1"/>
              </w:rPr>
              <w:t>不存在供销关系但存在</w:t>
            </w:r>
            <w:r w:rsidR="006C185F">
              <w:rPr>
                <w:rFonts w:ascii="仿宋" w:eastAsia="仿宋" w:hAnsi="仿宋" w:cs="宋体" w:hint="eastAsia"/>
                <w:color w:val="333333"/>
                <w:kern w:val="0"/>
                <w:sz w:val="24"/>
                <w:szCs w:val="24"/>
                <w:bdr w:val="none" w:sz="0" w:space="0" w:color="auto" w:frame="1"/>
              </w:rPr>
              <w:t>上下游</w:t>
            </w:r>
            <w:r w:rsidR="006C185F">
              <w:rPr>
                <w:rFonts w:ascii="仿宋" w:eastAsia="仿宋" w:hAnsi="仿宋" w:cs="宋体"/>
                <w:color w:val="333333"/>
                <w:kern w:val="0"/>
                <w:sz w:val="24"/>
                <w:szCs w:val="24"/>
                <w:bdr w:val="none" w:sz="0" w:space="0" w:color="auto" w:frame="1"/>
              </w:rPr>
              <w:t>关系的铜板带市场-中国市场</w:t>
            </w:r>
          </w:p>
          <w:p w14:paraId="04060AC8" w14:textId="1BDCBA99" w:rsidR="006C185F" w:rsidRPr="00CB00DF" w:rsidRDefault="006C185F" w:rsidP="006C185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广州</w:t>
            </w:r>
            <w:r>
              <w:rPr>
                <w:rFonts w:ascii="仿宋" w:eastAsia="仿宋" w:hAnsi="仿宋" w:cs="宋体"/>
                <w:color w:val="333333"/>
                <w:kern w:val="0"/>
                <w:sz w:val="24"/>
                <w:szCs w:val="24"/>
                <w:bdr w:val="none" w:sz="0" w:space="0" w:color="auto" w:frame="1"/>
              </w:rPr>
              <w:t>工控属下</w:t>
            </w:r>
            <w:r w:rsidRPr="006C185F">
              <w:rPr>
                <w:rFonts w:ascii="仿宋" w:eastAsia="仿宋" w:hAnsi="仿宋" w:cs="宋体" w:hint="eastAsia"/>
                <w:color w:val="333333"/>
                <w:kern w:val="0"/>
                <w:sz w:val="24"/>
                <w:szCs w:val="24"/>
                <w:bdr w:val="none" w:sz="0" w:space="0" w:color="auto" w:frame="1"/>
              </w:rPr>
              <w:t>广州铜材厂有限公司</w:t>
            </w:r>
            <w:r>
              <w:rPr>
                <w:rFonts w:ascii="仿宋" w:eastAsia="仿宋" w:hAnsi="仿宋" w:cs="宋体" w:hint="eastAsia"/>
                <w:color w:val="333333"/>
                <w:kern w:val="0"/>
                <w:sz w:val="24"/>
                <w:szCs w:val="24"/>
                <w:bdr w:val="none" w:sz="0" w:space="0" w:color="auto" w:frame="1"/>
              </w:rPr>
              <w:t>：0.88</w:t>
            </w:r>
            <w:r>
              <w:rPr>
                <w:rFonts w:ascii="仿宋" w:eastAsia="仿宋" w:hAnsi="仿宋" w:cs="宋体"/>
                <w:color w:val="333333"/>
                <w:kern w:val="0"/>
                <w:sz w:val="24"/>
                <w:szCs w:val="24"/>
                <w:bdr w:val="none" w:sz="0" w:space="0" w:color="auto" w:frame="1"/>
              </w:rPr>
              <w:t>%-0.92%</w:t>
            </w:r>
          </w:p>
        </w:tc>
      </w:tr>
    </w:tbl>
    <w:p w14:paraId="6425F56B" w14:textId="77777777" w:rsidR="00CB00DF" w:rsidRDefault="00CB00DF" w:rsidP="00CB00DF">
      <w:pPr>
        <w:snapToGrid w:val="0"/>
        <w:spacing w:line="240" w:lineRule="exact"/>
        <w:jc w:val="left"/>
        <w:rPr>
          <w:rFonts w:ascii="楷体_GB2312" w:eastAsia="楷体_GB2312" w:hAnsi="宋体"/>
          <w:sz w:val="24"/>
          <w:szCs w:val="24"/>
        </w:rPr>
      </w:pPr>
    </w:p>
    <w:p w14:paraId="1F44EA9B" w14:textId="77777777" w:rsidR="000F5E24" w:rsidRPr="00CB00DF" w:rsidRDefault="00D15D21"/>
    <w:sectPr w:rsidR="000F5E24" w:rsidRPr="00CB00DF" w:rsidSect="00ED21B1">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53D896" w16cid:durableId="24245BD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9B98FA" w14:textId="77777777" w:rsidR="00D15D21" w:rsidRDefault="00D15D21" w:rsidP="00EE492D">
      <w:r>
        <w:separator/>
      </w:r>
    </w:p>
  </w:endnote>
  <w:endnote w:type="continuationSeparator" w:id="0">
    <w:p w14:paraId="418211AA" w14:textId="77777777" w:rsidR="00D15D21" w:rsidRDefault="00D15D21" w:rsidP="00EE4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C90C0B" w14:textId="77777777" w:rsidR="00D15D21" w:rsidRDefault="00D15D21" w:rsidP="00EE492D">
      <w:r>
        <w:separator/>
      </w:r>
    </w:p>
  </w:footnote>
  <w:footnote w:type="continuationSeparator" w:id="0">
    <w:p w14:paraId="5519F52B" w14:textId="77777777" w:rsidR="00D15D21" w:rsidRDefault="00D15D21" w:rsidP="00EE492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017A85"/>
    <w:multiLevelType w:val="hybridMultilevel"/>
    <w:tmpl w:val="8C844810"/>
    <w:lvl w:ilvl="0" w:tplc="265849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7EBA"/>
    <w:rsid w:val="00107455"/>
    <w:rsid w:val="001164CD"/>
    <w:rsid w:val="00155717"/>
    <w:rsid w:val="001837A3"/>
    <w:rsid w:val="002A08BF"/>
    <w:rsid w:val="00304E9E"/>
    <w:rsid w:val="003117ED"/>
    <w:rsid w:val="00312F76"/>
    <w:rsid w:val="00336736"/>
    <w:rsid w:val="003C0AEB"/>
    <w:rsid w:val="004E2252"/>
    <w:rsid w:val="004F7688"/>
    <w:rsid w:val="00514202"/>
    <w:rsid w:val="006467D8"/>
    <w:rsid w:val="006A531B"/>
    <w:rsid w:val="006C185F"/>
    <w:rsid w:val="006F7693"/>
    <w:rsid w:val="00710140"/>
    <w:rsid w:val="007F2275"/>
    <w:rsid w:val="00915F0F"/>
    <w:rsid w:val="009532DF"/>
    <w:rsid w:val="00997019"/>
    <w:rsid w:val="009A5029"/>
    <w:rsid w:val="009B2B26"/>
    <w:rsid w:val="009D38D5"/>
    <w:rsid w:val="00A0490A"/>
    <w:rsid w:val="00A53F26"/>
    <w:rsid w:val="00AA0CC5"/>
    <w:rsid w:val="00AC503E"/>
    <w:rsid w:val="00B16AFE"/>
    <w:rsid w:val="00B65DD5"/>
    <w:rsid w:val="00B964C0"/>
    <w:rsid w:val="00BD10B6"/>
    <w:rsid w:val="00C07076"/>
    <w:rsid w:val="00CB00DF"/>
    <w:rsid w:val="00CE207B"/>
    <w:rsid w:val="00CF2DD0"/>
    <w:rsid w:val="00D1573F"/>
    <w:rsid w:val="00D15D21"/>
    <w:rsid w:val="00D46F31"/>
    <w:rsid w:val="00D73C72"/>
    <w:rsid w:val="00DB306D"/>
    <w:rsid w:val="00E0592B"/>
    <w:rsid w:val="00E31738"/>
    <w:rsid w:val="00E504F1"/>
    <w:rsid w:val="00E86786"/>
    <w:rsid w:val="00ED2F80"/>
    <w:rsid w:val="00EE492D"/>
    <w:rsid w:val="00F1624E"/>
    <w:rsid w:val="00F32F8A"/>
    <w:rsid w:val="00F810AA"/>
    <w:rsid w:val="00FB43EC"/>
    <w:rsid w:val="00FB6B40"/>
    <w:rsid w:val="00FB79C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13CEA"/>
  <w15:docId w15:val="{F2260BA2-34E8-9B49-A042-376888DEA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B306D"/>
    <w:rPr>
      <w:rFonts w:ascii="宋体"/>
      <w:sz w:val="18"/>
      <w:szCs w:val="18"/>
    </w:rPr>
  </w:style>
  <w:style w:type="character" w:customStyle="1" w:styleId="a4">
    <w:name w:val="批注框文本 字符"/>
    <w:basedOn w:val="a0"/>
    <w:link w:val="a3"/>
    <w:uiPriority w:val="99"/>
    <w:semiHidden/>
    <w:rsid w:val="00DB306D"/>
    <w:rPr>
      <w:rFonts w:ascii="宋体" w:eastAsia="宋体" w:hAnsi="Calibri" w:cs="Times New Roman"/>
      <w:sz w:val="18"/>
      <w:szCs w:val="18"/>
    </w:rPr>
  </w:style>
  <w:style w:type="character" w:styleId="a5">
    <w:name w:val="annotation reference"/>
    <w:basedOn w:val="a0"/>
    <w:uiPriority w:val="99"/>
    <w:semiHidden/>
    <w:unhideWhenUsed/>
    <w:rsid w:val="00304E9E"/>
    <w:rPr>
      <w:sz w:val="21"/>
      <w:szCs w:val="21"/>
    </w:rPr>
  </w:style>
  <w:style w:type="paragraph" w:styleId="a6">
    <w:name w:val="annotation text"/>
    <w:basedOn w:val="a"/>
    <w:link w:val="a7"/>
    <w:uiPriority w:val="99"/>
    <w:semiHidden/>
    <w:unhideWhenUsed/>
    <w:rsid w:val="00304E9E"/>
    <w:pPr>
      <w:jc w:val="left"/>
    </w:pPr>
  </w:style>
  <w:style w:type="character" w:customStyle="1" w:styleId="a7">
    <w:name w:val="批注文字 字符"/>
    <w:basedOn w:val="a0"/>
    <w:link w:val="a6"/>
    <w:uiPriority w:val="99"/>
    <w:semiHidden/>
    <w:rsid w:val="00304E9E"/>
    <w:rPr>
      <w:rFonts w:ascii="Calibri" w:eastAsia="宋体" w:hAnsi="Calibri" w:cs="Times New Roman"/>
    </w:rPr>
  </w:style>
  <w:style w:type="paragraph" w:styleId="a8">
    <w:name w:val="annotation subject"/>
    <w:basedOn w:val="a6"/>
    <w:next w:val="a6"/>
    <w:link w:val="a9"/>
    <w:uiPriority w:val="99"/>
    <w:semiHidden/>
    <w:unhideWhenUsed/>
    <w:rsid w:val="00304E9E"/>
    <w:rPr>
      <w:b/>
      <w:bCs/>
    </w:rPr>
  </w:style>
  <w:style w:type="character" w:customStyle="1" w:styleId="a9">
    <w:name w:val="批注主题 字符"/>
    <w:basedOn w:val="a7"/>
    <w:link w:val="a8"/>
    <w:uiPriority w:val="99"/>
    <w:semiHidden/>
    <w:rsid w:val="00304E9E"/>
    <w:rPr>
      <w:rFonts w:ascii="Calibri" w:eastAsia="宋体" w:hAnsi="Calibri" w:cs="Times New Roman"/>
      <w:b/>
      <w:bCs/>
    </w:rPr>
  </w:style>
  <w:style w:type="character" w:styleId="aa">
    <w:name w:val="endnote reference"/>
    <w:uiPriority w:val="99"/>
    <w:semiHidden/>
    <w:unhideWhenUsed/>
    <w:rsid w:val="00304E9E"/>
    <w:rPr>
      <w:vertAlign w:val="superscript"/>
    </w:rPr>
  </w:style>
  <w:style w:type="paragraph" w:styleId="ab">
    <w:name w:val="List Paragraph"/>
    <w:basedOn w:val="a"/>
    <w:uiPriority w:val="34"/>
    <w:qFormat/>
    <w:rsid w:val="00304E9E"/>
    <w:pPr>
      <w:ind w:firstLineChars="200" w:firstLine="420"/>
    </w:pPr>
  </w:style>
  <w:style w:type="paragraph" w:styleId="ac">
    <w:name w:val="header"/>
    <w:basedOn w:val="a"/>
    <w:link w:val="ad"/>
    <w:uiPriority w:val="99"/>
    <w:unhideWhenUsed/>
    <w:rsid w:val="00EE492D"/>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EE492D"/>
    <w:rPr>
      <w:rFonts w:ascii="Calibri" w:eastAsia="宋体" w:hAnsi="Calibri" w:cs="Times New Roman"/>
      <w:sz w:val="18"/>
      <w:szCs w:val="18"/>
    </w:rPr>
  </w:style>
  <w:style w:type="paragraph" w:styleId="ae">
    <w:name w:val="footer"/>
    <w:basedOn w:val="a"/>
    <w:link w:val="af"/>
    <w:uiPriority w:val="99"/>
    <w:unhideWhenUsed/>
    <w:rsid w:val="00EE492D"/>
    <w:pPr>
      <w:tabs>
        <w:tab w:val="center" w:pos="4153"/>
        <w:tab w:val="right" w:pos="8306"/>
      </w:tabs>
      <w:snapToGrid w:val="0"/>
      <w:jc w:val="left"/>
    </w:pPr>
    <w:rPr>
      <w:sz w:val="18"/>
      <w:szCs w:val="18"/>
    </w:rPr>
  </w:style>
  <w:style w:type="character" w:customStyle="1" w:styleId="af">
    <w:name w:val="页脚 字符"/>
    <w:basedOn w:val="a0"/>
    <w:link w:val="ae"/>
    <w:uiPriority w:val="99"/>
    <w:rsid w:val="00EE492D"/>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274395">
      <w:bodyDiv w:val="1"/>
      <w:marLeft w:val="0"/>
      <w:marRight w:val="0"/>
      <w:marTop w:val="0"/>
      <w:marBottom w:val="0"/>
      <w:divBdr>
        <w:top w:val="none" w:sz="0" w:space="0" w:color="auto"/>
        <w:left w:val="none" w:sz="0" w:space="0" w:color="auto"/>
        <w:bottom w:val="none" w:sz="0" w:space="0" w:color="auto"/>
        <w:right w:val="none" w:sz="0" w:space="0" w:color="auto"/>
      </w:divBdr>
    </w:div>
    <w:div w:id="1558736684">
      <w:bodyDiv w:val="1"/>
      <w:marLeft w:val="0"/>
      <w:marRight w:val="0"/>
      <w:marTop w:val="0"/>
      <w:marBottom w:val="0"/>
      <w:divBdr>
        <w:top w:val="none" w:sz="0" w:space="0" w:color="auto"/>
        <w:left w:val="none" w:sz="0" w:space="0" w:color="auto"/>
        <w:bottom w:val="none" w:sz="0" w:space="0" w:color="auto"/>
        <w:right w:val="none" w:sz="0" w:space="0" w:color="auto"/>
      </w:divBdr>
    </w:div>
    <w:div w:id="170879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JT102</cp:lastModifiedBy>
  <cp:revision>6</cp:revision>
  <dcterms:created xsi:type="dcterms:W3CDTF">2021-04-29T07:42:00Z</dcterms:created>
  <dcterms:modified xsi:type="dcterms:W3CDTF">2021-05-06T03:43:00Z</dcterms:modified>
</cp:coreProperties>
</file>