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6E2CCC" w14:textId="77777777" w:rsidR="00094095" w:rsidRPr="0015166A" w:rsidRDefault="00094095" w:rsidP="00316B15">
      <w:pPr>
        <w:spacing w:line="440" w:lineRule="exact"/>
        <w:jc w:val="center"/>
        <w:rPr>
          <w:rFonts w:ascii="Times New Roman" w:hAnsi="Times New Roman"/>
          <w:b/>
          <w:bCs/>
          <w:sz w:val="28"/>
          <w:szCs w:val="28"/>
        </w:rPr>
      </w:pPr>
      <w:r w:rsidRPr="0015166A">
        <w:rPr>
          <w:rFonts w:ascii="Times New Roman" w:hAnsi="Times New Roman"/>
          <w:b/>
          <w:bCs/>
          <w:sz w:val="28"/>
          <w:szCs w:val="28"/>
        </w:rPr>
        <w:t>经营者集中简易案件公示表</w:t>
      </w:r>
    </w:p>
    <w:p w14:paraId="4AB939F1" w14:textId="77777777" w:rsidR="0095347A" w:rsidRPr="0015166A" w:rsidRDefault="0095347A" w:rsidP="00EE2784">
      <w:pPr>
        <w:spacing w:line="440" w:lineRule="exact"/>
        <w:jc w:val="center"/>
        <w:rPr>
          <w:rFonts w:ascii="Times New Roman" w:hAnsi="Times New Roman"/>
          <w:sz w:val="28"/>
          <w:szCs w:val="28"/>
        </w:rPr>
      </w:pP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4754"/>
      </w:tblGrid>
      <w:tr w:rsidR="00D73A38" w:rsidRPr="00360ECA" w14:paraId="4D42BED9" w14:textId="77777777" w:rsidTr="00BA4F7F">
        <w:tc>
          <w:tcPr>
            <w:tcW w:w="1809" w:type="dxa"/>
            <w:shd w:val="clear" w:color="auto" w:fill="D9D9D9"/>
          </w:tcPr>
          <w:p w14:paraId="3EF0B65B" w14:textId="77777777" w:rsidR="00266A6B" w:rsidRPr="00360ECA" w:rsidRDefault="00266A6B" w:rsidP="00266A6B">
            <w:pPr>
              <w:spacing w:line="500" w:lineRule="exact"/>
              <w:rPr>
                <w:rFonts w:ascii="仿宋" w:eastAsia="仿宋" w:hAnsi="仿宋"/>
                <w:b/>
                <w:bCs/>
                <w:szCs w:val="21"/>
              </w:rPr>
            </w:pPr>
            <w:r w:rsidRPr="00360ECA">
              <w:rPr>
                <w:rFonts w:ascii="仿宋" w:eastAsia="仿宋" w:hAnsi="仿宋"/>
                <w:b/>
                <w:bCs/>
                <w:szCs w:val="21"/>
              </w:rPr>
              <w:t>案件名称</w:t>
            </w:r>
          </w:p>
        </w:tc>
        <w:tc>
          <w:tcPr>
            <w:tcW w:w="6550" w:type="dxa"/>
            <w:gridSpan w:val="2"/>
            <w:shd w:val="clear" w:color="auto" w:fill="auto"/>
            <w:vAlign w:val="center"/>
          </w:tcPr>
          <w:p w14:paraId="339098CD" w14:textId="36890446" w:rsidR="00266A6B" w:rsidRPr="00360ECA" w:rsidRDefault="008750B5" w:rsidP="00E1347C">
            <w:pPr>
              <w:spacing w:beforeLines="50" w:before="156" w:afterLines="50" w:after="156"/>
              <w:rPr>
                <w:rFonts w:ascii="仿宋" w:eastAsia="仿宋" w:hAnsi="仿宋"/>
                <w:szCs w:val="21"/>
              </w:rPr>
            </w:pPr>
            <w:r w:rsidRPr="00360ECA">
              <w:rPr>
                <w:rFonts w:ascii="仿宋" w:eastAsia="仿宋" w:hAnsi="仿宋"/>
                <w:kern w:val="0"/>
                <w:szCs w:val="21"/>
              </w:rPr>
              <w:t>深圳市万科发展有限公司收购深圳市深国际联合置地有限公司股权案</w:t>
            </w:r>
          </w:p>
        </w:tc>
      </w:tr>
      <w:tr w:rsidR="00D73A38" w:rsidRPr="00360ECA" w14:paraId="0DDDC025" w14:textId="77777777" w:rsidTr="00BA4F7F">
        <w:trPr>
          <w:trHeight w:val="993"/>
        </w:trPr>
        <w:tc>
          <w:tcPr>
            <w:tcW w:w="1809" w:type="dxa"/>
            <w:shd w:val="clear" w:color="auto" w:fill="D9D9D9"/>
          </w:tcPr>
          <w:p w14:paraId="14A06486" w14:textId="77777777" w:rsidR="00266A6B" w:rsidRPr="00360ECA" w:rsidRDefault="00266A6B" w:rsidP="00266A6B">
            <w:pPr>
              <w:spacing w:line="500" w:lineRule="exact"/>
              <w:rPr>
                <w:rFonts w:ascii="仿宋" w:eastAsia="仿宋" w:hAnsi="仿宋"/>
                <w:b/>
                <w:bCs/>
                <w:szCs w:val="21"/>
              </w:rPr>
            </w:pPr>
            <w:r w:rsidRPr="00360ECA">
              <w:rPr>
                <w:rFonts w:ascii="仿宋" w:eastAsia="仿宋" w:hAnsi="仿宋"/>
                <w:b/>
                <w:bCs/>
                <w:szCs w:val="21"/>
              </w:rPr>
              <w:t>交易概况（限200字内）</w:t>
            </w:r>
          </w:p>
        </w:tc>
        <w:tc>
          <w:tcPr>
            <w:tcW w:w="6550" w:type="dxa"/>
            <w:gridSpan w:val="2"/>
          </w:tcPr>
          <w:p w14:paraId="6F206143" w14:textId="77777777" w:rsidR="005C11B1" w:rsidRPr="00360ECA" w:rsidRDefault="008750B5" w:rsidP="00BA1350">
            <w:pPr>
              <w:tabs>
                <w:tab w:val="left" w:pos="651"/>
              </w:tabs>
              <w:spacing w:beforeLines="50" w:before="156" w:afterLines="50" w:after="156"/>
              <w:rPr>
                <w:rFonts w:ascii="仿宋" w:eastAsia="仿宋" w:hAnsi="仿宋"/>
                <w:szCs w:val="21"/>
              </w:rPr>
            </w:pPr>
            <w:r w:rsidRPr="00360ECA">
              <w:rPr>
                <w:rFonts w:ascii="仿宋" w:eastAsia="仿宋" w:hAnsi="仿宋" w:hint="eastAsia"/>
                <w:szCs w:val="21"/>
              </w:rPr>
              <w:t>2021年11月24日，深圳市万科发展有限公司(</w:t>
            </w:r>
            <w:r w:rsidR="00DA4327" w:rsidRPr="00360ECA">
              <w:rPr>
                <w:rFonts w:ascii="仿宋" w:eastAsia="仿宋" w:hAnsi="仿宋"/>
                <w:szCs w:val="21"/>
              </w:rPr>
              <w:t>“</w:t>
            </w:r>
            <w:r w:rsidRPr="00360ECA">
              <w:rPr>
                <w:rFonts w:ascii="仿宋" w:eastAsia="仿宋" w:hAnsi="仿宋" w:hint="eastAsia"/>
                <w:b/>
                <w:bCs/>
                <w:szCs w:val="21"/>
              </w:rPr>
              <w:t>深圳万科</w:t>
            </w:r>
            <w:r w:rsidR="00DA4327" w:rsidRPr="00360ECA">
              <w:rPr>
                <w:rFonts w:ascii="仿宋" w:eastAsia="仿宋" w:hAnsi="仿宋"/>
                <w:szCs w:val="21"/>
              </w:rPr>
              <w:t>”)</w:t>
            </w:r>
            <w:r w:rsidRPr="00360ECA">
              <w:rPr>
                <w:rFonts w:ascii="仿宋" w:eastAsia="仿宋" w:hAnsi="仿宋" w:hint="eastAsia"/>
                <w:szCs w:val="21"/>
              </w:rPr>
              <w:t>与</w:t>
            </w:r>
            <w:r w:rsidR="00BD3165" w:rsidRPr="00360ECA">
              <w:rPr>
                <w:rFonts w:ascii="仿宋" w:eastAsia="仿宋" w:hAnsi="仿宋" w:hint="eastAsia"/>
                <w:szCs w:val="21"/>
              </w:rPr>
              <w:t>新通产实业开发（深圳）有限公司(</w:t>
            </w:r>
            <w:r w:rsidR="00BD3165" w:rsidRPr="00360ECA">
              <w:rPr>
                <w:rFonts w:ascii="仿宋" w:eastAsia="仿宋" w:hAnsi="仿宋"/>
                <w:szCs w:val="21"/>
              </w:rPr>
              <w:t>“</w:t>
            </w:r>
            <w:r w:rsidR="00BD3165" w:rsidRPr="00360ECA">
              <w:rPr>
                <w:rFonts w:ascii="仿宋" w:eastAsia="仿宋" w:hAnsi="仿宋" w:hint="eastAsia"/>
                <w:b/>
                <w:bCs/>
                <w:szCs w:val="21"/>
              </w:rPr>
              <w:t>新通产</w:t>
            </w:r>
            <w:r w:rsidR="00BD3165" w:rsidRPr="00360ECA">
              <w:rPr>
                <w:rFonts w:ascii="仿宋" w:eastAsia="仿宋" w:hAnsi="仿宋"/>
                <w:szCs w:val="21"/>
              </w:rPr>
              <w:t>”)</w:t>
            </w:r>
            <w:r w:rsidRPr="00360ECA">
              <w:rPr>
                <w:rFonts w:ascii="仿宋" w:eastAsia="仿宋" w:hAnsi="仿宋" w:hint="eastAsia"/>
                <w:szCs w:val="21"/>
              </w:rPr>
              <w:t>签订股权转让框架协议，根据该协议，深圳万科拟收购新通产持有的深圳市深国际联合置地有限公司（“</w:t>
            </w:r>
            <w:r w:rsidRPr="00360ECA">
              <w:rPr>
                <w:rFonts w:ascii="仿宋" w:eastAsia="仿宋" w:hAnsi="仿宋" w:hint="eastAsia"/>
                <w:b/>
                <w:bCs/>
                <w:szCs w:val="21"/>
              </w:rPr>
              <w:t>目标公司</w:t>
            </w:r>
            <w:r w:rsidRPr="00360ECA">
              <w:rPr>
                <w:rFonts w:ascii="仿宋" w:eastAsia="仿宋" w:hAnsi="仿宋" w:hint="eastAsia"/>
                <w:szCs w:val="21"/>
              </w:rPr>
              <w:t>”）35.7%的股权。</w:t>
            </w:r>
            <w:r w:rsidR="00BD3165" w:rsidRPr="00360ECA">
              <w:rPr>
                <w:rFonts w:ascii="仿宋" w:eastAsia="仿宋" w:hAnsi="仿宋" w:hint="eastAsia"/>
                <w:szCs w:val="21"/>
              </w:rPr>
              <w:t>（“</w:t>
            </w:r>
            <w:r w:rsidR="00BD3165" w:rsidRPr="00360ECA">
              <w:rPr>
                <w:rFonts w:ascii="仿宋" w:eastAsia="仿宋" w:hAnsi="仿宋" w:hint="eastAsia"/>
                <w:b/>
                <w:szCs w:val="21"/>
              </w:rPr>
              <w:t>拟议交易</w:t>
            </w:r>
            <w:r w:rsidR="00BD3165" w:rsidRPr="00360ECA">
              <w:rPr>
                <w:rFonts w:ascii="仿宋" w:eastAsia="仿宋" w:hAnsi="仿宋" w:hint="eastAsia"/>
                <w:szCs w:val="21"/>
              </w:rPr>
              <w:t>”）</w:t>
            </w:r>
          </w:p>
          <w:p w14:paraId="683D2C6A" w14:textId="7F5F9C6D" w:rsidR="00360ECA" w:rsidRPr="00360ECA" w:rsidRDefault="00360ECA" w:rsidP="00360ECA">
            <w:pPr>
              <w:tabs>
                <w:tab w:val="left" w:pos="651"/>
              </w:tabs>
              <w:spacing w:beforeLines="50" w:before="156" w:afterLines="50" w:after="156"/>
              <w:rPr>
                <w:rFonts w:ascii="仿宋" w:eastAsia="仿宋" w:hAnsi="仿宋" w:hint="eastAsia"/>
                <w:color w:val="000000"/>
                <w:szCs w:val="21"/>
              </w:rPr>
            </w:pPr>
            <w:r w:rsidRPr="00360ECA">
              <w:rPr>
                <w:rFonts w:ascii="仿宋" w:eastAsia="仿宋" w:hAnsi="仿宋" w:hint="eastAsia"/>
                <w:color w:val="000000"/>
                <w:szCs w:val="21"/>
              </w:rPr>
              <w:t>拟议交易后，万科企业股份有限公司（“</w:t>
            </w:r>
            <w:r w:rsidRPr="004512E0">
              <w:rPr>
                <w:rFonts w:ascii="仿宋" w:eastAsia="仿宋" w:hAnsi="仿宋" w:hint="eastAsia"/>
                <w:b/>
                <w:color w:val="000000"/>
                <w:szCs w:val="21"/>
              </w:rPr>
              <w:t>万科</w:t>
            </w:r>
            <w:bookmarkStart w:id="0" w:name="_GoBack"/>
            <w:bookmarkEnd w:id="0"/>
            <w:r w:rsidRPr="004512E0">
              <w:rPr>
                <w:rFonts w:ascii="仿宋" w:eastAsia="仿宋" w:hAnsi="仿宋" w:hint="eastAsia"/>
                <w:b/>
                <w:color w:val="000000"/>
                <w:szCs w:val="21"/>
              </w:rPr>
              <w:t>集团</w:t>
            </w:r>
            <w:r w:rsidRPr="00360ECA">
              <w:rPr>
                <w:rFonts w:ascii="仿宋" w:eastAsia="仿宋" w:hAnsi="仿宋" w:hint="eastAsia"/>
                <w:color w:val="000000"/>
                <w:szCs w:val="21"/>
              </w:rPr>
              <w:t>”）持有目标公司30%的股权，并通过控股子公司深圳万科持有目标公司35.7%的股权，深圳国际控股有限公司（“</w:t>
            </w:r>
            <w:r w:rsidRPr="00360ECA">
              <w:rPr>
                <w:rFonts w:ascii="仿宋" w:eastAsia="仿宋" w:hAnsi="仿宋" w:hint="eastAsia"/>
                <w:b/>
                <w:color w:val="000000"/>
                <w:szCs w:val="21"/>
              </w:rPr>
              <w:t>深国际</w:t>
            </w:r>
            <w:r w:rsidRPr="00360ECA">
              <w:rPr>
                <w:rFonts w:ascii="仿宋" w:eastAsia="仿宋" w:hAnsi="仿宋" w:hint="eastAsia"/>
                <w:color w:val="000000"/>
                <w:szCs w:val="21"/>
              </w:rPr>
              <w:t>”）通过</w:t>
            </w:r>
            <w:r w:rsidRPr="00360ECA">
              <w:rPr>
                <w:rFonts w:ascii="仿宋" w:eastAsia="仿宋" w:hAnsi="仿宋" w:hint="eastAsia"/>
                <w:szCs w:val="21"/>
              </w:rPr>
              <w:t>深圳高速公路股份有限公司（“</w:t>
            </w:r>
            <w:r w:rsidRPr="00360ECA">
              <w:rPr>
                <w:rFonts w:ascii="仿宋" w:eastAsia="仿宋" w:hAnsi="仿宋" w:hint="eastAsia"/>
                <w:b/>
                <w:bCs/>
                <w:szCs w:val="21"/>
              </w:rPr>
              <w:t>深高速</w:t>
            </w:r>
            <w:r w:rsidRPr="00360ECA">
              <w:rPr>
                <w:rFonts w:ascii="仿宋" w:eastAsia="仿宋" w:hAnsi="仿宋" w:hint="eastAsia"/>
                <w:szCs w:val="21"/>
              </w:rPr>
              <w:t>”）</w:t>
            </w:r>
            <w:r w:rsidRPr="00360ECA">
              <w:rPr>
                <w:rFonts w:ascii="仿宋" w:eastAsia="仿宋" w:hAnsi="仿宋" w:hint="eastAsia"/>
                <w:color w:val="000000"/>
                <w:szCs w:val="21"/>
              </w:rPr>
              <w:t>持有目标公司34.3%的股权，</w:t>
            </w:r>
            <w:r w:rsidR="004512E0">
              <w:rPr>
                <w:rFonts w:ascii="仿宋" w:eastAsia="仿宋" w:hAnsi="仿宋" w:hint="eastAsia"/>
                <w:color w:val="000000"/>
                <w:szCs w:val="21"/>
              </w:rPr>
              <w:t>万科集团将与深国际</w:t>
            </w:r>
            <w:r w:rsidRPr="00360ECA">
              <w:rPr>
                <w:rFonts w:ascii="仿宋" w:eastAsia="仿宋" w:hAnsi="仿宋" w:hint="eastAsia"/>
                <w:color w:val="000000"/>
                <w:szCs w:val="21"/>
              </w:rPr>
              <w:t>共同控制目标公司。</w:t>
            </w:r>
          </w:p>
        </w:tc>
      </w:tr>
      <w:tr w:rsidR="00492CEA" w:rsidRPr="00360ECA" w14:paraId="687B1CBB" w14:textId="77777777" w:rsidTr="00E1347C">
        <w:trPr>
          <w:trHeight w:val="988"/>
        </w:trPr>
        <w:tc>
          <w:tcPr>
            <w:tcW w:w="1809" w:type="dxa"/>
            <w:vMerge w:val="restart"/>
            <w:shd w:val="clear" w:color="auto" w:fill="D9D9D9"/>
          </w:tcPr>
          <w:p w14:paraId="0F20F28F" w14:textId="77777777" w:rsidR="00492CEA" w:rsidRPr="00360ECA" w:rsidRDefault="00492CEA" w:rsidP="00266A6B">
            <w:pPr>
              <w:spacing w:line="500" w:lineRule="exact"/>
              <w:rPr>
                <w:rFonts w:ascii="仿宋" w:eastAsia="仿宋" w:hAnsi="仿宋"/>
                <w:b/>
                <w:bCs/>
                <w:szCs w:val="21"/>
              </w:rPr>
            </w:pPr>
            <w:r w:rsidRPr="00360ECA">
              <w:rPr>
                <w:rFonts w:ascii="仿宋" w:eastAsia="仿宋" w:hAnsi="仿宋"/>
                <w:b/>
                <w:bCs/>
                <w:szCs w:val="21"/>
              </w:rPr>
              <w:t>参与集中的经营者简介</w:t>
            </w:r>
          </w:p>
        </w:tc>
        <w:tc>
          <w:tcPr>
            <w:tcW w:w="1796" w:type="dxa"/>
          </w:tcPr>
          <w:p w14:paraId="7E060461" w14:textId="3F04D048" w:rsidR="00492CEA" w:rsidRPr="00360ECA" w:rsidRDefault="00366C22" w:rsidP="00BA1350">
            <w:pPr>
              <w:pStyle w:val="a9"/>
              <w:numPr>
                <w:ilvl w:val="0"/>
                <w:numId w:val="17"/>
              </w:numPr>
              <w:spacing w:beforeLines="50" w:before="156" w:afterLines="50" w:after="156"/>
              <w:ind w:firstLineChars="0"/>
              <w:rPr>
                <w:rFonts w:ascii="仿宋" w:eastAsia="仿宋" w:hAnsi="仿宋"/>
                <w:szCs w:val="21"/>
              </w:rPr>
            </w:pPr>
            <w:r w:rsidRPr="00360ECA">
              <w:rPr>
                <w:rFonts w:ascii="仿宋" w:eastAsia="仿宋" w:hAnsi="仿宋" w:hint="eastAsia"/>
                <w:szCs w:val="21"/>
              </w:rPr>
              <w:t>深圳万科</w:t>
            </w:r>
          </w:p>
        </w:tc>
        <w:tc>
          <w:tcPr>
            <w:tcW w:w="4754" w:type="dxa"/>
          </w:tcPr>
          <w:p w14:paraId="2A1D20A2" w14:textId="77777777" w:rsidR="00492CEA" w:rsidRPr="00360ECA" w:rsidRDefault="00366C22" w:rsidP="00492CEA">
            <w:pPr>
              <w:spacing w:beforeLines="50" w:before="156" w:afterLines="50" w:after="156"/>
              <w:rPr>
                <w:rFonts w:ascii="仿宋" w:eastAsia="仿宋" w:hAnsi="仿宋"/>
                <w:szCs w:val="21"/>
              </w:rPr>
            </w:pPr>
            <w:r w:rsidRPr="00360ECA">
              <w:rPr>
                <w:rFonts w:ascii="仿宋" w:eastAsia="仿宋" w:hAnsi="仿宋" w:hint="eastAsia"/>
                <w:szCs w:val="21"/>
              </w:rPr>
              <w:t>深圳万科</w:t>
            </w:r>
            <w:r w:rsidR="00BA1350" w:rsidRPr="00360ECA">
              <w:rPr>
                <w:rFonts w:ascii="仿宋" w:eastAsia="仿宋" w:hAnsi="仿宋" w:hint="eastAsia"/>
                <w:szCs w:val="21"/>
              </w:rPr>
              <w:t>成立于</w:t>
            </w:r>
            <w:r w:rsidR="0087441F" w:rsidRPr="00360ECA">
              <w:rPr>
                <w:rFonts w:ascii="仿宋" w:eastAsia="仿宋" w:hAnsi="仿宋"/>
                <w:szCs w:val="21"/>
              </w:rPr>
              <w:t>1994</w:t>
            </w:r>
            <w:r w:rsidR="00BA1350" w:rsidRPr="00360ECA">
              <w:rPr>
                <w:rFonts w:ascii="仿宋" w:eastAsia="仿宋" w:hAnsi="仿宋" w:hint="eastAsia"/>
                <w:szCs w:val="21"/>
              </w:rPr>
              <w:t>年</w:t>
            </w:r>
            <w:r w:rsidR="0087441F" w:rsidRPr="00360ECA">
              <w:rPr>
                <w:rFonts w:ascii="仿宋" w:eastAsia="仿宋" w:hAnsi="仿宋" w:hint="eastAsia"/>
                <w:szCs w:val="21"/>
              </w:rPr>
              <w:t>6</w:t>
            </w:r>
            <w:r w:rsidR="00BA1350" w:rsidRPr="00360ECA">
              <w:rPr>
                <w:rFonts w:ascii="仿宋" w:eastAsia="仿宋" w:hAnsi="仿宋" w:hint="eastAsia"/>
                <w:szCs w:val="21"/>
              </w:rPr>
              <w:t>月</w:t>
            </w:r>
            <w:r w:rsidR="0087441F" w:rsidRPr="00360ECA">
              <w:rPr>
                <w:rFonts w:ascii="仿宋" w:eastAsia="仿宋" w:hAnsi="仿宋" w:hint="eastAsia"/>
                <w:szCs w:val="21"/>
              </w:rPr>
              <w:t>3</w:t>
            </w:r>
            <w:r w:rsidR="0087441F" w:rsidRPr="00360ECA">
              <w:rPr>
                <w:rFonts w:ascii="仿宋" w:eastAsia="仿宋" w:hAnsi="仿宋"/>
                <w:szCs w:val="21"/>
              </w:rPr>
              <w:t>0</w:t>
            </w:r>
            <w:r w:rsidR="00BA1350" w:rsidRPr="00360ECA">
              <w:rPr>
                <w:rFonts w:ascii="仿宋" w:eastAsia="仿宋" w:hAnsi="仿宋" w:hint="eastAsia"/>
                <w:szCs w:val="21"/>
              </w:rPr>
              <w:t>日，</w:t>
            </w:r>
            <w:r w:rsidR="0087441F" w:rsidRPr="00360ECA">
              <w:rPr>
                <w:rFonts w:ascii="仿宋" w:eastAsia="仿宋" w:hAnsi="仿宋" w:hint="eastAsia"/>
                <w:szCs w:val="21"/>
              </w:rPr>
              <w:t>注册地为中国</w:t>
            </w:r>
            <w:r w:rsidR="0007729B" w:rsidRPr="00360ECA">
              <w:rPr>
                <w:rFonts w:ascii="仿宋" w:eastAsia="仿宋" w:hAnsi="仿宋" w:hint="eastAsia"/>
                <w:szCs w:val="21"/>
              </w:rPr>
              <w:t>深圳</w:t>
            </w:r>
            <w:r w:rsidR="0087441F" w:rsidRPr="00360ECA">
              <w:rPr>
                <w:rFonts w:ascii="仿宋" w:eastAsia="仿宋" w:hAnsi="仿宋" w:hint="eastAsia"/>
                <w:szCs w:val="21"/>
              </w:rPr>
              <w:t>，主要在中国境内深圳地区从事住宅开发业务，并积极拓展商业开发和运营、长租公寓、产业及办公等业务领域。</w:t>
            </w:r>
          </w:p>
          <w:p w14:paraId="47E2F26D" w14:textId="68F6CB8E" w:rsidR="00360ECA" w:rsidRPr="00360ECA" w:rsidRDefault="00360ECA" w:rsidP="00492CEA">
            <w:pPr>
              <w:spacing w:beforeLines="50" w:before="156" w:afterLines="50" w:after="156"/>
              <w:rPr>
                <w:rFonts w:ascii="仿宋" w:eastAsia="仿宋" w:hAnsi="仿宋" w:hint="eastAsia"/>
                <w:szCs w:val="21"/>
              </w:rPr>
            </w:pPr>
            <w:r w:rsidRPr="00360ECA">
              <w:rPr>
                <w:rFonts w:ascii="仿宋" w:eastAsia="仿宋" w:hAnsi="仿宋"/>
                <w:szCs w:val="21"/>
              </w:rPr>
              <w:t>深圳万科的最终控制人为万科集团</w:t>
            </w:r>
            <w:r w:rsidRPr="00360ECA">
              <w:rPr>
                <w:rFonts w:ascii="仿宋" w:eastAsia="仿宋" w:hAnsi="仿宋" w:hint="eastAsia"/>
                <w:szCs w:val="21"/>
              </w:rPr>
              <w:t>。万科集团主要从事住宅开发和物业服务以及商业、长租公寓、物流仓储、冰雪度假、教育等领域。</w:t>
            </w:r>
          </w:p>
        </w:tc>
      </w:tr>
      <w:tr w:rsidR="00492CEA" w:rsidRPr="00360ECA" w14:paraId="7DB5275E" w14:textId="77777777" w:rsidTr="00E1347C">
        <w:trPr>
          <w:trHeight w:val="404"/>
        </w:trPr>
        <w:tc>
          <w:tcPr>
            <w:tcW w:w="1809" w:type="dxa"/>
            <w:vMerge/>
            <w:shd w:val="clear" w:color="auto" w:fill="D9D9D9"/>
          </w:tcPr>
          <w:p w14:paraId="560A29AB" w14:textId="77777777" w:rsidR="00492CEA" w:rsidRPr="00360ECA" w:rsidRDefault="00492CEA" w:rsidP="00266A6B">
            <w:pPr>
              <w:spacing w:line="500" w:lineRule="exact"/>
              <w:rPr>
                <w:rFonts w:ascii="仿宋" w:eastAsia="仿宋" w:hAnsi="仿宋"/>
                <w:szCs w:val="21"/>
              </w:rPr>
            </w:pPr>
          </w:p>
        </w:tc>
        <w:tc>
          <w:tcPr>
            <w:tcW w:w="1796" w:type="dxa"/>
          </w:tcPr>
          <w:p w14:paraId="5EED6900" w14:textId="0B07D6B7" w:rsidR="00492CEA" w:rsidRPr="00360ECA" w:rsidRDefault="0007729B" w:rsidP="00360ECA">
            <w:pPr>
              <w:pStyle w:val="a9"/>
              <w:numPr>
                <w:ilvl w:val="0"/>
                <w:numId w:val="17"/>
              </w:numPr>
              <w:spacing w:beforeLines="50" w:before="156" w:afterLines="50" w:after="156"/>
              <w:ind w:firstLineChars="0"/>
              <w:rPr>
                <w:rFonts w:ascii="仿宋" w:eastAsia="仿宋" w:hAnsi="仿宋"/>
                <w:szCs w:val="21"/>
              </w:rPr>
            </w:pPr>
            <w:r w:rsidRPr="00360ECA">
              <w:rPr>
                <w:rFonts w:ascii="仿宋" w:eastAsia="仿宋" w:hAnsi="仿宋" w:hint="eastAsia"/>
                <w:bCs/>
                <w:szCs w:val="21"/>
              </w:rPr>
              <w:t>深高速</w:t>
            </w:r>
          </w:p>
        </w:tc>
        <w:tc>
          <w:tcPr>
            <w:tcW w:w="4754" w:type="dxa"/>
          </w:tcPr>
          <w:p w14:paraId="46C4E5F9" w14:textId="77777777" w:rsidR="008D7C53" w:rsidRPr="00360ECA" w:rsidRDefault="0007729B" w:rsidP="00BA1350">
            <w:pPr>
              <w:spacing w:beforeLines="50" w:before="156" w:afterLines="50" w:after="156"/>
              <w:rPr>
                <w:rFonts w:ascii="仿宋" w:eastAsia="仿宋" w:hAnsi="仿宋"/>
                <w:szCs w:val="21"/>
              </w:rPr>
            </w:pPr>
            <w:r w:rsidRPr="00360ECA">
              <w:rPr>
                <w:rFonts w:ascii="仿宋" w:eastAsia="仿宋" w:hAnsi="仿宋" w:hint="eastAsia"/>
                <w:szCs w:val="21"/>
              </w:rPr>
              <w:t>深高速</w:t>
            </w:r>
            <w:r w:rsidR="00753B55" w:rsidRPr="00360ECA">
              <w:rPr>
                <w:rFonts w:ascii="仿宋" w:eastAsia="仿宋" w:hAnsi="仿宋" w:hint="eastAsia"/>
                <w:szCs w:val="21"/>
              </w:rPr>
              <w:t>成立于1996年12月30日，注册地为中国深圳，</w:t>
            </w:r>
            <w:r w:rsidRPr="00360ECA">
              <w:rPr>
                <w:rFonts w:ascii="仿宋" w:eastAsia="仿宋" w:hAnsi="仿宋" w:hint="eastAsia"/>
                <w:szCs w:val="21"/>
              </w:rPr>
              <w:t>在中国境内</w:t>
            </w:r>
            <w:r w:rsidR="00753B55" w:rsidRPr="00360ECA">
              <w:rPr>
                <w:rFonts w:ascii="仿宋" w:eastAsia="仿宋" w:hAnsi="仿宋" w:hint="eastAsia"/>
                <w:szCs w:val="21"/>
              </w:rPr>
              <w:t>主要</w:t>
            </w:r>
            <w:r w:rsidRPr="00360ECA">
              <w:rPr>
                <w:rFonts w:ascii="仿宋" w:eastAsia="仿宋" w:hAnsi="仿宋" w:hint="eastAsia"/>
                <w:szCs w:val="21"/>
              </w:rPr>
              <w:t>从事收费公路业务及大环保业务的投资、建设及经营管理。</w:t>
            </w:r>
          </w:p>
          <w:p w14:paraId="54E203B5" w14:textId="7D385FC9" w:rsidR="00360ECA" w:rsidRPr="00360ECA" w:rsidRDefault="00360ECA" w:rsidP="00BA1350">
            <w:pPr>
              <w:spacing w:beforeLines="50" w:before="156" w:afterLines="50" w:after="156"/>
              <w:rPr>
                <w:rFonts w:ascii="仿宋" w:eastAsia="仿宋" w:hAnsi="仿宋" w:hint="eastAsia"/>
                <w:szCs w:val="21"/>
              </w:rPr>
            </w:pPr>
            <w:r w:rsidRPr="00360ECA">
              <w:rPr>
                <w:rFonts w:ascii="仿宋" w:eastAsia="仿宋" w:hAnsi="仿宋"/>
                <w:szCs w:val="21"/>
              </w:rPr>
              <w:t>深高速的最终控制人为深国际</w:t>
            </w:r>
            <w:r w:rsidRPr="00360ECA">
              <w:rPr>
                <w:rFonts w:ascii="仿宋" w:eastAsia="仿宋" w:hAnsi="仿宋" w:hint="eastAsia"/>
                <w:szCs w:val="21"/>
              </w:rPr>
              <w:t>。深国际的主要业务包括收费公路、现代物流、港口及环保。</w:t>
            </w:r>
          </w:p>
        </w:tc>
      </w:tr>
      <w:tr w:rsidR="00D73A38" w:rsidRPr="00360ECA" w14:paraId="779A4BF3" w14:textId="77777777" w:rsidTr="00BA4F7F">
        <w:trPr>
          <w:trHeight w:val="279"/>
        </w:trPr>
        <w:tc>
          <w:tcPr>
            <w:tcW w:w="1809" w:type="dxa"/>
            <w:vMerge w:val="restart"/>
            <w:shd w:val="clear" w:color="auto" w:fill="D9D9D9"/>
          </w:tcPr>
          <w:p w14:paraId="29B44194" w14:textId="77777777" w:rsidR="00094095" w:rsidRPr="00360ECA" w:rsidRDefault="00094095" w:rsidP="00BB2377">
            <w:pPr>
              <w:spacing w:line="500" w:lineRule="exact"/>
              <w:rPr>
                <w:rFonts w:ascii="仿宋" w:eastAsia="仿宋" w:hAnsi="仿宋"/>
                <w:b/>
                <w:bCs/>
                <w:szCs w:val="21"/>
              </w:rPr>
            </w:pPr>
            <w:r w:rsidRPr="00360ECA">
              <w:rPr>
                <w:rFonts w:ascii="仿宋" w:eastAsia="仿宋" w:hAnsi="仿宋"/>
                <w:b/>
                <w:bCs/>
                <w:szCs w:val="21"/>
              </w:rPr>
              <w:t>简易案件理由（</w:t>
            </w:r>
            <w:r w:rsidR="005F167B" w:rsidRPr="00360ECA">
              <w:rPr>
                <w:rFonts w:ascii="仿宋" w:eastAsia="仿宋" w:hAnsi="仿宋"/>
                <w:b/>
                <w:bCs/>
                <w:szCs w:val="21"/>
              </w:rPr>
              <w:t>可以单选，也可以多选</w:t>
            </w:r>
            <w:r w:rsidRPr="00360ECA">
              <w:rPr>
                <w:rFonts w:ascii="仿宋" w:eastAsia="仿宋" w:hAnsi="仿宋"/>
                <w:b/>
                <w:bCs/>
                <w:szCs w:val="21"/>
              </w:rPr>
              <w:t>）</w:t>
            </w:r>
          </w:p>
        </w:tc>
        <w:tc>
          <w:tcPr>
            <w:tcW w:w="6550" w:type="dxa"/>
            <w:gridSpan w:val="2"/>
          </w:tcPr>
          <w:p w14:paraId="03448B22" w14:textId="427CFCB5" w:rsidR="00094095" w:rsidRPr="00360ECA" w:rsidRDefault="00BA1350" w:rsidP="002F2D60">
            <w:pPr>
              <w:spacing w:line="500" w:lineRule="exact"/>
              <w:rPr>
                <w:rFonts w:ascii="仿宋" w:eastAsia="仿宋" w:hAnsi="仿宋"/>
                <w:szCs w:val="21"/>
              </w:rPr>
            </w:pPr>
            <w:r w:rsidRPr="00360ECA">
              <w:rPr>
                <w:rFonts w:ascii="仿宋" w:eastAsia="仿宋" w:hAnsi="仿宋"/>
                <w:szCs w:val="21"/>
                <w:lang w:val="en-GB"/>
              </w:rPr>
              <w:sym w:font="Wingdings" w:char="F0FE"/>
            </w:r>
            <w:r w:rsidR="00094095" w:rsidRPr="00360ECA">
              <w:rPr>
                <w:rFonts w:ascii="仿宋" w:eastAsia="仿宋" w:hAnsi="仿宋"/>
                <w:szCs w:val="21"/>
              </w:rPr>
              <w:t>1、在同一相关市场，所有参与集中的经营者所占市场份额之和小于15%。</w:t>
            </w:r>
          </w:p>
        </w:tc>
      </w:tr>
      <w:tr w:rsidR="00D73A38" w:rsidRPr="00360ECA" w14:paraId="084D7D28" w14:textId="77777777" w:rsidTr="00BA4F7F">
        <w:trPr>
          <w:trHeight w:val="330"/>
        </w:trPr>
        <w:tc>
          <w:tcPr>
            <w:tcW w:w="1809" w:type="dxa"/>
            <w:vMerge/>
            <w:shd w:val="clear" w:color="auto" w:fill="D9D9D9"/>
          </w:tcPr>
          <w:p w14:paraId="756096BF" w14:textId="77777777" w:rsidR="00094095" w:rsidRPr="00360ECA" w:rsidRDefault="00094095" w:rsidP="002F2D60">
            <w:pPr>
              <w:spacing w:line="500" w:lineRule="exact"/>
              <w:rPr>
                <w:rFonts w:ascii="仿宋" w:eastAsia="仿宋" w:hAnsi="仿宋"/>
                <w:szCs w:val="21"/>
              </w:rPr>
            </w:pPr>
          </w:p>
        </w:tc>
        <w:tc>
          <w:tcPr>
            <w:tcW w:w="6550" w:type="dxa"/>
            <w:gridSpan w:val="2"/>
          </w:tcPr>
          <w:p w14:paraId="15841CB1" w14:textId="654B8FB5" w:rsidR="00094095" w:rsidRPr="00360ECA" w:rsidRDefault="00BA1350" w:rsidP="002F2D60">
            <w:pPr>
              <w:spacing w:line="500" w:lineRule="exact"/>
              <w:rPr>
                <w:rFonts w:ascii="仿宋" w:eastAsia="仿宋" w:hAnsi="仿宋"/>
                <w:szCs w:val="21"/>
              </w:rPr>
            </w:pPr>
            <w:r w:rsidRPr="00360ECA">
              <w:rPr>
                <w:rFonts w:ascii="仿宋" w:eastAsia="仿宋" w:hAnsi="仿宋"/>
                <w:szCs w:val="21"/>
                <w:lang w:val="en-GB"/>
              </w:rPr>
              <w:sym w:font="Wingdings" w:char="F0FE"/>
            </w:r>
            <w:r w:rsidR="00094095" w:rsidRPr="00360ECA">
              <w:rPr>
                <w:rFonts w:ascii="仿宋" w:eastAsia="仿宋" w:hAnsi="仿宋"/>
                <w:szCs w:val="21"/>
              </w:rPr>
              <w:t>2、存在上下游关系的参与集中的经营者，在上下游市场所占的市场份额均小于25%。</w:t>
            </w:r>
          </w:p>
        </w:tc>
      </w:tr>
      <w:tr w:rsidR="00D73A38" w:rsidRPr="00360ECA" w14:paraId="333A6FC0" w14:textId="77777777" w:rsidTr="00BA4F7F">
        <w:trPr>
          <w:trHeight w:val="285"/>
        </w:trPr>
        <w:tc>
          <w:tcPr>
            <w:tcW w:w="1809" w:type="dxa"/>
            <w:vMerge/>
            <w:shd w:val="clear" w:color="auto" w:fill="D9D9D9"/>
          </w:tcPr>
          <w:p w14:paraId="1FC72C9E" w14:textId="77777777" w:rsidR="00094095" w:rsidRPr="00360ECA" w:rsidRDefault="00094095" w:rsidP="002F2D60">
            <w:pPr>
              <w:spacing w:line="500" w:lineRule="exact"/>
              <w:rPr>
                <w:rFonts w:ascii="仿宋" w:eastAsia="仿宋" w:hAnsi="仿宋"/>
                <w:szCs w:val="21"/>
              </w:rPr>
            </w:pPr>
          </w:p>
        </w:tc>
        <w:tc>
          <w:tcPr>
            <w:tcW w:w="6550" w:type="dxa"/>
            <w:gridSpan w:val="2"/>
          </w:tcPr>
          <w:p w14:paraId="37076F02" w14:textId="440F19B7" w:rsidR="00094095" w:rsidRPr="00360ECA" w:rsidRDefault="003061D7" w:rsidP="002F2D60">
            <w:pPr>
              <w:spacing w:line="500" w:lineRule="exact"/>
              <w:rPr>
                <w:rFonts w:ascii="仿宋" w:eastAsia="仿宋" w:hAnsi="仿宋"/>
                <w:szCs w:val="21"/>
              </w:rPr>
            </w:pPr>
            <w:r w:rsidRPr="00360ECA">
              <w:rPr>
                <w:rFonts w:ascii="仿宋" w:eastAsia="仿宋" w:hAnsi="仿宋" w:cs="Arial"/>
                <w:szCs w:val="21"/>
                <w:lang w:val="en-GB"/>
              </w:rPr>
              <w:sym w:font="Wingdings" w:char="F0A8"/>
            </w:r>
            <w:r w:rsidR="00094095" w:rsidRPr="00360ECA">
              <w:rPr>
                <w:rFonts w:ascii="仿宋" w:eastAsia="仿宋" w:hAnsi="仿宋"/>
                <w:szCs w:val="21"/>
              </w:rPr>
              <w:t>3、不在同一相关市场、也不存在上下游关系的参与集中的经营者，在与交易有关的每个市场所占的份额均小于25%。</w:t>
            </w:r>
          </w:p>
        </w:tc>
      </w:tr>
      <w:tr w:rsidR="00D73A38" w:rsidRPr="00360ECA" w14:paraId="53C0D8DE" w14:textId="77777777" w:rsidTr="00BA4F7F">
        <w:trPr>
          <w:trHeight w:val="870"/>
        </w:trPr>
        <w:tc>
          <w:tcPr>
            <w:tcW w:w="1809" w:type="dxa"/>
            <w:vMerge/>
            <w:shd w:val="clear" w:color="auto" w:fill="D9D9D9"/>
          </w:tcPr>
          <w:p w14:paraId="63DDF24A" w14:textId="77777777" w:rsidR="00094095" w:rsidRPr="00360ECA" w:rsidRDefault="00094095" w:rsidP="002F2D60">
            <w:pPr>
              <w:spacing w:line="500" w:lineRule="exact"/>
              <w:rPr>
                <w:rFonts w:ascii="仿宋" w:eastAsia="仿宋" w:hAnsi="仿宋"/>
                <w:szCs w:val="21"/>
              </w:rPr>
            </w:pPr>
          </w:p>
        </w:tc>
        <w:tc>
          <w:tcPr>
            <w:tcW w:w="6550" w:type="dxa"/>
            <w:gridSpan w:val="2"/>
          </w:tcPr>
          <w:p w14:paraId="54A4DD0B" w14:textId="0CFA88D7" w:rsidR="00094095" w:rsidRPr="00360ECA" w:rsidRDefault="00087D30" w:rsidP="002F2D60">
            <w:pPr>
              <w:spacing w:line="500" w:lineRule="exact"/>
              <w:rPr>
                <w:rFonts w:ascii="仿宋" w:eastAsia="仿宋" w:hAnsi="仿宋"/>
                <w:szCs w:val="21"/>
              </w:rPr>
            </w:pPr>
            <w:r w:rsidRPr="00360ECA">
              <w:rPr>
                <w:rFonts w:ascii="仿宋" w:eastAsia="仿宋" w:hAnsi="仿宋" w:cs="Arial"/>
                <w:szCs w:val="21"/>
                <w:lang w:val="en-GB"/>
              </w:rPr>
              <w:sym w:font="Wingdings" w:char="F0A8"/>
            </w:r>
            <w:r w:rsidR="00094095" w:rsidRPr="00360ECA">
              <w:rPr>
                <w:rFonts w:ascii="仿宋" w:eastAsia="仿宋" w:hAnsi="仿宋"/>
                <w:szCs w:val="21"/>
              </w:rPr>
              <w:t>4、参与集中的经营者在中国境外设立合营企业，合营企业不在中国境内从事经济活动。</w:t>
            </w:r>
          </w:p>
        </w:tc>
      </w:tr>
      <w:tr w:rsidR="00D73A38" w:rsidRPr="00360ECA" w14:paraId="6805632B" w14:textId="77777777" w:rsidTr="00BA4F7F">
        <w:trPr>
          <w:trHeight w:val="264"/>
        </w:trPr>
        <w:tc>
          <w:tcPr>
            <w:tcW w:w="1809" w:type="dxa"/>
            <w:vMerge/>
            <w:shd w:val="clear" w:color="auto" w:fill="D9D9D9"/>
          </w:tcPr>
          <w:p w14:paraId="284CAFBD" w14:textId="77777777" w:rsidR="00094095" w:rsidRPr="00360ECA" w:rsidRDefault="00094095" w:rsidP="002F2D60">
            <w:pPr>
              <w:spacing w:line="500" w:lineRule="exact"/>
              <w:rPr>
                <w:rFonts w:ascii="仿宋" w:eastAsia="仿宋" w:hAnsi="仿宋"/>
                <w:szCs w:val="21"/>
              </w:rPr>
            </w:pPr>
          </w:p>
        </w:tc>
        <w:tc>
          <w:tcPr>
            <w:tcW w:w="6550" w:type="dxa"/>
            <w:gridSpan w:val="2"/>
          </w:tcPr>
          <w:p w14:paraId="20FEBF80" w14:textId="56F48015" w:rsidR="00094095" w:rsidRPr="00360ECA" w:rsidRDefault="00BA1350" w:rsidP="002F2D60">
            <w:pPr>
              <w:spacing w:line="500" w:lineRule="exact"/>
              <w:rPr>
                <w:rFonts w:ascii="仿宋" w:eastAsia="仿宋" w:hAnsi="仿宋"/>
                <w:szCs w:val="21"/>
              </w:rPr>
            </w:pPr>
            <w:r w:rsidRPr="00360ECA">
              <w:rPr>
                <w:rFonts w:ascii="仿宋" w:eastAsia="仿宋" w:hAnsi="仿宋" w:cs="Arial"/>
                <w:szCs w:val="21"/>
                <w:lang w:val="en-GB"/>
              </w:rPr>
              <w:sym w:font="Wingdings" w:char="F0A8"/>
            </w:r>
            <w:r w:rsidR="00094095" w:rsidRPr="00360ECA">
              <w:rPr>
                <w:rFonts w:ascii="仿宋" w:eastAsia="仿宋" w:hAnsi="仿宋"/>
                <w:szCs w:val="21"/>
              </w:rPr>
              <w:t>5、参与集中的经营者收购境外企业股权或资产的，该境外企业不在中国境内从事经济活动。</w:t>
            </w:r>
          </w:p>
        </w:tc>
      </w:tr>
      <w:tr w:rsidR="00D73A38" w:rsidRPr="00360ECA" w14:paraId="3F5B2633" w14:textId="77777777" w:rsidTr="00BA4F7F">
        <w:trPr>
          <w:trHeight w:val="345"/>
        </w:trPr>
        <w:tc>
          <w:tcPr>
            <w:tcW w:w="1809" w:type="dxa"/>
            <w:vMerge/>
            <w:shd w:val="clear" w:color="auto" w:fill="D9D9D9"/>
          </w:tcPr>
          <w:p w14:paraId="31BA6860" w14:textId="77777777" w:rsidR="00094095" w:rsidRPr="00360ECA" w:rsidRDefault="00094095" w:rsidP="002F2D60">
            <w:pPr>
              <w:spacing w:line="500" w:lineRule="exact"/>
              <w:rPr>
                <w:rFonts w:ascii="仿宋" w:eastAsia="仿宋" w:hAnsi="仿宋"/>
                <w:szCs w:val="21"/>
              </w:rPr>
            </w:pPr>
          </w:p>
        </w:tc>
        <w:tc>
          <w:tcPr>
            <w:tcW w:w="6550" w:type="dxa"/>
            <w:gridSpan w:val="2"/>
          </w:tcPr>
          <w:p w14:paraId="5742F919" w14:textId="29EAC080" w:rsidR="00094095" w:rsidRPr="00360ECA" w:rsidRDefault="007C5FC8" w:rsidP="002F2D60">
            <w:pPr>
              <w:spacing w:line="500" w:lineRule="exact"/>
              <w:rPr>
                <w:rFonts w:ascii="仿宋" w:eastAsia="仿宋" w:hAnsi="仿宋"/>
                <w:szCs w:val="21"/>
              </w:rPr>
            </w:pPr>
            <w:r w:rsidRPr="00360ECA">
              <w:rPr>
                <w:rFonts w:ascii="仿宋" w:eastAsia="仿宋" w:hAnsi="仿宋" w:cs="Arial"/>
                <w:szCs w:val="21"/>
                <w:lang w:val="en-GB"/>
              </w:rPr>
              <w:sym w:font="Wingdings" w:char="F0A8"/>
            </w:r>
            <w:r w:rsidR="00094095" w:rsidRPr="00360ECA">
              <w:rPr>
                <w:rFonts w:ascii="仿宋" w:eastAsia="仿宋" w:hAnsi="仿宋"/>
                <w:szCs w:val="21"/>
              </w:rPr>
              <w:t>6、由两个以上的经营者共同控制的合营企业，通过集中被其中一个或一个以上经营者控制。</w:t>
            </w:r>
          </w:p>
        </w:tc>
      </w:tr>
      <w:tr w:rsidR="00D73A38" w:rsidRPr="00360ECA" w14:paraId="57C9DAD0" w14:textId="77777777" w:rsidTr="0002587C">
        <w:trPr>
          <w:trHeight w:val="4186"/>
        </w:trPr>
        <w:tc>
          <w:tcPr>
            <w:tcW w:w="1809" w:type="dxa"/>
            <w:shd w:val="clear" w:color="auto" w:fill="D9D9D9"/>
          </w:tcPr>
          <w:p w14:paraId="26D53E82" w14:textId="77777777" w:rsidR="00094095" w:rsidRPr="00360ECA" w:rsidRDefault="00094095" w:rsidP="002F2D60">
            <w:pPr>
              <w:spacing w:line="500" w:lineRule="exact"/>
              <w:rPr>
                <w:rFonts w:ascii="仿宋" w:eastAsia="仿宋" w:hAnsi="仿宋"/>
                <w:b/>
                <w:bCs/>
                <w:szCs w:val="21"/>
              </w:rPr>
            </w:pPr>
            <w:r w:rsidRPr="00360ECA">
              <w:rPr>
                <w:rFonts w:ascii="仿宋" w:eastAsia="仿宋" w:hAnsi="仿宋"/>
                <w:b/>
                <w:bCs/>
                <w:szCs w:val="21"/>
              </w:rPr>
              <w:t>备注</w:t>
            </w:r>
          </w:p>
        </w:tc>
        <w:tc>
          <w:tcPr>
            <w:tcW w:w="6550" w:type="dxa"/>
            <w:gridSpan w:val="2"/>
          </w:tcPr>
          <w:tbl>
            <w:tblPr>
              <w:tblStyle w:val="a3"/>
              <w:tblW w:w="0" w:type="auto"/>
              <w:tblLook w:val="04A0" w:firstRow="1" w:lastRow="0" w:firstColumn="1" w:lastColumn="0" w:noHBand="0" w:noVBand="1"/>
            </w:tblPr>
            <w:tblGrid>
              <w:gridCol w:w="2108"/>
              <w:gridCol w:w="2108"/>
              <w:gridCol w:w="2108"/>
            </w:tblGrid>
            <w:tr w:rsidR="00BA1350" w:rsidRPr="00360ECA" w14:paraId="65A2705C" w14:textId="77777777" w:rsidTr="00BA1350">
              <w:tc>
                <w:tcPr>
                  <w:tcW w:w="2108" w:type="dxa"/>
                </w:tcPr>
                <w:p w14:paraId="10CBAC52" w14:textId="68495424" w:rsidR="00BA1350" w:rsidRPr="00360ECA" w:rsidRDefault="00BA1350" w:rsidP="00E1347C">
                  <w:pPr>
                    <w:spacing w:beforeLines="50" w:before="156" w:afterLines="50" w:after="156"/>
                    <w:rPr>
                      <w:rFonts w:ascii="仿宋" w:eastAsia="仿宋" w:hAnsi="仿宋"/>
                      <w:szCs w:val="21"/>
                    </w:rPr>
                  </w:pPr>
                  <w:r w:rsidRPr="00360ECA">
                    <w:rPr>
                      <w:rFonts w:ascii="仿宋" w:eastAsia="仿宋" w:hAnsi="仿宋"/>
                      <w:szCs w:val="21"/>
                    </w:rPr>
                    <w:t>相关产品市场</w:t>
                  </w:r>
                </w:p>
              </w:tc>
              <w:tc>
                <w:tcPr>
                  <w:tcW w:w="2108" w:type="dxa"/>
                </w:tcPr>
                <w:p w14:paraId="709E8E8B" w14:textId="733CC3B1" w:rsidR="00BA1350" w:rsidRPr="00360ECA" w:rsidRDefault="00BA1350" w:rsidP="00E1347C">
                  <w:pPr>
                    <w:spacing w:beforeLines="50" w:before="156" w:afterLines="50" w:after="156"/>
                    <w:rPr>
                      <w:rFonts w:ascii="仿宋" w:eastAsia="仿宋" w:hAnsi="仿宋"/>
                      <w:szCs w:val="21"/>
                    </w:rPr>
                  </w:pPr>
                  <w:r w:rsidRPr="00360ECA">
                    <w:rPr>
                      <w:rFonts w:ascii="仿宋" w:eastAsia="仿宋" w:hAnsi="仿宋"/>
                      <w:szCs w:val="21"/>
                    </w:rPr>
                    <w:t>相关地域市场</w:t>
                  </w:r>
                </w:p>
              </w:tc>
              <w:tc>
                <w:tcPr>
                  <w:tcW w:w="2108" w:type="dxa"/>
                </w:tcPr>
                <w:p w14:paraId="0DCF52A6" w14:textId="0EBC5162" w:rsidR="00BA1350" w:rsidRPr="00360ECA" w:rsidRDefault="00BA1350" w:rsidP="00E1347C">
                  <w:pPr>
                    <w:spacing w:beforeLines="50" w:before="156" w:afterLines="50" w:after="156"/>
                    <w:rPr>
                      <w:rFonts w:ascii="仿宋" w:eastAsia="仿宋" w:hAnsi="仿宋"/>
                      <w:szCs w:val="21"/>
                    </w:rPr>
                  </w:pPr>
                  <w:r w:rsidRPr="00360ECA">
                    <w:rPr>
                      <w:rFonts w:ascii="仿宋" w:eastAsia="仿宋" w:hAnsi="仿宋"/>
                      <w:szCs w:val="21"/>
                    </w:rPr>
                    <w:t>交易各方的市场份额</w:t>
                  </w:r>
                </w:p>
              </w:tc>
            </w:tr>
            <w:tr w:rsidR="00BA1350" w:rsidRPr="00360ECA" w14:paraId="366EFA7E" w14:textId="77777777" w:rsidTr="00BA1350">
              <w:tc>
                <w:tcPr>
                  <w:tcW w:w="2108" w:type="dxa"/>
                </w:tcPr>
                <w:p w14:paraId="23BD7342" w14:textId="2AA66856" w:rsidR="00BA1350" w:rsidRPr="00360ECA" w:rsidRDefault="00753B55" w:rsidP="00E1347C">
                  <w:pPr>
                    <w:spacing w:beforeLines="50" w:before="156" w:afterLines="50" w:after="156"/>
                    <w:rPr>
                      <w:rFonts w:ascii="仿宋" w:eastAsia="仿宋" w:hAnsi="仿宋"/>
                      <w:szCs w:val="21"/>
                    </w:rPr>
                  </w:pPr>
                  <w:r w:rsidRPr="00360ECA">
                    <w:rPr>
                      <w:rFonts w:ascii="仿宋" w:eastAsia="仿宋" w:hAnsi="仿宋" w:hint="eastAsia"/>
                      <w:szCs w:val="21"/>
                    </w:rPr>
                    <w:t>住宅地产的开发销售市场</w:t>
                  </w:r>
                </w:p>
              </w:tc>
              <w:tc>
                <w:tcPr>
                  <w:tcW w:w="2108" w:type="dxa"/>
                </w:tcPr>
                <w:p w14:paraId="35FB6BCA" w14:textId="539CD176" w:rsidR="00BA1350" w:rsidRPr="00360ECA" w:rsidRDefault="00753B55" w:rsidP="00E1347C">
                  <w:pPr>
                    <w:spacing w:beforeLines="50" w:before="156" w:afterLines="50" w:after="156"/>
                    <w:rPr>
                      <w:rFonts w:ascii="仿宋" w:eastAsia="仿宋" w:hAnsi="仿宋"/>
                      <w:szCs w:val="21"/>
                    </w:rPr>
                  </w:pPr>
                  <w:r w:rsidRPr="00360ECA">
                    <w:rPr>
                      <w:rFonts w:ascii="仿宋" w:eastAsia="仿宋" w:hAnsi="仿宋" w:hint="eastAsia"/>
                      <w:szCs w:val="21"/>
                    </w:rPr>
                    <w:t>深圳市</w:t>
                  </w:r>
                </w:p>
              </w:tc>
              <w:tc>
                <w:tcPr>
                  <w:tcW w:w="2108" w:type="dxa"/>
                </w:tcPr>
                <w:p w14:paraId="6A6BA12A" w14:textId="1D427CD6" w:rsidR="00BA1350" w:rsidRPr="00360ECA" w:rsidRDefault="007C3329" w:rsidP="00E1347C">
                  <w:pPr>
                    <w:spacing w:beforeLines="50" w:before="156" w:afterLines="50" w:after="156"/>
                    <w:rPr>
                      <w:rFonts w:ascii="仿宋" w:eastAsia="仿宋" w:hAnsi="仿宋"/>
                      <w:szCs w:val="21"/>
                    </w:rPr>
                  </w:pPr>
                  <w:r>
                    <w:rPr>
                      <w:rFonts w:ascii="仿宋" w:eastAsia="仿宋" w:hAnsi="仿宋" w:hint="eastAsia"/>
                      <w:szCs w:val="21"/>
                    </w:rPr>
                    <w:t>深国际</w:t>
                  </w:r>
                  <w:r w:rsidR="00BA1350" w:rsidRPr="00360ECA">
                    <w:rPr>
                      <w:rFonts w:ascii="仿宋" w:eastAsia="仿宋" w:hAnsi="仿宋" w:hint="eastAsia"/>
                      <w:szCs w:val="21"/>
                    </w:rPr>
                    <w:t>：0</w:t>
                  </w:r>
                  <w:r w:rsidR="00BA1350" w:rsidRPr="00360ECA">
                    <w:rPr>
                      <w:rFonts w:ascii="仿宋" w:eastAsia="仿宋" w:hAnsi="仿宋"/>
                      <w:szCs w:val="21"/>
                    </w:rPr>
                    <w:t>-5</w:t>
                  </w:r>
                  <w:r w:rsidR="00BA1350" w:rsidRPr="00360ECA">
                    <w:rPr>
                      <w:rFonts w:ascii="仿宋" w:eastAsia="仿宋" w:hAnsi="仿宋" w:hint="eastAsia"/>
                      <w:szCs w:val="21"/>
                    </w:rPr>
                    <w:t>%</w:t>
                  </w:r>
                </w:p>
                <w:p w14:paraId="56D392AC" w14:textId="56B20240" w:rsidR="00BA1350" w:rsidRPr="00360ECA" w:rsidRDefault="007C3329" w:rsidP="00E1347C">
                  <w:pPr>
                    <w:spacing w:beforeLines="50" w:before="156" w:afterLines="50" w:after="156"/>
                    <w:rPr>
                      <w:rFonts w:ascii="仿宋" w:eastAsia="仿宋" w:hAnsi="仿宋"/>
                      <w:szCs w:val="21"/>
                    </w:rPr>
                  </w:pPr>
                  <w:r>
                    <w:rPr>
                      <w:rFonts w:ascii="仿宋" w:eastAsia="仿宋" w:hAnsi="仿宋" w:hint="eastAsia"/>
                      <w:szCs w:val="21"/>
                    </w:rPr>
                    <w:t>万科集团</w:t>
                  </w:r>
                  <w:r w:rsidR="00BA1350" w:rsidRPr="00360ECA">
                    <w:rPr>
                      <w:rFonts w:ascii="仿宋" w:eastAsia="仿宋" w:hAnsi="仿宋" w:hint="eastAsia"/>
                      <w:szCs w:val="21"/>
                    </w:rPr>
                    <w:t>：0</w:t>
                  </w:r>
                  <w:r w:rsidR="00BA1350" w:rsidRPr="00360ECA">
                    <w:rPr>
                      <w:rFonts w:ascii="仿宋" w:eastAsia="仿宋" w:hAnsi="仿宋"/>
                      <w:szCs w:val="21"/>
                    </w:rPr>
                    <w:t>-5</w:t>
                  </w:r>
                  <w:r w:rsidR="00BA1350" w:rsidRPr="00360ECA">
                    <w:rPr>
                      <w:rFonts w:ascii="仿宋" w:eastAsia="仿宋" w:hAnsi="仿宋" w:hint="eastAsia"/>
                      <w:szCs w:val="21"/>
                    </w:rPr>
                    <w:t>%</w:t>
                  </w:r>
                </w:p>
                <w:p w14:paraId="68D15246" w14:textId="2EBAB7A9" w:rsidR="00ED5F4A" w:rsidRPr="00360ECA" w:rsidRDefault="00ED5F4A" w:rsidP="00E1347C">
                  <w:pPr>
                    <w:spacing w:beforeLines="50" w:before="156" w:afterLines="50" w:after="156"/>
                    <w:rPr>
                      <w:rFonts w:ascii="仿宋" w:eastAsia="仿宋" w:hAnsi="仿宋"/>
                      <w:szCs w:val="21"/>
                    </w:rPr>
                  </w:pPr>
                  <w:r w:rsidRPr="00360ECA">
                    <w:rPr>
                      <w:rFonts w:ascii="仿宋" w:eastAsia="仿宋" w:hAnsi="仿宋" w:hint="eastAsia"/>
                      <w:szCs w:val="21"/>
                    </w:rPr>
                    <w:t>目标公司：0</w:t>
                  </w:r>
                  <w:r w:rsidRPr="00360ECA">
                    <w:rPr>
                      <w:rFonts w:ascii="仿宋" w:eastAsia="仿宋" w:hAnsi="仿宋"/>
                      <w:szCs w:val="21"/>
                    </w:rPr>
                    <w:t>-5%</w:t>
                  </w:r>
                </w:p>
                <w:p w14:paraId="096302CC" w14:textId="4F0EF3C5" w:rsidR="00BA1350" w:rsidRPr="00360ECA" w:rsidRDefault="00BA1350" w:rsidP="00E1347C">
                  <w:pPr>
                    <w:spacing w:beforeLines="50" w:before="156" w:afterLines="50" w:after="156"/>
                    <w:rPr>
                      <w:rFonts w:ascii="仿宋" w:eastAsia="仿宋" w:hAnsi="仿宋"/>
                      <w:szCs w:val="21"/>
                    </w:rPr>
                  </w:pPr>
                  <w:r w:rsidRPr="00360ECA">
                    <w:rPr>
                      <w:rFonts w:ascii="仿宋" w:eastAsia="仿宋" w:hAnsi="仿宋"/>
                      <w:szCs w:val="21"/>
                    </w:rPr>
                    <w:t>双方合计</w:t>
                  </w:r>
                  <w:r w:rsidRPr="00360ECA">
                    <w:rPr>
                      <w:rFonts w:ascii="仿宋" w:eastAsia="仿宋" w:hAnsi="仿宋" w:hint="eastAsia"/>
                      <w:szCs w:val="21"/>
                    </w:rPr>
                    <w:t>：0</w:t>
                  </w:r>
                  <w:r w:rsidRPr="00360ECA">
                    <w:rPr>
                      <w:rFonts w:ascii="仿宋" w:eastAsia="仿宋" w:hAnsi="仿宋"/>
                      <w:szCs w:val="21"/>
                    </w:rPr>
                    <w:t>-5</w:t>
                  </w:r>
                  <w:r w:rsidRPr="00360ECA">
                    <w:rPr>
                      <w:rFonts w:ascii="仿宋" w:eastAsia="仿宋" w:hAnsi="仿宋" w:hint="eastAsia"/>
                      <w:szCs w:val="21"/>
                    </w:rPr>
                    <w:t>%</w:t>
                  </w:r>
                </w:p>
              </w:tc>
            </w:tr>
            <w:tr w:rsidR="00BA1350" w:rsidRPr="00360ECA" w14:paraId="44CF1D11" w14:textId="77777777" w:rsidTr="00BA1350">
              <w:tc>
                <w:tcPr>
                  <w:tcW w:w="2108" w:type="dxa"/>
                </w:tcPr>
                <w:p w14:paraId="5A8C77F5" w14:textId="358E4DE0" w:rsidR="00BA1350" w:rsidRPr="00360ECA" w:rsidRDefault="00AA1858" w:rsidP="00E1347C">
                  <w:pPr>
                    <w:spacing w:beforeLines="50" w:before="156" w:afterLines="50" w:after="156"/>
                    <w:rPr>
                      <w:rFonts w:ascii="仿宋" w:eastAsia="仿宋" w:hAnsi="仿宋"/>
                      <w:szCs w:val="21"/>
                    </w:rPr>
                  </w:pPr>
                  <w:r w:rsidRPr="00360ECA">
                    <w:rPr>
                      <w:rFonts w:ascii="仿宋" w:eastAsia="仿宋" w:hAnsi="仿宋" w:hint="eastAsia"/>
                      <w:szCs w:val="21"/>
                    </w:rPr>
                    <w:t>零售商业地产的开发运营市场</w:t>
                  </w:r>
                </w:p>
              </w:tc>
              <w:tc>
                <w:tcPr>
                  <w:tcW w:w="2108" w:type="dxa"/>
                </w:tcPr>
                <w:p w14:paraId="59E2D715" w14:textId="5EB8A490" w:rsidR="00BA1350" w:rsidRPr="00360ECA" w:rsidRDefault="00AA1858" w:rsidP="00E1347C">
                  <w:pPr>
                    <w:spacing w:beforeLines="50" w:before="156" w:afterLines="50" w:after="156"/>
                    <w:rPr>
                      <w:rFonts w:ascii="仿宋" w:eastAsia="仿宋" w:hAnsi="仿宋"/>
                      <w:szCs w:val="21"/>
                    </w:rPr>
                  </w:pPr>
                  <w:r w:rsidRPr="00360ECA">
                    <w:rPr>
                      <w:rFonts w:ascii="仿宋" w:eastAsia="仿宋" w:hAnsi="仿宋" w:hint="eastAsia"/>
                      <w:szCs w:val="21"/>
                    </w:rPr>
                    <w:t>深圳市</w:t>
                  </w:r>
                </w:p>
              </w:tc>
              <w:tc>
                <w:tcPr>
                  <w:tcW w:w="2108" w:type="dxa"/>
                </w:tcPr>
                <w:p w14:paraId="7F60D59F" w14:textId="4670D288" w:rsidR="00AA1858" w:rsidRPr="00360ECA" w:rsidRDefault="007C3329" w:rsidP="00AA1858">
                  <w:pPr>
                    <w:spacing w:beforeLines="50" w:before="156" w:afterLines="50" w:after="156"/>
                    <w:rPr>
                      <w:rFonts w:ascii="仿宋" w:eastAsia="仿宋" w:hAnsi="仿宋"/>
                      <w:szCs w:val="21"/>
                    </w:rPr>
                  </w:pPr>
                  <w:r>
                    <w:rPr>
                      <w:rFonts w:ascii="仿宋" w:eastAsia="仿宋" w:hAnsi="仿宋" w:hint="eastAsia"/>
                      <w:szCs w:val="21"/>
                    </w:rPr>
                    <w:t>深国际</w:t>
                  </w:r>
                  <w:r w:rsidR="00AA1858" w:rsidRPr="00360ECA">
                    <w:rPr>
                      <w:rFonts w:ascii="仿宋" w:eastAsia="仿宋" w:hAnsi="仿宋" w:hint="eastAsia"/>
                      <w:szCs w:val="21"/>
                    </w:rPr>
                    <w:t>：0</w:t>
                  </w:r>
                  <w:r w:rsidR="00AA1858" w:rsidRPr="00360ECA">
                    <w:rPr>
                      <w:rFonts w:ascii="仿宋" w:eastAsia="仿宋" w:hAnsi="仿宋"/>
                      <w:szCs w:val="21"/>
                    </w:rPr>
                    <w:t>-5</w:t>
                  </w:r>
                  <w:r w:rsidR="00AA1858" w:rsidRPr="00360ECA">
                    <w:rPr>
                      <w:rFonts w:ascii="仿宋" w:eastAsia="仿宋" w:hAnsi="仿宋" w:hint="eastAsia"/>
                      <w:szCs w:val="21"/>
                    </w:rPr>
                    <w:t>%</w:t>
                  </w:r>
                </w:p>
                <w:p w14:paraId="6FFA7F12" w14:textId="77777777" w:rsidR="00AA1858" w:rsidRPr="00360ECA" w:rsidRDefault="00AA1858" w:rsidP="00AA1858">
                  <w:pPr>
                    <w:spacing w:beforeLines="50" w:before="156" w:afterLines="50" w:after="156"/>
                    <w:rPr>
                      <w:rFonts w:ascii="仿宋" w:eastAsia="仿宋" w:hAnsi="仿宋"/>
                      <w:szCs w:val="21"/>
                    </w:rPr>
                  </w:pPr>
                  <w:r w:rsidRPr="00360ECA">
                    <w:rPr>
                      <w:rFonts w:ascii="仿宋" w:eastAsia="仿宋" w:hAnsi="仿宋" w:hint="eastAsia"/>
                      <w:szCs w:val="21"/>
                    </w:rPr>
                    <w:t>目标公司：0</w:t>
                  </w:r>
                  <w:r w:rsidRPr="00360ECA">
                    <w:rPr>
                      <w:rFonts w:ascii="仿宋" w:eastAsia="仿宋" w:hAnsi="仿宋"/>
                      <w:szCs w:val="21"/>
                    </w:rPr>
                    <w:t>-5%</w:t>
                  </w:r>
                </w:p>
                <w:p w14:paraId="6E621BBD" w14:textId="5BF122DD" w:rsidR="00BA1350" w:rsidRPr="00360ECA" w:rsidRDefault="00AA1858" w:rsidP="00E1347C">
                  <w:pPr>
                    <w:spacing w:beforeLines="50" w:before="156" w:afterLines="50" w:after="156"/>
                    <w:rPr>
                      <w:rFonts w:ascii="仿宋" w:eastAsia="仿宋" w:hAnsi="仿宋"/>
                      <w:szCs w:val="21"/>
                    </w:rPr>
                  </w:pPr>
                  <w:r w:rsidRPr="00360ECA">
                    <w:rPr>
                      <w:rFonts w:ascii="仿宋" w:eastAsia="仿宋" w:hAnsi="仿宋"/>
                      <w:szCs w:val="21"/>
                    </w:rPr>
                    <w:t>双方合计</w:t>
                  </w:r>
                  <w:r w:rsidRPr="00360ECA">
                    <w:rPr>
                      <w:rFonts w:ascii="仿宋" w:eastAsia="仿宋" w:hAnsi="仿宋" w:hint="eastAsia"/>
                      <w:szCs w:val="21"/>
                    </w:rPr>
                    <w:t>：0</w:t>
                  </w:r>
                  <w:r w:rsidRPr="00360ECA">
                    <w:rPr>
                      <w:rFonts w:ascii="仿宋" w:eastAsia="仿宋" w:hAnsi="仿宋"/>
                      <w:szCs w:val="21"/>
                    </w:rPr>
                    <w:t>-5</w:t>
                  </w:r>
                  <w:r w:rsidRPr="00360ECA">
                    <w:rPr>
                      <w:rFonts w:ascii="仿宋" w:eastAsia="仿宋" w:hAnsi="仿宋" w:hint="eastAsia"/>
                      <w:szCs w:val="21"/>
                    </w:rPr>
                    <w:t>%</w:t>
                  </w:r>
                </w:p>
              </w:tc>
            </w:tr>
            <w:tr w:rsidR="00BA1350" w:rsidRPr="00360ECA" w14:paraId="614557B5" w14:textId="77777777" w:rsidTr="00BA1350">
              <w:tc>
                <w:tcPr>
                  <w:tcW w:w="2108" w:type="dxa"/>
                </w:tcPr>
                <w:p w14:paraId="589AF54F" w14:textId="13F987E2" w:rsidR="00BA1350" w:rsidRPr="00360ECA" w:rsidRDefault="00AA1858" w:rsidP="00E1347C">
                  <w:pPr>
                    <w:spacing w:beforeLines="50" w:before="156" w:afterLines="50" w:after="156"/>
                    <w:rPr>
                      <w:rFonts w:ascii="仿宋" w:eastAsia="仿宋" w:hAnsi="仿宋"/>
                      <w:szCs w:val="21"/>
                    </w:rPr>
                  </w:pPr>
                  <w:r w:rsidRPr="00360ECA">
                    <w:rPr>
                      <w:rFonts w:ascii="仿宋" w:eastAsia="仿宋" w:hAnsi="仿宋" w:hint="eastAsia"/>
                      <w:szCs w:val="21"/>
                    </w:rPr>
                    <w:t>写字楼的开发运营市场</w:t>
                  </w:r>
                </w:p>
              </w:tc>
              <w:tc>
                <w:tcPr>
                  <w:tcW w:w="2108" w:type="dxa"/>
                </w:tcPr>
                <w:p w14:paraId="4BC1B343" w14:textId="7C8B60E6" w:rsidR="00BA1350" w:rsidRPr="00360ECA" w:rsidRDefault="00AA1858" w:rsidP="00E1347C">
                  <w:pPr>
                    <w:spacing w:beforeLines="50" w:before="156" w:afterLines="50" w:after="156"/>
                    <w:rPr>
                      <w:rFonts w:ascii="仿宋" w:eastAsia="仿宋" w:hAnsi="仿宋"/>
                      <w:szCs w:val="21"/>
                    </w:rPr>
                  </w:pPr>
                  <w:r w:rsidRPr="00360ECA">
                    <w:rPr>
                      <w:rFonts w:ascii="仿宋" w:eastAsia="仿宋" w:hAnsi="仿宋" w:hint="eastAsia"/>
                      <w:szCs w:val="21"/>
                    </w:rPr>
                    <w:t>深圳市</w:t>
                  </w:r>
                </w:p>
              </w:tc>
              <w:tc>
                <w:tcPr>
                  <w:tcW w:w="2108" w:type="dxa"/>
                </w:tcPr>
                <w:p w14:paraId="12545897" w14:textId="2AD78717" w:rsidR="00AA1858" w:rsidRPr="00360ECA" w:rsidRDefault="007C3329" w:rsidP="00AA1858">
                  <w:pPr>
                    <w:spacing w:beforeLines="50" w:before="156" w:afterLines="50" w:after="156"/>
                    <w:rPr>
                      <w:rFonts w:ascii="仿宋" w:eastAsia="仿宋" w:hAnsi="仿宋"/>
                      <w:szCs w:val="21"/>
                    </w:rPr>
                  </w:pPr>
                  <w:r>
                    <w:rPr>
                      <w:rFonts w:ascii="仿宋" w:eastAsia="仿宋" w:hAnsi="仿宋" w:hint="eastAsia"/>
                      <w:szCs w:val="21"/>
                    </w:rPr>
                    <w:t>万科集团</w:t>
                  </w:r>
                  <w:r w:rsidR="00AA1858" w:rsidRPr="00360ECA">
                    <w:rPr>
                      <w:rFonts w:ascii="仿宋" w:eastAsia="仿宋" w:hAnsi="仿宋" w:hint="eastAsia"/>
                      <w:szCs w:val="21"/>
                    </w:rPr>
                    <w:t>：0</w:t>
                  </w:r>
                  <w:r w:rsidR="00AA1858" w:rsidRPr="00360ECA">
                    <w:rPr>
                      <w:rFonts w:ascii="仿宋" w:eastAsia="仿宋" w:hAnsi="仿宋"/>
                      <w:szCs w:val="21"/>
                    </w:rPr>
                    <w:t>-5</w:t>
                  </w:r>
                  <w:r w:rsidR="00AA1858" w:rsidRPr="00360ECA">
                    <w:rPr>
                      <w:rFonts w:ascii="仿宋" w:eastAsia="仿宋" w:hAnsi="仿宋" w:hint="eastAsia"/>
                      <w:szCs w:val="21"/>
                    </w:rPr>
                    <w:t>%</w:t>
                  </w:r>
                </w:p>
                <w:p w14:paraId="09EB0446" w14:textId="77777777" w:rsidR="00AA1858" w:rsidRPr="00360ECA" w:rsidRDefault="00AA1858" w:rsidP="00AA1858">
                  <w:pPr>
                    <w:spacing w:beforeLines="50" w:before="156" w:afterLines="50" w:after="156"/>
                    <w:rPr>
                      <w:rFonts w:ascii="仿宋" w:eastAsia="仿宋" w:hAnsi="仿宋"/>
                      <w:szCs w:val="21"/>
                    </w:rPr>
                  </w:pPr>
                  <w:r w:rsidRPr="00360ECA">
                    <w:rPr>
                      <w:rFonts w:ascii="仿宋" w:eastAsia="仿宋" w:hAnsi="仿宋" w:hint="eastAsia"/>
                      <w:szCs w:val="21"/>
                    </w:rPr>
                    <w:t>目标公司：0</w:t>
                  </w:r>
                  <w:r w:rsidRPr="00360ECA">
                    <w:rPr>
                      <w:rFonts w:ascii="仿宋" w:eastAsia="仿宋" w:hAnsi="仿宋"/>
                      <w:szCs w:val="21"/>
                    </w:rPr>
                    <w:t>-5%</w:t>
                  </w:r>
                </w:p>
                <w:p w14:paraId="6106E9D4" w14:textId="5DC7E09F" w:rsidR="00BA1350" w:rsidRPr="00360ECA" w:rsidRDefault="00AA1858" w:rsidP="00BA1350">
                  <w:pPr>
                    <w:spacing w:beforeLines="50" w:before="156" w:afterLines="50" w:after="156"/>
                    <w:rPr>
                      <w:rFonts w:ascii="仿宋" w:eastAsia="仿宋" w:hAnsi="仿宋"/>
                      <w:szCs w:val="21"/>
                    </w:rPr>
                  </w:pPr>
                  <w:r w:rsidRPr="00360ECA">
                    <w:rPr>
                      <w:rFonts w:ascii="仿宋" w:eastAsia="仿宋" w:hAnsi="仿宋"/>
                      <w:szCs w:val="21"/>
                    </w:rPr>
                    <w:t>双方合计</w:t>
                  </w:r>
                  <w:r w:rsidRPr="00360ECA">
                    <w:rPr>
                      <w:rFonts w:ascii="仿宋" w:eastAsia="仿宋" w:hAnsi="仿宋" w:hint="eastAsia"/>
                      <w:szCs w:val="21"/>
                    </w:rPr>
                    <w:t>：5</w:t>
                  </w:r>
                  <w:r w:rsidRPr="00360ECA">
                    <w:rPr>
                      <w:rFonts w:ascii="仿宋" w:eastAsia="仿宋" w:hAnsi="仿宋"/>
                      <w:szCs w:val="21"/>
                    </w:rPr>
                    <w:t>-10</w:t>
                  </w:r>
                  <w:r w:rsidRPr="00360ECA">
                    <w:rPr>
                      <w:rFonts w:ascii="仿宋" w:eastAsia="仿宋" w:hAnsi="仿宋" w:hint="eastAsia"/>
                      <w:szCs w:val="21"/>
                    </w:rPr>
                    <w:t>%</w:t>
                  </w:r>
                </w:p>
              </w:tc>
            </w:tr>
            <w:tr w:rsidR="00AA1858" w:rsidRPr="00360ECA" w14:paraId="5E6F1AA1" w14:textId="77777777" w:rsidTr="00BA1350">
              <w:tc>
                <w:tcPr>
                  <w:tcW w:w="2108" w:type="dxa"/>
                </w:tcPr>
                <w:p w14:paraId="69CCD05D" w14:textId="7969CECC" w:rsidR="00AA1858" w:rsidRPr="00360ECA" w:rsidRDefault="00AA1858" w:rsidP="00E1347C">
                  <w:pPr>
                    <w:spacing w:beforeLines="50" w:before="156" w:afterLines="50" w:after="156"/>
                    <w:rPr>
                      <w:rFonts w:ascii="仿宋" w:eastAsia="仿宋" w:hAnsi="仿宋"/>
                      <w:szCs w:val="21"/>
                    </w:rPr>
                  </w:pPr>
                  <w:r w:rsidRPr="00360ECA">
                    <w:rPr>
                      <w:rFonts w:ascii="仿宋" w:eastAsia="仿宋" w:hAnsi="仿宋" w:hint="eastAsia"/>
                      <w:szCs w:val="21"/>
                    </w:rPr>
                    <w:t>住宅物业管理服务市场</w:t>
                  </w:r>
                </w:p>
              </w:tc>
              <w:tc>
                <w:tcPr>
                  <w:tcW w:w="2108" w:type="dxa"/>
                </w:tcPr>
                <w:p w14:paraId="71626ED4" w14:textId="0E8C6658" w:rsidR="00AA1858" w:rsidRPr="00360ECA" w:rsidRDefault="00AA1858" w:rsidP="00E1347C">
                  <w:pPr>
                    <w:spacing w:beforeLines="50" w:before="156" w:afterLines="50" w:after="156"/>
                    <w:rPr>
                      <w:rFonts w:ascii="仿宋" w:eastAsia="仿宋" w:hAnsi="仿宋"/>
                      <w:szCs w:val="21"/>
                    </w:rPr>
                  </w:pPr>
                  <w:r w:rsidRPr="00360ECA">
                    <w:rPr>
                      <w:rFonts w:ascii="仿宋" w:eastAsia="仿宋" w:hAnsi="仿宋" w:hint="eastAsia"/>
                      <w:szCs w:val="21"/>
                    </w:rPr>
                    <w:t>深圳市</w:t>
                  </w:r>
                </w:p>
              </w:tc>
              <w:tc>
                <w:tcPr>
                  <w:tcW w:w="2108" w:type="dxa"/>
                </w:tcPr>
                <w:p w14:paraId="68429C32" w14:textId="51A29F15" w:rsidR="00AA1858" w:rsidRPr="00360ECA" w:rsidRDefault="007C3329" w:rsidP="00AA1858">
                  <w:pPr>
                    <w:spacing w:beforeLines="50" w:before="156" w:afterLines="50" w:after="156"/>
                    <w:rPr>
                      <w:rFonts w:ascii="仿宋" w:eastAsia="仿宋" w:hAnsi="仿宋"/>
                      <w:szCs w:val="21"/>
                    </w:rPr>
                  </w:pPr>
                  <w:r>
                    <w:rPr>
                      <w:rFonts w:ascii="仿宋" w:eastAsia="仿宋" w:hAnsi="仿宋" w:hint="eastAsia"/>
                      <w:szCs w:val="21"/>
                    </w:rPr>
                    <w:t>万科集团</w:t>
                  </w:r>
                  <w:r w:rsidR="006945E8" w:rsidRPr="00360ECA">
                    <w:rPr>
                      <w:rFonts w:ascii="仿宋" w:eastAsia="仿宋" w:hAnsi="仿宋" w:hint="eastAsia"/>
                      <w:szCs w:val="21"/>
                    </w:rPr>
                    <w:t>：0</w:t>
                  </w:r>
                  <w:r w:rsidR="006945E8" w:rsidRPr="00360ECA">
                    <w:rPr>
                      <w:rFonts w:ascii="仿宋" w:eastAsia="仿宋" w:hAnsi="仿宋"/>
                      <w:szCs w:val="21"/>
                    </w:rPr>
                    <w:t>-5</w:t>
                  </w:r>
                  <w:r w:rsidR="006945E8" w:rsidRPr="00360ECA">
                    <w:rPr>
                      <w:rFonts w:ascii="仿宋" w:eastAsia="仿宋" w:hAnsi="仿宋" w:hint="eastAsia"/>
                      <w:szCs w:val="21"/>
                    </w:rPr>
                    <w:t>%</w:t>
                  </w:r>
                </w:p>
              </w:tc>
            </w:tr>
            <w:tr w:rsidR="006945E8" w:rsidRPr="00360ECA" w14:paraId="0DB45AD4" w14:textId="77777777" w:rsidTr="00BA1350">
              <w:tc>
                <w:tcPr>
                  <w:tcW w:w="2108" w:type="dxa"/>
                </w:tcPr>
                <w:p w14:paraId="2B2F3655" w14:textId="5B760AEA" w:rsidR="006945E8" w:rsidRPr="00360ECA" w:rsidRDefault="006945E8" w:rsidP="00E1347C">
                  <w:pPr>
                    <w:spacing w:beforeLines="50" w:before="156" w:afterLines="50" w:after="156"/>
                    <w:rPr>
                      <w:rFonts w:ascii="仿宋" w:eastAsia="仿宋" w:hAnsi="仿宋"/>
                      <w:szCs w:val="21"/>
                    </w:rPr>
                  </w:pPr>
                  <w:r w:rsidRPr="00360ECA">
                    <w:rPr>
                      <w:rFonts w:ascii="仿宋" w:eastAsia="仿宋" w:hAnsi="仿宋" w:hint="eastAsia"/>
                      <w:szCs w:val="21"/>
                    </w:rPr>
                    <w:t>商业物业管理服务市场</w:t>
                  </w:r>
                </w:p>
              </w:tc>
              <w:tc>
                <w:tcPr>
                  <w:tcW w:w="2108" w:type="dxa"/>
                </w:tcPr>
                <w:p w14:paraId="4D442CDA" w14:textId="7CF808D0" w:rsidR="006945E8" w:rsidRPr="00360ECA" w:rsidRDefault="006945E8" w:rsidP="00E1347C">
                  <w:pPr>
                    <w:spacing w:beforeLines="50" w:before="156" w:afterLines="50" w:after="156"/>
                    <w:rPr>
                      <w:rFonts w:ascii="仿宋" w:eastAsia="仿宋" w:hAnsi="仿宋"/>
                      <w:szCs w:val="21"/>
                    </w:rPr>
                  </w:pPr>
                  <w:r w:rsidRPr="00360ECA">
                    <w:rPr>
                      <w:rFonts w:ascii="仿宋" w:eastAsia="仿宋" w:hAnsi="仿宋" w:hint="eastAsia"/>
                      <w:szCs w:val="21"/>
                    </w:rPr>
                    <w:t>深圳市</w:t>
                  </w:r>
                </w:p>
              </w:tc>
              <w:tc>
                <w:tcPr>
                  <w:tcW w:w="2108" w:type="dxa"/>
                </w:tcPr>
                <w:p w14:paraId="4B797618" w14:textId="1B136DA9" w:rsidR="006945E8" w:rsidRPr="00360ECA" w:rsidRDefault="007C3329" w:rsidP="00AA1858">
                  <w:pPr>
                    <w:spacing w:beforeLines="50" w:before="156" w:afterLines="50" w:after="156"/>
                    <w:rPr>
                      <w:rFonts w:ascii="仿宋" w:eastAsia="仿宋" w:hAnsi="仿宋"/>
                      <w:szCs w:val="21"/>
                    </w:rPr>
                  </w:pPr>
                  <w:r>
                    <w:rPr>
                      <w:rFonts w:ascii="仿宋" w:eastAsia="仿宋" w:hAnsi="仿宋" w:hint="eastAsia"/>
                      <w:szCs w:val="21"/>
                    </w:rPr>
                    <w:t>万科集团</w:t>
                  </w:r>
                  <w:r w:rsidR="006945E8" w:rsidRPr="00360ECA">
                    <w:rPr>
                      <w:rFonts w:ascii="仿宋" w:eastAsia="仿宋" w:hAnsi="仿宋" w:hint="eastAsia"/>
                      <w:szCs w:val="21"/>
                    </w:rPr>
                    <w:t>：10-</w:t>
                  </w:r>
                  <w:r w:rsidR="006945E8" w:rsidRPr="00360ECA">
                    <w:rPr>
                      <w:rFonts w:ascii="仿宋" w:eastAsia="仿宋" w:hAnsi="仿宋"/>
                      <w:szCs w:val="21"/>
                    </w:rPr>
                    <w:t>1</w:t>
                  </w:r>
                  <w:r w:rsidR="006945E8" w:rsidRPr="00360ECA">
                    <w:rPr>
                      <w:rFonts w:ascii="仿宋" w:eastAsia="仿宋" w:hAnsi="仿宋" w:hint="eastAsia"/>
                      <w:szCs w:val="21"/>
                    </w:rPr>
                    <w:t>5%</w:t>
                  </w:r>
                  <w:r w:rsidR="006945E8" w:rsidRPr="00360ECA">
                    <w:rPr>
                      <w:rFonts w:ascii="仿宋" w:eastAsia="仿宋" w:hAnsi="仿宋"/>
                      <w:szCs w:val="21"/>
                    </w:rPr>
                    <w:t xml:space="preserve"> </w:t>
                  </w:r>
                  <w:r w:rsidR="006945E8" w:rsidRPr="00360ECA">
                    <w:rPr>
                      <w:rFonts w:ascii="仿宋" w:eastAsia="仿宋" w:hAnsi="仿宋" w:hint="eastAsia"/>
                      <w:szCs w:val="21"/>
                    </w:rPr>
                    <w:t>（按管理面积计算）；</w:t>
                  </w:r>
                  <w:r w:rsidR="008F47A6" w:rsidRPr="00360ECA">
                    <w:rPr>
                      <w:rFonts w:ascii="仿宋" w:eastAsia="仿宋" w:hAnsi="仿宋" w:hint="eastAsia"/>
                      <w:szCs w:val="21"/>
                    </w:rPr>
                    <w:t>5</w:t>
                  </w:r>
                  <w:r w:rsidR="008F47A6" w:rsidRPr="00360ECA">
                    <w:rPr>
                      <w:rFonts w:ascii="仿宋" w:eastAsia="仿宋" w:hAnsi="仿宋"/>
                      <w:szCs w:val="21"/>
                    </w:rPr>
                    <w:t>-10%</w:t>
                  </w:r>
                  <w:r w:rsidR="008F47A6" w:rsidRPr="00360ECA">
                    <w:rPr>
                      <w:rFonts w:ascii="仿宋" w:eastAsia="仿宋" w:hAnsi="仿宋" w:hint="eastAsia"/>
                      <w:szCs w:val="21"/>
                    </w:rPr>
                    <w:t>（按销售额计算）</w:t>
                  </w:r>
                </w:p>
              </w:tc>
            </w:tr>
          </w:tbl>
          <w:p w14:paraId="7F4D6934" w14:textId="23353E79" w:rsidR="001A0787" w:rsidRPr="00360ECA" w:rsidRDefault="001A0787" w:rsidP="00E1347C">
            <w:pPr>
              <w:spacing w:beforeLines="50" w:before="156" w:afterLines="50" w:after="156"/>
              <w:rPr>
                <w:rFonts w:ascii="仿宋" w:eastAsia="仿宋" w:hAnsi="仿宋"/>
                <w:szCs w:val="21"/>
              </w:rPr>
            </w:pPr>
          </w:p>
        </w:tc>
      </w:tr>
    </w:tbl>
    <w:p w14:paraId="1D712EA4" w14:textId="77777777" w:rsidR="00F87C1F" w:rsidRPr="0015166A" w:rsidRDefault="00F87C1F" w:rsidP="00F234B2">
      <w:pPr>
        <w:snapToGrid w:val="0"/>
        <w:spacing w:line="240" w:lineRule="exact"/>
        <w:jc w:val="left"/>
        <w:rPr>
          <w:rFonts w:ascii="Times New Roman" w:hAnsi="Times New Roman"/>
          <w:sz w:val="28"/>
          <w:szCs w:val="28"/>
        </w:rPr>
      </w:pPr>
    </w:p>
    <w:sectPr w:rsidR="00F87C1F" w:rsidRPr="0015166A" w:rsidSect="00ED21B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75BF78" w14:textId="77777777" w:rsidR="00C058A3" w:rsidRDefault="00C058A3" w:rsidP="00094095">
      <w:r>
        <w:separator/>
      </w:r>
    </w:p>
  </w:endnote>
  <w:endnote w:type="continuationSeparator" w:id="0">
    <w:p w14:paraId="6039D972" w14:textId="77777777" w:rsidR="00C058A3" w:rsidRDefault="00C058A3"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auto"/>
    <w:notTrueType/>
    <w:pitch w:val="variable"/>
    <w:sig w:usb0="00000001" w:usb1="08080000" w:usb2="00000010" w:usb3="00000000" w:csb0="0010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376438"/>
      <w:docPartObj>
        <w:docPartGallery w:val="Page Numbers (Bottom of Page)"/>
        <w:docPartUnique/>
      </w:docPartObj>
    </w:sdtPr>
    <w:sdtEndPr>
      <w:rPr>
        <w:rFonts w:ascii="Times New Roman" w:hAnsi="Times New Roman"/>
      </w:rPr>
    </w:sdtEndPr>
    <w:sdtContent>
      <w:sdt>
        <w:sdtPr>
          <w:id w:val="1728636285"/>
          <w:docPartObj>
            <w:docPartGallery w:val="Page Numbers (Top of Page)"/>
            <w:docPartUnique/>
          </w:docPartObj>
        </w:sdtPr>
        <w:sdtEndPr>
          <w:rPr>
            <w:rFonts w:ascii="Times New Roman" w:hAnsi="Times New Roman"/>
          </w:rPr>
        </w:sdtEndPr>
        <w:sdtContent>
          <w:p w14:paraId="7CC3D616" w14:textId="0E5F850E" w:rsidR="00B60E5E" w:rsidRPr="00B60E5E" w:rsidRDefault="00B60E5E">
            <w:pPr>
              <w:pStyle w:val="a7"/>
              <w:jc w:val="center"/>
              <w:rPr>
                <w:rFonts w:ascii="Times New Roman" w:hAnsi="Times New Roman"/>
              </w:rPr>
            </w:pPr>
            <w:r w:rsidRPr="00B60E5E">
              <w:rPr>
                <w:rFonts w:ascii="Times New Roman" w:hAnsi="Times New Roman"/>
                <w:lang w:val="zh-CN"/>
              </w:rPr>
              <w:t xml:space="preserve"> </w:t>
            </w:r>
            <w:r w:rsidRPr="00B60E5E">
              <w:rPr>
                <w:rFonts w:ascii="Times New Roman" w:hAnsi="Times New Roman"/>
                <w:b/>
                <w:bCs/>
                <w:sz w:val="24"/>
                <w:szCs w:val="24"/>
              </w:rPr>
              <w:fldChar w:fldCharType="begin"/>
            </w:r>
            <w:r w:rsidRPr="00B60E5E">
              <w:rPr>
                <w:rFonts w:ascii="Times New Roman" w:hAnsi="Times New Roman"/>
                <w:b/>
                <w:bCs/>
              </w:rPr>
              <w:instrText>PAGE</w:instrText>
            </w:r>
            <w:r w:rsidRPr="00B60E5E">
              <w:rPr>
                <w:rFonts w:ascii="Times New Roman" w:hAnsi="Times New Roman"/>
                <w:b/>
                <w:bCs/>
                <w:sz w:val="24"/>
                <w:szCs w:val="24"/>
              </w:rPr>
              <w:fldChar w:fldCharType="separate"/>
            </w:r>
            <w:r w:rsidR="007C3329">
              <w:rPr>
                <w:rFonts w:ascii="Times New Roman" w:hAnsi="Times New Roman"/>
                <w:b/>
                <w:bCs/>
                <w:noProof/>
              </w:rPr>
              <w:t>2</w:t>
            </w:r>
            <w:r w:rsidRPr="00B60E5E">
              <w:rPr>
                <w:rFonts w:ascii="Times New Roman" w:hAnsi="Times New Roman"/>
                <w:b/>
                <w:bCs/>
                <w:sz w:val="24"/>
                <w:szCs w:val="24"/>
              </w:rPr>
              <w:fldChar w:fldCharType="end"/>
            </w:r>
            <w:r w:rsidRPr="00B60E5E">
              <w:rPr>
                <w:rFonts w:ascii="Times New Roman" w:hAnsi="Times New Roman"/>
                <w:lang w:val="zh-CN"/>
              </w:rPr>
              <w:t xml:space="preserve"> / </w:t>
            </w:r>
            <w:r w:rsidRPr="00B60E5E">
              <w:rPr>
                <w:rFonts w:ascii="Times New Roman" w:hAnsi="Times New Roman"/>
                <w:b/>
                <w:bCs/>
                <w:sz w:val="24"/>
                <w:szCs w:val="24"/>
              </w:rPr>
              <w:fldChar w:fldCharType="begin"/>
            </w:r>
            <w:r w:rsidRPr="00B60E5E">
              <w:rPr>
                <w:rFonts w:ascii="Times New Roman" w:hAnsi="Times New Roman"/>
                <w:b/>
                <w:bCs/>
              </w:rPr>
              <w:instrText>NUMPAGES</w:instrText>
            </w:r>
            <w:r w:rsidRPr="00B60E5E">
              <w:rPr>
                <w:rFonts w:ascii="Times New Roman" w:hAnsi="Times New Roman"/>
                <w:b/>
                <w:bCs/>
                <w:sz w:val="24"/>
                <w:szCs w:val="24"/>
              </w:rPr>
              <w:fldChar w:fldCharType="separate"/>
            </w:r>
            <w:r w:rsidR="007C3329">
              <w:rPr>
                <w:rFonts w:ascii="Times New Roman" w:hAnsi="Times New Roman"/>
                <w:b/>
                <w:bCs/>
                <w:noProof/>
              </w:rPr>
              <w:t>2</w:t>
            </w:r>
            <w:r w:rsidRPr="00B60E5E">
              <w:rPr>
                <w:rFonts w:ascii="Times New Roman" w:hAnsi="Times New Roman"/>
                <w:b/>
                <w:bCs/>
                <w:sz w:val="24"/>
                <w:szCs w:val="24"/>
              </w:rPr>
              <w:fldChar w:fldCharType="end"/>
            </w:r>
          </w:p>
        </w:sdtContent>
      </w:sdt>
    </w:sdtContent>
  </w:sdt>
  <w:p w14:paraId="599E2B41" w14:textId="77777777" w:rsidR="00B60E5E" w:rsidRDefault="00B60E5E">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0BEDBC" w14:textId="77777777" w:rsidR="00C058A3" w:rsidRDefault="00C058A3" w:rsidP="00094095">
      <w:r>
        <w:separator/>
      </w:r>
    </w:p>
  </w:footnote>
  <w:footnote w:type="continuationSeparator" w:id="0">
    <w:p w14:paraId="34531D7A" w14:textId="77777777" w:rsidR="00C058A3" w:rsidRDefault="00C058A3"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55479"/>
    <w:multiLevelType w:val="hybridMultilevel"/>
    <w:tmpl w:val="5DCE0A60"/>
    <w:lvl w:ilvl="0" w:tplc="F3A226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F769BB"/>
    <w:multiLevelType w:val="hybridMultilevel"/>
    <w:tmpl w:val="BD4EDF36"/>
    <w:lvl w:ilvl="0" w:tplc="443AE3D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6A4903"/>
    <w:multiLevelType w:val="hybridMultilevel"/>
    <w:tmpl w:val="1EE6AE00"/>
    <w:lvl w:ilvl="0" w:tplc="9EC20E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9487CAE"/>
    <w:multiLevelType w:val="hybridMultilevel"/>
    <w:tmpl w:val="F4FAD824"/>
    <w:lvl w:ilvl="0" w:tplc="6D000C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EE662F6"/>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F146160"/>
    <w:multiLevelType w:val="hybridMultilevel"/>
    <w:tmpl w:val="F702B9EE"/>
    <w:lvl w:ilvl="0" w:tplc="0A64077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0EF609C"/>
    <w:multiLevelType w:val="hybridMultilevel"/>
    <w:tmpl w:val="39086938"/>
    <w:lvl w:ilvl="0" w:tplc="61A0CF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1A10AD1"/>
    <w:multiLevelType w:val="hybridMultilevel"/>
    <w:tmpl w:val="386AB256"/>
    <w:lvl w:ilvl="0" w:tplc="61403AC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D7E2DA0"/>
    <w:multiLevelType w:val="hybridMultilevel"/>
    <w:tmpl w:val="8C12FCDE"/>
    <w:lvl w:ilvl="0" w:tplc="DE26DB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E0C73BC"/>
    <w:multiLevelType w:val="hybridMultilevel"/>
    <w:tmpl w:val="A5541D4E"/>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5945147"/>
    <w:multiLevelType w:val="hybridMultilevel"/>
    <w:tmpl w:val="8DB6F9B4"/>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7C329CE"/>
    <w:multiLevelType w:val="hybridMultilevel"/>
    <w:tmpl w:val="29FC12A8"/>
    <w:lvl w:ilvl="0" w:tplc="D06A0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A9C6ED4"/>
    <w:multiLevelType w:val="hybridMultilevel"/>
    <w:tmpl w:val="2990FC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1ED5A21"/>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4E36D56"/>
    <w:multiLevelType w:val="hybridMultilevel"/>
    <w:tmpl w:val="8076CFA6"/>
    <w:lvl w:ilvl="0" w:tplc="CBFE46C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7E7107A7"/>
    <w:multiLevelType w:val="hybridMultilevel"/>
    <w:tmpl w:val="B15C9F64"/>
    <w:lvl w:ilvl="0" w:tplc="6D7A420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3"/>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1"/>
  </w:num>
  <w:num w:numId="6">
    <w:abstractNumId w:val="15"/>
  </w:num>
  <w:num w:numId="7">
    <w:abstractNumId w:val="0"/>
  </w:num>
  <w:num w:numId="8">
    <w:abstractNumId w:val="14"/>
  </w:num>
  <w:num w:numId="9">
    <w:abstractNumId w:val="4"/>
  </w:num>
  <w:num w:numId="10">
    <w:abstractNumId w:val="12"/>
  </w:num>
  <w:num w:numId="11">
    <w:abstractNumId w:val="8"/>
  </w:num>
  <w:num w:numId="12">
    <w:abstractNumId w:val="7"/>
  </w:num>
  <w:num w:numId="13">
    <w:abstractNumId w:val="9"/>
  </w:num>
  <w:num w:numId="14">
    <w:abstractNumId w:val="10"/>
  </w:num>
  <w:num w:numId="15">
    <w:abstractNumId w:val="5"/>
  </w:num>
  <w:num w:numId="16">
    <w:abstractNumId w:val="3"/>
  </w:num>
  <w:num w:numId="17">
    <w:abstractNumId w:val="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5B69"/>
    <w:rsid w:val="00006080"/>
    <w:rsid w:val="0002587C"/>
    <w:rsid w:val="00045507"/>
    <w:rsid w:val="0005594E"/>
    <w:rsid w:val="0007729B"/>
    <w:rsid w:val="00082738"/>
    <w:rsid w:val="00087D30"/>
    <w:rsid w:val="000917F0"/>
    <w:rsid w:val="00094095"/>
    <w:rsid w:val="000A3CA7"/>
    <w:rsid w:val="000B0EC8"/>
    <w:rsid w:val="000C5BC7"/>
    <w:rsid w:val="000E7FC9"/>
    <w:rsid w:val="00100B60"/>
    <w:rsid w:val="00113543"/>
    <w:rsid w:val="00117B9E"/>
    <w:rsid w:val="00133E62"/>
    <w:rsid w:val="00137BCF"/>
    <w:rsid w:val="001417D8"/>
    <w:rsid w:val="0015166A"/>
    <w:rsid w:val="00165964"/>
    <w:rsid w:val="00185594"/>
    <w:rsid w:val="00187E3A"/>
    <w:rsid w:val="001913F9"/>
    <w:rsid w:val="00192C2C"/>
    <w:rsid w:val="00193065"/>
    <w:rsid w:val="001A0787"/>
    <w:rsid w:val="001C1B23"/>
    <w:rsid w:val="001E393B"/>
    <w:rsid w:val="0020313A"/>
    <w:rsid w:val="002128F6"/>
    <w:rsid w:val="002158DC"/>
    <w:rsid w:val="00233AB0"/>
    <w:rsid w:val="00245776"/>
    <w:rsid w:val="00262658"/>
    <w:rsid w:val="00266A6B"/>
    <w:rsid w:val="0029252D"/>
    <w:rsid w:val="002E2C9F"/>
    <w:rsid w:val="002E720A"/>
    <w:rsid w:val="002F2D60"/>
    <w:rsid w:val="00302FE1"/>
    <w:rsid w:val="003048E8"/>
    <w:rsid w:val="003061D7"/>
    <w:rsid w:val="00307976"/>
    <w:rsid w:val="0031093F"/>
    <w:rsid w:val="003145BC"/>
    <w:rsid w:val="00316B15"/>
    <w:rsid w:val="0032355A"/>
    <w:rsid w:val="00360ECA"/>
    <w:rsid w:val="00366C22"/>
    <w:rsid w:val="003C306B"/>
    <w:rsid w:val="003C75D7"/>
    <w:rsid w:val="003D3128"/>
    <w:rsid w:val="003D60DB"/>
    <w:rsid w:val="003F170C"/>
    <w:rsid w:val="004030E1"/>
    <w:rsid w:val="00427074"/>
    <w:rsid w:val="00445F6B"/>
    <w:rsid w:val="004512E0"/>
    <w:rsid w:val="00462174"/>
    <w:rsid w:val="00492CEA"/>
    <w:rsid w:val="004B00C8"/>
    <w:rsid w:val="004B3A56"/>
    <w:rsid w:val="004C2586"/>
    <w:rsid w:val="00507D9C"/>
    <w:rsid w:val="00525467"/>
    <w:rsid w:val="00557102"/>
    <w:rsid w:val="00563A4C"/>
    <w:rsid w:val="00566CC7"/>
    <w:rsid w:val="00574F2D"/>
    <w:rsid w:val="005830FE"/>
    <w:rsid w:val="005B533D"/>
    <w:rsid w:val="005C11B1"/>
    <w:rsid w:val="005C3D32"/>
    <w:rsid w:val="005D1309"/>
    <w:rsid w:val="005D1B7F"/>
    <w:rsid w:val="005F167B"/>
    <w:rsid w:val="005F5FFA"/>
    <w:rsid w:val="005F7935"/>
    <w:rsid w:val="006113D3"/>
    <w:rsid w:val="00616F24"/>
    <w:rsid w:val="006300C0"/>
    <w:rsid w:val="006408AB"/>
    <w:rsid w:val="006447F2"/>
    <w:rsid w:val="00644C5B"/>
    <w:rsid w:val="0067330C"/>
    <w:rsid w:val="00675286"/>
    <w:rsid w:val="00692DA5"/>
    <w:rsid w:val="006945E8"/>
    <w:rsid w:val="006A4D58"/>
    <w:rsid w:val="006A4F76"/>
    <w:rsid w:val="006A5728"/>
    <w:rsid w:val="006B49BF"/>
    <w:rsid w:val="006D0734"/>
    <w:rsid w:val="006E0494"/>
    <w:rsid w:val="006E4C68"/>
    <w:rsid w:val="00720227"/>
    <w:rsid w:val="00720679"/>
    <w:rsid w:val="007364E2"/>
    <w:rsid w:val="0074694B"/>
    <w:rsid w:val="00753B55"/>
    <w:rsid w:val="00772757"/>
    <w:rsid w:val="00785C5F"/>
    <w:rsid w:val="007A0249"/>
    <w:rsid w:val="007C000E"/>
    <w:rsid w:val="007C3329"/>
    <w:rsid w:val="007C5FC8"/>
    <w:rsid w:val="007C7803"/>
    <w:rsid w:val="007E1562"/>
    <w:rsid w:val="007F0615"/>
    <w:rsid w:val="008010AD"/>
    <w:rsid w:val="0080386C"/>
    <w:rsid w:val="008101E0"/>
    <w:rsid w:val="008110BD"/>
    <w:rsid w:val="008354FF"/>
    <w:rsid w:val="0084303C"/>
    <w:rsid w:val="008674A4"/>
    <w:rsid w:val="008736FC"/>
    <w:rsid w:val="0087441F"/>
    <w:rsid w:val="008750B5"/>
    <w:rsid w:val="008750C5"/>
    <w:rsid w:val="008764AD"/>
    <w:rsid w:val="00877D76"/>
    <w:rsid w:val="00885D99"/>
    <w:rsid w:val="008926BD"/>
    <w:rsid w:val="00892A56"/>
    <w:rsid w:val="0089745C"/>
    <w:rsid w:val="008A7ED7"/>
    <w:rsid w:val="008C0382"/>
    <w:rsid w:val="008C10CC"/>
    <w:rsid w:val="008D7C53"/>
    <w:rsid w:val="008F47A6"/>
    <w:rsid w:val="008F634B"/>
    <w:rsid w:val="00900557"/>
    <w:rsid w:val="009134D0"/>
    <w:rsid w:val="0093344B"/>
    <w:rsid w:val="0095347A"/>
    <w:rsid w:val="009733B4"/>
    <w:rsid w:val="0097529A"/>
    <w:rsid w:val="00997099"/>
    <w:rsid w:val="009A7BF2"/>
    <w:rsid w:val="009B22D1"/>
    <w:rsid w:val="009B5555"/>
    <w:rsid w:val="009C1D9D"/>
    <w:rsid w:val="009C5ACB"/>
    <w:rsid w:val="009E544B"/>
    <w:rsid w:val="009F7FE9"/>
    <w:rsid w:val="00A43A3E"/>
    <w:rsid w:val="00A50885"/>
    <w:rsid w:val="00A67610"/>
    <w:rsid w:val="00A73519"/>
    <w:rsid w:val="00A73EC0"/>
    <w:rsid w:val="00A77BD3"/>
    <w:rsid w:val="00AA1858"/>
    <w:rsid w:val="00AA1A78"/>
    <w:rsid w:val="00AA7AAA"/>
    <w:rsid w:val="00AB1BC4"/>
    <w:rsid w:val="00AD646B"/>
    <w:rsid w:val="00AE4C10"/>
    <w:rsid w:val="00AF2CC1"/>
    <w:rsid w:val="00B01090"/>
    <w:rsid w:val="00B34D88"/>
    <w:rsid w:val="00B357DC"/>
    <w:rsid w:val="00B60E5E"/>
    <w:rsid w:val="00BA0750"/>
    <w:rsid w:val="00BA1350"/>
    <w:rsid w:val="00BA16D2"/>
    <w:rsid w:val="00BA4F7F"/>
    <w:rsid w:val="00BA6F07"/>
    <w:rsid w:val="00BA7437"/>
    <w:rsid w:val="00BB2377"/>
    <w:rsid w:val="00BB3798"/>
    <w:rsid w:val="00BB4C43"/>
    <w:rsid w:val="00BB4F26"/>
    <w:rsid w:val="00BC44C2"/>
    <w:rsid w:val="00BC6BEF"/>
    <w:rsid w:val="00BD3165"/>
    <w:rsid w:val="00BD3D34"/>
    <w:rsid w:val="00BD6EBE"/>
    <w:rsid w:val="00BF0D84"/>
    <w:rsid w:val="00BF6C60"/>
    <w:rsid w:val="00BF7F17"/>
    <w:rsid w:val="00C058A3"/>
    <w:rsid w:val="00C068D5"/>
    <w:rsid w:val="00C20325"/>
    <w:rsid w:val="00C318CE"/>
    <w:rsid w:val="00C329AD"/>
    <w:rsid w:val="00C52346"/>
    <w:rsid w:val="00C76979"/>
    <w:rsid w:val="00C8184D"/>
    <w:rsid w:val="00C9068E"/>
    <w:rsid w:val="00CD148B"/>
    <w:rsid w:val="00CD25EE"/>
    <w:rsid w:val="00CD2BEC"/>
    <w:rsid w:val="00D001A9"/>
    <w:rsid w:val="00D21777"/>
    <w:rsid w:val="00D2453A"/>
    <w:rsid w:val="00D370A7"/>
    <w:rsid w:val="00D451A4"/>
    <w:rsid w:val="00D515E7"/>
    <w:rsid w:val="00D73A38"/>
    <w:rsid w:val="00DA3B19"/>
    <w:rsid w:val="00DA4327"/>
    <w:rsid w:val="00DA7A69"/>
    <w:rsid w:val="00DC70AB"/>
    <w:rsid w:val="00DE39D7"/>
    <w:rsid w:val="00DE7DBD"/>
    <w:rsid w:val="00DF4BCE"/>
    <w:rsid w:val="00E11C0D"/>
    <w:rsid w:val="00E1347C"/>
    <w:rsid w:val="00E25016"/>
    <w:rsid w:val="00E32A0C"/>
    <w:rsid w:val="00E34BA1"/>
    <w:rsid w:val="00E54B29"/>
    <w:rsid w:val="00EB0EE6"/>
    <w:rsid w:val="00EC669A"/>
    <w:rsid w:val="00ED21B1"/>
    <w:rsid w:val="00ED4254"/>
    <w:rsid w:val="00ED5F4A"/>
    <w:rsid w:val="00EE2784"/>
    <w:rsid w:val="00EE4AF0"/>
    <w:rsid w:val="00F16269"/>
    <w:rsid w:val="00F234B2"/>
    <w:rsid w:val="00F26A0F"/>
    <w:rsid w:val="00F418F4"/>
    <w:rsid w:val="00F41E5F"/>
    <w:rsid w:val="00F42BAC"/>
    <w:rsid w:val="00F5086B"/>
    <w:rsid w:val="00F77AD8"/>
    <w:rsid w:val="00F87C1F"/>
    <w:rsid w:val="00F935C9"/>
    <w:rsid w:val="00FD4A2C"/>
    <w:rsid w:val="00FE3C66"/>
    <w:rsid w:val="00FE4CAC"/>
    <w:rsid w:val="00FF2D6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89B6D97"/>
  <w15:chartTrackingRefBased/>
  <w15:docId w15:val="{78C34510-C326-4F87-85E8-29669BE8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EE2784"/>
    <w:rPr>
      <w:sz w:val="18"/>
      <w:szCs w:val="18"/>
    </w:rPr>
  </w:style>
  <w:style w:type="character" w:customStyle="1" w:styleId="Char2">
    <w:name w:val="批注框文本 Char"/>
    <w:link w:val="a8"/>
    <w:uiPriority w:val="99"/>
    <w:semiHidden/>
    <w:rsid w:val="00EE2784"/>
    <w:rPr>
      <w:kern w:val="2"/>
      <w:sz w:val="18"/>
      <w:szCs w:val="18"/>
    </w:rPr>
  </w:style>
  <w:style w:type="paragraph" w:customStyle="1" w:styleId="1">
    <w:name w:val="列出段落1"/>
    <w:basedOn w:val="a"/>
    <w:uiPriority w:val="34"/>
    <w:qFormat/>
    <w:rsid w:val="00BA7437"/>
    <w:pPr>
      <w:ind w:firstLineChars="200" w:firstLine="420"/>
    </w:pPr>
  </w:style>
  <w:style w:type="paragraph" w:styleId="a9">
    <w:name w:val="List Paragraph"/>
    <w:basedOn w:val="a"/>
    <w:uiPriority w:val="34"/>
    <w:qFormat/>
    <w:rsid w:val="000E7FC9"/>
    <w:pPr>
      <w:ind w:firstLineChars="200" w:firstLine="420"/>
    </w:pPr>
  </w:style>
  <w:style w:type="paragraph" w:styleId="aa">
    <w:name w:val="footnote text"/>
    <w:basedOn w:val="a"/>
    <w:link w:val="Char3"/>
    <w:uiPriority w:val="99"/>
    <w:semiHidden/>
    <w:rsid w:val="00D001A9"/>
    <w:pPr>
      <w:snapToGrid w:val="0"/>
      <w:jc w:val="left"/>
    </w:pPr>
    <w:rPr>
      <w:rFonts w:ascii="Times New Roman" w:eastAsia="PMingLiU" w:hAnsi="Times New Roman"/>
      <w:sz w:val="20"/>
      <w:szCs w:val="20"/>
      <w:lang w:eastAsia="zh-TW"/>
    </w:rPr>
  </w:style>
  <w:style w:type="character" w:customStyle="1" w:styleId="Char3">
    <w:name w:val="脚注文本 Char"/>
    <w:link w:val="aa"/>
    <w:uiPriority w:val="99"/>
    <w:semiHidden/>
    <w:rsid w:val="00D001A9"/>
    <w:rPr>
      <w:rFonts w:ascii="Times New Roman" w:eastAsia="PMingLiU" w:hAnsi="Times New Roman"/>
      <w:kern w:val="2"/>
      <w:lang w:eastAsia="zh-TW"/>
    </w:rPr>
  </w:style>
  <w:style w:type="character" w:styleId="ab">
    <w:name w:val="footnote reference"/>
    <w:uiPriority w:val="99"/>
    <w:semiHidden/>
    <w:unhideWhenUsed/>
    <w:rsid w:val="0074694B"/>
    <w:rPr>
      <w:vertAlign w:val="superscript"/>
    </w:rPr>
  </w:style>
  <w:style w:type="character" w:styleId="ac">
    <w:name w:val="annotation reference"/>
    <w:basedOn w:val="a0"/>
    <w:unhideWhenUsed/>
    <w:rsid w:val="00BA6F07"/>
    <w:rPr>
      <w:sz w:val="21"/>
      <w:szCs w:val="21"/>
    </w:rPr>
  </w:style>
  <w:style w:type="paragraph" w:styleId="ad">
    <w:name w:val="annotation text"/>
    <w:basedOn w:val="a"/>
    <w:link w:val="Char4"/>
    <w:uiPriority w:val="99"/>
    <w:semiHidden/>
    <w:unhideWhenUsed/>
    <w:rsid w:val="00BA6F07"/>
    <w:pPr>
      <w:jc w:val="left"/>
    </w:pPr>
  </w:style>
  <w:style w:type="character" w:customStyle="1" w:styleId="Char4">
    <w:name w:val="批注文字 Char"/>
    <w:basedOn w:val="a0"/>
    <w:link w:val="ad"/>
    <w:uiPriority w:val="99"/>
    <w:semiHidden/>
    <w:rsid w:val="00BA6F07"/>
    <w:rPr>
      <w:kern w:val="2"/>
      <w:sz w:val="21"/>
      <w:szCs w:val="22"/>
    </w:rPr>
  </w:style>
  <w:style w:type="paragraph" w:styleId="ae">
    <w:name w:val="annotation subject"/>
    <w:basedOn w:val="ad"/>
    <w:next w:val="ad"/>
    <w:link w:val="Char5"/>
    <w:uiPriority w:val="99"/>
    <w:semiHidden/>
    <w:unhideWhenUsed/>
    <w:rsid w:val="00BA6F07"/>
    <w:rPr>
      <w:b/>
      <w:bCs/>
    </w:rPr>
  </w:style>
  <w:style w:type="character" w:customStyle="1" w:styleId="Char5">
    <w:name w:val="批注主题 Char"/>
    <w:basedOn w:val="Char4"/>
    <w:link w:val="ae"/>
    <w:uiPriority w:val="99"/>
    <w:semiHidden/>
    <w:rsid w:val="00BA6F07"/>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C894DA-CE20-4369-97BB-F470C8ED1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169</Words>
  <Characters>967</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新日鐵住金株式会社</Company>
  <LinksUpToDate>false</LinksUpToDate>
  <CharactersWithSpaces>1134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JunHe LLP</dc:creator>
  <cp:keywords/>
  <cp:lastModifiedBy>Junhe</cp:lastModifiedBy>
  <cp:revision>3</cp:revision>
  <cp:lastPrinted>2017-01-18T07:04:00Z</cp:lastPrinted>
  <dcterms:created xsi:type="dcterms:W3CDTF">2021-11-24T09:57:00Z</dcterms:created>
  <dcterms:modified xsi:type="dcterms:W3CDTF">2021-11-24T09:59:00Z</dcterms:modified>
</cp:coreProperties>
</file>