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085C" w14:textId="77777777" w:rsidR="003264D0" w:rsidRPr="001454D3" w:rsidRDefault="00000000">
      <w:pPr>
        <w:widowControl/>
        <w:spacing w:after="240" w:line="594" w:lineRule="exact"/>
        <w:jc w:val="center"/>
        <w:rPr>
          <w:rFonts w:eastAsia="黑体"/>
          <w:bCs/>
          <w:kern w:val="0"/>
          <w:sz w:val="36"/>
          <w:szCs w:val="36"/>
          <w:lang w:val="en-GB" w:bidi="ar-AE"/>
        </w:rPr>
      </w:pPr>
      <w:r w:rsidRPr="001454D3">
        <w:rPr>
          <w:rFonts w:eastAsia="黑体"/>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3264D0" w:rsidRPr="001454D3" w14:paraId="04B4ABAC" w14:textId="77777777">
        <w:trPr>
          <w:trHeight w:val="926"/>
        </w:trPr>
        <w:tc>
          <w:tcPr>
            <w:tcW w:w="1940" w:type="dxa"/>
            <w:shd w:val="clear" w:color="auto" w:fill="D9D9D9"/>
            <w:vAlign w:val="center"/>
          </w:tcPr>
          <w:p w14:paraId="2C36AAA8" w14:textId="77777777" w:rsidR="003264D0" w:rsidRPr="001454D3" w:rsidRDefault="00000000">
            <w:pPr>
              <w:pStyle w:val="a5"/>
              <w:widowControl/>
              <w:adjustRightInd w:val="0"/>
              <w:snapToGrid w:val="0"/>
              <w:spacing w:after="0"/>
              <w:rPr>
                <w:rFonts w:cs="Times New Roman"/>
                <w:bCs/>
                <w:color w:val="000000"/>
                <w:kern w:val="0"/>
                <w:lang w:val="en-US"/>
              </w:rPr>
            </w:pPr>
            <w:r w:rsidRPr="001454D3">
              <w:rPr>
                <w:rFonts w:cs="Times New Roman"/>
                <w:bCs/>
                <w:color w:val="000000"/>
                <w:kern w:val="0"/>
              </w:rPr>
              <w:t>案件名称</w:t>
            </w:r>
          </w:p>
        </w:tc>
        <w:tc>
          <w:tcPr>
            <w:tcW w:w="7700" w:type="dxa"/>
            <w:gridSpan w:val="2"/>
            <w:vAlign w:val="center"/>
          </w:tcPr>
          <w:p w14:paraId="483DC4D3" w14:textId="387F7F31" w:rsidR="003264D0" w:rsidRPr="001454D3" w:rsidRDefault="00F715D1">
            <w:pPr>
              <w:widowControl/>
              <w:adjustRightInd w:val="0"/>
              <w:snapToGrid w:val="0"/>
              <w:rPr>
                <w:bCs/>
                <w:color w:val="000000"/>
                <w:kern w:val="0"/>
                <w:sz w:val="24"/>
                <w:lang w:bidi="ar-AE"/>
              </w:rPr>
            </w:pPr>
            <w:r w:rsidRPr="00F715D1">
              <w:rPr>
                <w:rFonts w:hint="eastAsia"/>
                <w:bCs/>
                <w:color w:val="000000"/>
                <w:kern w:val="0"/>
                <w:sz w:val="24"/>
                <w:lang w:bidi="ar-AE"/>
              </w:rPr>
              <w:t>北京当升材料科技股份有限公司收购云南友天新能源科技有限公司等二家公司股权案</w:t>
            </w:r>
          </w:p>
        </w:tc>
      </w:tr>
      <w:tr w:rsidR="003264D0" w:rsidRPr="001454D3" w14:paraId="068B4DB0" w14:textId="77777777">
        <w:trPr>
          <w:trHeight w:val="1391"/>
        </w:trPr>
        <w:tc>
          <w:tcPr>
            <w:tcW w:w="1940" w:type="dxa"/>
            <w:shd w:val="clear" w:color="auto" w:fill="D9D9D9"/>
            <w:vAlign w:val="center"/>
          </w:tcPr>
          <w:p w14:paraId="222A90DF"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t>交易概况（限</w:t>
            </w:r>
            <w:r w:rsidRPr="001454D3">
              <w:rPr>
                <w:rFonts w:cs="Times New Roman"/>
                <w:bCs/>
                <w:color w:val="000000"/>
                <w:kern w:val="0"/>
                <w:lang w:eastAsia="zh-CN"/>
              </w:rPr>
              <w:t>200</w:t>
            </w:r>
            <w:r w:rsidRPr="001454D3">
              <w:rPr>
                <w:rFonts w:cs="Times New Roman"/>
                <w:bCs/>
                <w:color w:val="000000"/>
                <w:kern w:val="0"/>
                <w:lang w:eastAsia="zh-CN"/>
              </w:rPr>
              <w:t>字内）</w:t>
            </w:r>
          </w:p>
        </w:tc>
        <w:tc>
          <w:tcPr>
            <w:tcW w:w="7700" w:type="dxa"/>
            <w:gridSpan w:val="2"/>
            <w:vAlign w:val="center"/>
          </w:tcPr>
          <w:p w14:paraId="56047501" w14:textId="77777777" w:rsidR="003264D0" w:rsidRPr="001454D3" w:rsidRDefault="003264D0">
            <w:pPr>
              <w:adjustRightInd w:val="0"/>
              <w:snapToGrid w:val="0"/>
              <w:rPr>
                <w:kern w:val="0"/>
                <w:sz w:val="24"/>
                <w:lang w:bidi="ar-AE"/>
              </w:rPr>
            </w:pPr>
          </w:p>
          <w:p w14:paraId="631017D7" w14:textId="17B758B9" w:rsidR="00516E5F" w:rsidRPr="00516E5F" w:rsidRDefault="00000000" w:rsidP="00C26CAB">
            <w:pPr>
              <w:adjustRightInd w:val="0"/>
              <w:snapToGrid w:val="0"/>
              <w:rPr>
                <w:bCs/>
                <w:color w:val="000000"/>
                <w:kern w:val="0"/>
                <w:sz w:val="24"/>
                <w:lang w:bidi="ar-AE"/>
              </w:rPr>
            </w:pPr>
            <w:bookmarkStart w:id="0" w:name="OLE_LINK37"/>
            <w:r w:rsidRPr="001454D3">
              <w:rPr>
                <w:bCs/>
                <w:color w:val="000000"/>
                <w:kern w:val="0"/>
                <w:sz w:val="24"/>
                <w:lang w:bidi="ar-AE"/>
              </w:rPr>
              <w:t>当升科技</w:t>
            </w:r>
            <w:r w:rsidRPr="001454D3">
              <w:rPr>
                <w:kern w:val="0"/>
                <w:sz w:val="24"/>
                <w:lang w:bidi="ar-AE"/>
              </w:rPr>
              <w:t>与云天化股份、浙江友山新材料科技有限公司（</w:t>
            </w:r>
            <w:r w:rsidRPr="001454D3">
              <w:rPr>
                <w:kern w:val="0"/>
                <w:sz w:val="24"/>
                <w:lang w:bidi="ar-AE"/>
              </w:rPr>
              <w:t>“</w:t>
            </w:r>
            <w:r w:rsidRPr="001454D3">
              <w:rPr>
                <w:kern w:val="0"/>
                <w:sz w:val="24"/>
                <w:lang w:bidi="ar-AE"/>
              </w:rPr>
              <w:t>友山科技</w:t>
            </w:r>
            <w:r w:rsidRPr="001454D3">
              <w:rPr>
                <w:kern w:val="0"/>
                <w:sz w:val="24"/>
                <w:lang w:bidi="ar-AE"/>
              </w:rPr>
              <w:t>”</w:t>
            </w:r>
            <w:r w:rsidRPr="001454D3">
              <w:rPr>
                <w:kern w:val="0"/>
                <w:sz w:val="24"/>
                <w:lang w:bidi="ar-AE"/>
              </w:rPr>
              <w:t>）</w:t>
            </w:r>
            <w:r w:rsidR="00C26CAB">
              <w:rPr>
                <w:rFonts w:hint="eastAsia"/>
                <w:kern w:val="0"/>
                <w:sz w:val="24"/>
                <w:lang w:bidi="ar-AE"/>
              </w:rPr>
              <w:t>、</w:t>
            </w:r>
            <w:r w:rsidR="00C26CAB" w:rsidRPr="00516E5F">
              <w:rPr>
                <w:bCs/>
                <w:color w:val="000000"/>
                <w:kern w:val="0"/>
                <w:sz w:val="24"/>
                <w:lang w:bidi="ar-AE"/>
              </w:rPr>
              <w:t>友天新能源</w:t>
            </w:r>
            <w:r w:rsidR="00FB00FF">
              <w:rPr>
                <w:rFonts w:hint="eastAsia"/>
                <w:bCs/>
                <w:color w:val="000000"/>
                <w:kern w:val="0"/>
                <w:sz w:val="24"/>
                <w:lang w:bidi="ar-AE"/>
              </w:rPr>
              <w:t>、云聚能</w:t>
            </w:r>
            <w:r w:rsidRPr="001454D3">
              <w:rPr>
                <w:kern w:val="0"/>
                <w:sz w:val="24"/>
                <w:lang w:bidi="ar-AE"/>
              </w:rPr>
              <w:t>签署协议，拟</w:t>
            </w:r>
            <w:r w:rsidR="002B6509">
              <w:rPr>
                <w:rFonts w:hint="eastAsia"/>
                <w:kern w:val="0"/>
                <w:sz w:val="24"/>
                <w:lang w:bidi="ar-AE"/>
              </w:rPr>
              <w:t>分别</w:t>
            </w:r>
            <w:r w:rsidRPr="001454D3">
              <w:rPr>
                <w:kern w:val="0"/>
                <w:sz w:val="24"/>
                <w:lang w:bidi="ar-AE"/>
              </w:rPr>
              <w:t>受让友山科技持有的</w:t>
            </w:r>
            <w:r w:rsidR="00C26CAB">
              <w:rPr>
                <w:rFonts w:hint="eastAsia"/>
                <w:kern w:val="0"/>
                <w:sz w:val="24"/>
                <w:lang w:bidi="ar-AE"/>
              </w:rPr>
              <w:t>友天新能源</w:t>
            </w:r>
            <w:r w:rsidR="00516E5F">
              <w:rPr>
                <w:rFonts w:hint="eastAsia"/>
                <w:kern w:val="0"/>
                <w:sz w:val="24"/>
                <w:lang w:bidi="ar-AE"/>
              </w:rPr>
              <w:t>51</w:t>
            </w:r>
            <w:r w:rsidRPr="001454D3">
              <w:rPr>
                <w:kern w:val="0"/>
                <w:sz w:val="24"/>
                <w:lang w:bidi="ar-AE"/>
              </w:rPr>
              <w:t>%</w:t>
            </w:r>
            <w:r w:rsidRPr="001454D3">
              <w:rPr>
                <w:kern w:val="0"/>
                <w:sz w:val="24"/>
                <w:lang w:bidi="ar-AE"/>
              </w:rPr>
              <w:t>股权</w:t>
            </w:r>
            <w:bookmarkEnd w:id="0"/>
            <w:r w:rsidR="002B6509">
              <w:rPr>
                <w:rFonts w:hint="eastAsia"/>
                <w:bCs/>
                <w:color w:val="000000"/>
                <w:kern w:val="0"/>
                <w:sz w:val="24"/>
                <w:lang w:bidi="ar-AE"/>
              </w:rPr>
              <w:t>、</w:t>
            </w:r>
            <w:r w:rsidR="00C26CAB">
              <w:rPr>
                <w:bCs/>
                <w:color w:val="000000"/>
                <w:kern w:val="0"/>
                <w:sz w:val="24"/>
                <w:lang w:bidi="ar-AE"/>
              </w:rPr>
              <w:t>云聚能</w:t>
            </w:r>
            <w:r w:rsidR="00C26CAB">
              <w:rPr>
                <w:kern w:val="0"/>
                <w:sz w:val="24"/>
                <w:lang w:bidi="ar-AE"/>
              </w:rPr>
              <w:t>49%</w:t>
            </w:r>
            <w:r w:rsidR="00C26CAB">
              <w:rPr>
                <w:kern w:val="0"/>
                <w:sz w:val="24"/>
                <w:lang w:bidi="ar-AE"/>
              </w:rPr>
              <w:t>股权。</w:t>
            </w:r>
            <w:r w:rsidR="00DF0E16" w:rsidRPr="00516E5F">
              <w:rPr>
                <w:bCs/>
                <w:color w:val="000000"/>
                <w:kern w:val="0"/>
                <w:sz w:val="24"/>
                <w:lang w:bidi="ar-AE"/>
              </w:rPr>
              <w:t>友天新能源</w:t>
            </w:r>
            <w:r w:rsidR="00607B61">
              <w:rPr>
                <w:rFonts w:hint="eastAsia"/>
                <w:bCs/>
                <w:color w:val="000000"/>
                <w:kern w:val="0"/>
                <w:sz w:val="24"/>
                <w:lang w:bidi="ar-AE"/>
              </w:rPr>
              <w:t>和云聚能分别</w:t>
            </w:r>
            <w:r w:rsidRPr="001454D3">
              <w:rPr>
                <w:kern w:val="0"/>
                <w:sz w:val="24"/>
                <w:lang w:bidi="ar-AE"/>
              </w:rPr>
              <w:t>主要从事</w:t>
            </w:r>
            <w:r w:rsidR="00DF0E16" w:rsidRPr="00DF0E16">
              <w:rPr>
                <w:rFonts w:hint="eastAsia"/>
                <w:kern w:val="0"/>
                <w:sz w:val="24"/>
                <w:lang w:bidi="ar-AE"/>
              </w:rPr>
              <w:t>磷酸铁锂</w:t>
            </w:r>
            <w:r w:rsidR="00607B61">
              <w:rPr>
                <w:rFonts w:hint="eastAsia"/>
                <w:kern w:val="0"/>
                <w:sz w:val="24"/>
                <w:lang w:bidi="ar-AE"/>
              </w:rPr>
              <w:t>、</w:t>
            </w:r>
            <w:r w:rsidR="00607B61" w:rsidRPr="00EB2148">
              <w:rPr>
                <w:rFonts w:hint="eastAsia"/>
                <w:kern w:val="0"/>
                <w:sz w:val="24"/>
                <w:lang w:bidi="ar-AE"/>
              </w:rPr>
              <w:t>磷酸铁</w:t>
            </w:r>
            <w:r w:rsidR="00DF0E16" w:rsidRPr="00DF0E16">
              <w:rPr>
                <w:rFonts w:hint="eastAsia"/>
                <w:kern w:val="0"/>
                <w:sz w:val="24"/>
                <w:lang w:bidi="ar-AE"/>
              </w:rPr>
              <w:t>的生产和销售</w:t>
            </w:r>
            <w:r w:rsidR="00C26CAB">
              <w:rPr>
                <w:kern w:val="0"/>
                <w:sz w:val="24"/>
                <w:lang w:bidi="ar-AE"/>
              </w:rPr>
              <w:t>。</w:t>
            </w:r>
            <w:r w:rsidR="00516E5F" w:rsidRPr="00516E5F">
              <w:rPr>
                <w:bCs/>
                <w:color w:val="000000"/>
                <w:kern w:val="0"/>
                <w:sz w:val="24"/>
                <w:lang w:bidi="ar-AE"/>
              </w:rPr>
              <w:t>交易前，友山科技与云天化股份共同控制友天新能源</w:t>
            </w:r>
            <w:r w:rsidR="00071E2B">
              <w:rPr>
                <w:rFonts w:hint="eastAsia"/>
                <w:bCs/>
                <w:color w:val="000000"/>
                <w:kern w:val="0"/>
                <w:sz w:val="24"/>
                <w:lang w:bidi="ar-AE"/>
              </w:rPr>
              <w:t>（分别持股</w:t>
            </w:r>
            <w:r w:rsidR="00071E2B" w:rsidRPr="00516E5F">
              <w:rPr>
                <w:bCs/>
                <w:color w:val="000000"/>
                <w:kern w:val="0"/>
                <w:sz w:val="24"/>
                <w:lang w:bidi="ar-AE"/>
              </w:rPr>
              <w:t>51%</w:t>
            </w:r>
            <w:r w:rsidR="00071E2B" w:rsidRPr="00516E5F">
              <w:rPr>
                <w:bCs/>
                <w:color w:val="000000"/>
                <w:kern w:val="0"/>
                <w:sz w:val="24"/>
                <w:lang w:bidi="ar-AE"/>
              </w:rPr>
              <w:t>和</w:t>
            </w:r>
            <w:r w:rsidR="00071E2B" w:rsidRPr="00516E5F">
              <w:rPr>
                <w:bCs/>
                <w:color w:val="000000"/>
                <w:kern w:val="0"/>
                <w:sz w:val="24"/>
                <w:lang w:bidi="ar-AE"/>
              </w:rPr>
              <w:t>49%</w:t>
            </w:r>
            <w:r w:rsidR="00071E2B">
              <w:rPr>
                <w:rFonts w:hint="eastAsia"/>
                <w:bCs/>
                <w:color w:val="000000"/>
                <w:kern w:val="0"/>
                <w:sz w:val="24"/>
                <w:lang w:bidi="ar-AE"/>
              </w:rPr>
              <w:t>）、</w:t>
            </w:r>
            <w:r w:rsidR="00C26CAB">
              <w:rPr>
                <w:kern w:val="0"/>
                <w:sz w:val="24"/>
                <w:lang w:bidi="ar-AE"/>
              </w:rPr>
              <w:t>云聚能</w:t>
            </w:r>
            <w:r w:rsidR="00071E2B">
              <w:rPr>
                <w:rFonts w:hint="eastAsia"/>
                <w:kern w:val="0"/>
                <w:sz w:val="24"/>
                <w:lang w:bidi="ar-AE"/>
              </w:rPr>
              <w:t>（分别持股</w:t>
            </w:r>
            <w:r w:rsidR="00071E2B">
              <w:rPr>
                <w:kern w:val="0"/>
                <w:sz w:val="24"/>
                <w:lang w:bidi="ar-AE"/>
              </w:rPr>
              <w:t>49%</w:t>
            </w:r>
            <w:r w:rsidR="00071E2B">
              <w:rPr>
                <w:rFonts w:hint="eastAsia"/>
                <w:kern w:val="0"/>
                <w:sz w:val="24"/>
                <w:lang w:bidi="ar-AE"/>
              </w:rPr>
              <w:t>和</w:t>
            </w:r>
            <w:r w:rsidR="00071E2B">
              <w:rPr>
                <w:rFonts w:hint="eastAsia"/>
                <w:kern w:val="0"/>
                <w:sz w:val="24"/>
                <w:lang w:bidi="ar-AE"/>
              </w:rPr>
              <w:t>51%</w:t>
            </w:r>
            <w:r w:rsidR="00071E2B">
              <w:rPr>
                <w:rFonts w:hint="eastAsia"/>
                <w:kern w:val="0"/>
                <w:sz w:val="24"/>
                <w:lang w:bidi="ar-AE"/>
              </w:rPr>
              <w:t>）</w:t>
            </w:r>
            <w:r w:rsidR="00C26CAB">
              <w:rPr>
                <w:rFonts w:hint="eastAsia"/>
                <w:kern w:val="0"/>
                <w:sz w:val="24"/>
                <w:lang w:bidi="ar-AE"/>
              </w:rPr>
              <w:t>。</w:t>
            </w:r>
            <w:r w:rsidR="00516E5F" w:rsidRPr="00516E5F">
              <w:rPr>
                <w:bCs/>
                <w:color w:val="000000"/>
                <w:kern w:val="0"/>
                <w:sz w:val="24"/>
                <w:lang w:bidi="ar-AE"/>
              </w:rPr>
              <w:t>交易后，当升科技与云天化股份共同控制友天新能源</w:t>
            </w:r>
            <w:r w:rsidR="00071E2B">
              <w:rPr>
                <w:rFonts w:hint="eastAsia"/>
                <w:bCs/>
                <w:color w:val="000000"/>
                <w:kern w:val="0"/>
                <w:sz w:val="24"/>
                <w:lang w:bidi="ar-AE"/>
              </w:rPr>
              <w:t>（分别持股</w:t>
            </w:r>
            <w:r w:rsidR="00071E2B" w:rsidRPr="00516E5F">
              <w:rPr>
                <w:bCs/>
                <w:color w:val="000000"/>
                <w:kern w:val="0"/>
                <w:sz w:val="24"/>
                <w:lang w:bidi="ar-AE"/>
              </w:rPr>
              <w:t>51%</w:t>
            </w:r>
            <w:r w:rsidR="00071E2B" w:rsidRPr="00516E5F">
              <w:rPr>
                <w:bCs/>
                <w:color w:val="000000"/>
                <w:kern w:val="0"/>
                <w:sz w:val="24"/>
                <w:lang w:bidi="ar-AE"/>
              </w:rPr>
              <w:t>和</w:t>
            </w:r>
            <w:r w:rsidR="00071E2B" w:rsidRPr="00516E5F">
              <w:rPr>
                <w:bCs/>
                <w:color w:val="000000"/>
                <w:kern w:val="0"/>
                <w:sz w:val="24"/>
                <w:lang w:bidi="ar-AE"/>
              </w:rPr>
              <w:t>49%</w:t>
            </w:r>
            <w:r w:rsidR="00071E2B">
              <w:rPr>
                <w:rFonts w:hint="eastAsia"/>
                <w:bCs/>
                <w:color w:val="000000"/>
                <w:kern w:val="0"/>
                <w:sz w:val="24"/>
                <w:lang w:bidi="ar-AE"/>
              </w:rPr>
              <w:t>）</w:t>
            </w:r>
            <w:r w:rsidR="007B5CCD">
              <w:rPr>
                <w:rFonts w:hint="eastAsia"/>
                <w:bCs/>
                <w:color w:val="000000"/>
                <w:kern w:val="0"/>
                <w:sz w:val="24"/>
                <w:lang w:bidi="ar-AE"/>
              </w:rPr>
              <w:t>、</w:t>
            </w:r>
            <w:r w:rsidR="00C26CAB">
              <w:rPr>
                <w:kern w:val="0"/>
                <w:sz w:val="24"/>
                <w:lang w:bidi="ar-AE"/>
              </w:rPr>
              <w:t>云聚能</w:t>
            </w:r>
            <w:r w:rsidR="00071E2B">
              <w:rPr>
                <w:rFonts w:hint="eastAsia"/>
                <w:kern w:val="0"/>
                <w:sz w:val="24"/>
                <w:lang w:bidi="ar-AE"/>
              </w:rPr>
              <w:t>（分别持股</w:t>
            </w:r>
            <w:r w:rsidR="00071E2B">
              <w:rPr>
                <w:kern w:val="0"/>
                <w:sz w:val="24"/>
                <w:lang w:bidi="ar-AE"/>
              </w:rPr>
              <w:t>49%</w:t>
            </w:r>
            <w:r w:rsidR="00071E2B">
              <w:rPr>
                <w:rFonts w:hint="eastAsia"/>
                <w:kern w:val="0"/>
                <w:sz w:val="24"/>
                <w:lang w:bidi="ar-AE"/>
              </w:rPr>
              <w:t>和</w:t>
            </w:r>
            <w:r w:rsidR="00071E2B">
              <w:rPr>
                <w:rFonts w:hint="eastAsia"/>
                <w:kern w:val="0"/>
                <w:sz w:val="24"/>
                <w:lang w:bidi="ar-AE"/>
              </w:rPr>
              <w:t>51%</w:t>
            </w:r>
            <w:r w:rsidR="00071E2B">
              <w:rPr>
                <w:rFonts w:hint="eastAsia"/>
                <w:kern w:val="0"/>
                <w:sz w:val="24"/>
                <w:lang w:bidi="ar-AE"/>
              </w:rPr>
              <w:t>）</w:t>
            </w:r>
            <w:r w:rsidR="00761B81">
              <w:rPr>
                <w:rFonts w:hint="eastAsia"/>
                <w:kern w:val="0"/>
                <w:sz w:val="24"/>
                <w:lang w:bidi="ar-AE"/>
              </w:rPr>
              <w:t>。</w:t>
            </w:r>
          </w:p>
          <w:p w14:paraId="7F129281" w14:textId="77777777" w:rsidR="003264D0" w:rsidRPr="001454D3" w:rsidRDefault="003264D0" w:rsidP="00C26CAB">
            <w:pPr>
              <w:adjustRightInd w:val="0"/>
              <w:snapToGrid w:val="0"/>
              <w:rPr>
                <w:bCs/>
                <w:color w:val="000000"/>
                <w:kern w:val="0"/>
                <w:sz w:val="24"/>
                <w:lang w:val="en-GB" w:bidi="ar-AE"/>
              </w:rPr>
            </w:pPr>
          </w:p>
        </w:tc>
      </w:tr>
      <w:tr w:rsidR="005F1F70" w:rsidRPr="001454D3" w14:paraId="3A1A3FFB" w14:textId="77777777">
        <w:trPr>
          <w:trHeight w:val="942"/>
        </w:trPr>
        <w:tc>
          <w:tcPr>
            <w:tcW w:w="1940" w:type="dxa"/>
            <w:vMerge w:val="restart"/>
            <w:shd w:val="clear" w:color="auto" w:fill="D9D9D9"/>
            <w:vAlign w:val="center"/>
          </w:tcPr>
          <w:p w14:paraId="292FFEEE" w14:textId="77777777" w:rsidR="005F1F70" w:rsidRPr="001454D3" w:rsidRDefault="005F1F7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t>参与集中的经营者简介（每个限</w:t>
            </w:r>
            <w:r w:rsidRPr="001454D3">
              <w:rPr>
                <w:rFonts w:cs="Times New Roman"/>
                <w:bCs/>
                <w:color w:val="000000"/>
                <w:kern w:val="0"/>
                <w:lang w:val="en-US" w:eastAsia="zh-CN"/>
              </w:rPr>
              <w:t>100</w:t>
            </w:r>
            <w:r w:rsidRPr="001454D3">
              <w:rPr>
                <w:rFonts w:cs="Times New Roman"/>
                <w:bCs/>
                <w:color w:val="000000"/>
                <w:kern w:val="0"/>
                <w:lang w:val="en-US" w:eastAsia="zh-CN"/>
              </w:rPr>
              <w:t>字以内</w:t>
            </w:r>
            <w:r w:rsidRPr="001454D3">
              <w:rPr>
                <w:rFonts w:cs="Times New Roman"/>
                <w:bCs/>
                <w:color w:val="000000"/>
                <w:kern w:val="0"/>
                <w:lang w:eastAsia="zh-CN"/>
              </w:rPr>
              <w:t>）</w:t>
            </w:r>
          </w:p>
        </w:tc>
        <w:tc>
          <w:tcPr>
            <w:tcW w:w="1607" w:type="dxa"/>
            <w:vAlign w:val="center"/>
          </w:tcPr>
          <w:p w14:paraId="3153A776" w14:textId="6419F7A5" w:rsidR="005F1F70" w:rsidRPr="001454D3" w:rsidRDefault="005F1F70">
            <w:pPr>
              <w:pStyle w:val="a5"/>
              <w:widowControl/>
              <w:adjustRightInd w:val="0"/>
              <w:snapToGrid w:val="0"/>
              <w:spacing w:after="0"/>
              <w:rPr>
                <w:rFonts w:cs="Times New Roman"/>
                <w:bCs/>
                <w:color w:val="000000"/>
                <w:kern w:val="0"/>
                <w:lang w:eastAsia="zh-CN"/>
              </w:rPr>
            </w:pPr>
            <w:r w:rsidRPr="001454D3">
              <w:rPr>
                <w:rFonts w:cs="Times New Roman"/>
                <w:bCs/>
                <w:color w:val="000000"/>
                <w:kern w:val="0"/>
                <w:lang w:val="en-US" w:eastAsia="zh-CN"/>
              </w:rPr>
              <w:t>1.</w:t>
            </w:r>
            <w:r w:rsidR="00F664A8" w:rsidRPr="001454D3">
              <w:rPr>
                <w:bCs/>
                <w:color w:val="000000"/>
                <w:kern w:val="0"/>
                <w:lang w:eastAsia="zh-CN"/>
              </w:rPr>
              <w:t xml:space="preserve"> </w:t>
            </w:r>
            <w:r w:rsidR="00F664A8" w:rsidRPr="001454D3">
              <w:rPr>
                <w:bCs/>
                <w:color w:val="000000"/>
                <w:kern w:val="0"/>
                <w:lang w:eastAsia="zh-CN"/>
              </w:rPr>
              <w:t>北京当升材料科技股份有限公司</w:t>
            </w:r>
            <w:r w:rsidR="00F664A8">
              <w:rPr>
                <w:bCs/>
                <w:color w:val="000000"/>
                <w:kern w:val="0"/>
                <w:lang w:val="en-US" w:eastAsia="zh-CN"/>
              </w:rPr>
              <w:t>(“</w:t>
            </w:r>
            <w:r w:rsidRPr="001454D3">
              <w:rPr>
                <w:rFonts w:cs="Times New Roman"/>
                <w:bCs/>
                <w:color w:val="000000"/>
                <w:kern w:val="0"/>
                <w:lang w:val="en-US" w:eastAsia="zh-CN"/>
              </w:rPr>
              <w:t>当升科技</w:t>
            </w:r>
            <w:r w:rsidR="00F664A8">
              <w:rPr>
                <w:rFonts w:cs="Times New Roman"/>
                <w:bCs/>
                <w:color w:val="000000"/>
                <w:kern w:val="0"/>
                <w:lang w:val="en-US" w:eastAsia="zh-CN"/>
              </w:rPr>
              <w:t>”)</w:t>
            </w:r>
          </w:p>
        </w:tc>
        <w:tc>
          <w:tcPr>
            <w:tcW w:w="6093" w:type="dxa"/>
            <w:vAlign w:val="center"/>
          </w:tcPr>
          <w:p w14:paraId="42EDD26E" w14:textId="77777777" w:rsidR="005F1F70" w:rsidRPr="001454D3" w:rsidRDefault="005F1F70">
            <w:pPr>
              <w:widowControl/>
              <w:rPr>
                <w:bCs/>
                <w:color w:val="000000"/>
                <w:kern w:val="0"/>
                <w:sz w:val="24"/>
                <w:lang w:val="zh-CN" w:bidi="ar-AE"/>
              </w:rPr>
            </w:pPr>
            <w:r w:rsidRPr="001454D3">
              <w:rPr>
                <w:bCs/>
                <w:color w:val="000000"/>
                <w:kern w:val="0"/>
                <w:sz w:val="24"/>
                <w:lang w:val="zh-CN" w:bidi="ar-AE"/>
              </w:rPr>
              <w:t>当升科技于</w:t>
            </w:r>
            <w:r w:rsidRPr="001454D3">
              <w:rPr>
                <w:bCs/>
                <w:color w:val="000000"/>
                <w:kern w:val="0"/>
                <w:sz w:val="24"/>
                <w:lang w:val="zh-CN" w:bidi="ar-AE"/>
              </w:rPr>
              <w:t>1998</w:t>
            </w:r>
            <w:r w:rsidRPr="001454D3">
              <w:rPr>
                <w:bCs/>
                <w:color w:val="000000"/>
                <w:kern w:val="0"/>
                <w:sz w:val="24"/>
                <w:lang w:val="zh-CN" w:bidi="ar-AE"/>
              </w:rPr>
              <w:t>年</w:t>
            </w:r>
            <w:r w:rsidRPr="001454D3">
              <w:rPr>
                <w:bCs/>
                <w:color w:val="000000"/>
                <w:kern w:val="0"/>
                <w:sz w:val="24"/>
                <w:lang w:val="zh-CN" w:bidi="ar-AE"/>
              </w:rPr>
              <w:t>6</w:t>
            </w:r>
            <w:r w:rsidRPr="001454D3">
              <w:rPr>
                <w:bCs/>
                <w:color w:val="000000"/>
                <w:kern w:val="0"/>
                <w:sz w:val="24"/>
                <w:lang w:val="zh-CN" w:bidi="ar-AE"/>
              </w:rPr>
              <w:t>月成立于北京市，于</w:t>
            </w:r>
            <w:r w:rsidRPr="001454D3">
              <w:rPr>
                <w:bCs/>
                <w:color w:val="000000"/>
                <w:kern w:val="0"/>
                <w:sz w:val="24"/>
                <w:lang w:val="zh-CN" w:bidi="ar-AE"/>
              </w:rPr>
              <w:t>2010</w:t>
            </w:r>
            <w:r w:rsidRPr="001454D3">
              <w:rPr>
                <w:bCs/>
                <w:color w:val="000000"/>
                <w:kern w:val="0"/>
                <w:sz w:val="24"/>
                <w:lang w:val="zh-CN" w:bidi="ar-AE"/>
              </w:rPr>
              <w:t>年</w:t>
            </w:r>
            <w:r w:rsidRPr="001454D3">
              <w:rPr>
                <w:bCs/>
                <w:color w:val="000000"/>
                <w:kern w:val="0"/>
                <w:sz w:val="24"/>
                <w:lang w:val="zh-CN" w:bidi="ar-AE"/>
              </w:rPr>
              <w:t>4</w:t>
            </w:r>
            <w:r w:rsidRPr="001454D3">
              <w:rPr>
                <w:bCs/>
                <w:color w:val="000000"/>
                <w:kern w:val="0"/>
                <w:sz w:val="24"/>
                <w:lang w:val="zh-CN" w:bidi="ar-AE"/>
              </w:rPr>
              <w:t>月在深交所创业板上市，主要业务为锂离子电池正极材料的研发、生产和销售业务。</w:t>
            </w:r>
          </w:p>
          <w:p w14:paraId="1EB5A8D2" w14:textId="77777777" w:rsidR="005F1F70" w:rsidRPr="001454D3" w:rsidRDefault="005F1F70">
            <w:pPr>
              <w:widowControl/>
              <w:rPr>
                <w:bCs/>
                <w:color w:val="000000"/>
                <w:kern w:val="0"/>
                <w:sz w:val="24"/>
                <w:lang w:val="zh-CN" w:bidi="ar-AE"/>
              </w:rPr>
            </w:pPr>
            <w:r w:rsidRPr="001454D3">
              <w:rPr>
                <w:bCs/>
                <w:color w:val="000000"/>
                <w:kern w:val="0"/>
                <w:sz w:val="24"/>
                <w:lang w:val="zh-CN" w:bidi="ar-AE"/>
              </w:rPr>
              <w:t>当升科技最终控制人为矿冶科技集团有限公司，主要业务为与矿产资源开发利用相关的工程与技术服务、先进材料技术与产品和矿产资源循环利用及环保业务。</w:t>
            </w:r>
          </w:p>
        </w:tc>
      </w:tr>
      <w:tr w:rsidR="005F1F70" w:rsidRPr="001454D3" w14:paraId="03C21975" w14:textId="77777777">
        <w:trPr>
          <w:trHeight w:val="984"/>
        </w:trPr>
        <w:tc>
          <w:tcPr>
            <w:tcW w:w="1940" w:type="dxa"/>
            <w:vMerge/>
            <w:shd w:val="clear" w:color="auto" w:fill="D9D9D9"/>
            <w:vAlign w:val="center"/>
          </w:tcPr>
          <w:p w14:paraId="1C1542CC" w14:textId="77777777" w:rsidR="005F1F70" w:rsidRPr="001454D3" w:rsidRDefault="005F1F70">
            <w:pPr>
              <w:pStyle w:val="a5"/>
              <w:widowControl/>
              <w:adjustRightInd w:val="0"/>
              <w:snapToGrid w:val="0"/>
              <w:spacing w:after="0"/>
              <w:rPr>
                <w:rFonts w:cs="Times New Roman"/>
                <w:bCs/>
                <w:color w:val="000000"/>
                <w:kern w:val="0"/>
                <w:lang w:val="en-US" w:eastAsia="zh-CN"/>
              </w:rPr>
            </w:pPr>
          </w:p>
        </w:tc>
        <w:tc>
          <w:tcPr>
            <w:tcW w:w="1607" w:type="dxa"/>
            <w:vAlign w:val="center"/>
          </w:tcPr>
          <w:p w14:paraId="76B051F1" w14:textId="18198E1C" w:rsidR="005F1F70" w:rsidRPr="001454D3" w:rsidRDefault="005F1F70">
            <w:pPr>
              <w:pStyle w:val="a5"/>
              <w:widowControl/>
              <w:adjustRightInd w:val="0"/>
              <w:snapToGrid w:val="0"/>
              <w:spacing w:after="0"/>
              <w:rPr>
                <w:rFonts w:cs="Times New Roman"/>
                <w:bCs/>
                <w:color w:val="000000"/>
                <w:kern w:val="0"/>
                <w:lang w:eastAsia="zh-CN"/>
              </w:rPr>
            </w:pPr>
            <w:r w:rsidRPr="001454D3">
              <w:rPr>
                <w:rFonts w:cs="Times New Roman"/>
                <w:bCs/>
                <w:color w:val="000000"/>
                <w:kern w:val="0"/>
                <w:lang w:val="en-US" w:eastAsia="zh-CN"/>
              </w:rPr>
              <w:t>2.</w:t>
            </w:r>
            <w:r w:rsidR="00F664A8" w:rsidRPr="001454D3">
              <w:rPr>
                <w:kern w:val="0"/>
              </w:rPr>
              <w:t xml:space="preserve"> </w:t>
            </w:r>
            <w:r w:rsidR="00F664A8" w:rsidRPr="001454D3">
              <w:rPr>
                <w:kern w:val="0"/>
              </w:rPr>
              <w:t>云南云天化股份有限公司</w:t>
            </w:r>
            <w:r w:rsidR="00F664A8">
              <w:rPr>
                <w:kern w:val="0"/>
              </w:rPr>
              <w:t>(“</w:t>
            </w:r>
            <w:r w:rsidRPr="001454D3">
              <w:rPr>
                <w:rFonts w:cs="Times New Roman"/>
                <w:bCs/>
                <w:color w:val="000000"/>
                <w:kern w:val="0"/>
                <w:lang w:val="en-US" w:eastAsia="zh-CN"/>
              </w:rPr>
              <w:t>云天化股份</w:t>
            </w:r>
            <w:r w:rsidR="00F664A8">
              <w:rPr>
                <w:rFonts w:cs="Times New Roman"/>
                <w:bCs/>
                <w:color w:val="000000"/>
                <w:kern w:val="0"/>
                <w:lang w:val="en-US" w:eastAsia="zh-CN"/>
              </w:rPr>
              <w:t>”)</w:t>
            </w:r>
          </w:p>
        </w:tc>
        <w:tc>
          <w:tcPr>
            <w:tcW w:w="6093" w:type="dxa"/>
            <w:vAlign w:val="center"/>
          </w:tcPr>
          <w:p w14:paraId="30C530DB" w14:textId="723BE9AC" w:rsidR="005F1F70" w:rsidRPr="001454D3" w:rsidRDefault="005F1F70">
            <w:pPr>
              <w:widowControl/>
              <w:adjustRightInd w:val="0"/>
              <w:snapToGrid w:val="0"/>
              <w:rPr>
                <w:bCs/>
                <w:color w:val="000000"/>
                <w:kern w:val="0"/>
                <w:sz w:val="24"/>
                <w:lang w:val="zh-CN" w:bidi="ar-AE"/>
              </w:rPr>
            </w:pPr>
            <w:r w:rsidRPr="001454D3">
              <w:rPr>
                <w:bCs/>
                <w:color w:val="000000"/>
                <w:kern w:val="0"/>
                <w:sz w:val="24"/>
                <w:lang w:val="zh-CN" w:bidi="ar-AE"/>
              </w:rPr>
              <w:t>云天化</w:t>
            </w:r>
            <w:r>
              <w:rPr>
                <w:rFonts w:hint="eastAsia"/>
                <w:bCs/>
                <w:color w:val="000000"/>
                <w:kern w:val="0"/>
                <w:sz w:val="24"/>
                <w:lang w:val="zh-CN" w:bidi="ar-AE"/>
              </w:rPr>
              <w:t>股份</w:t>
            </w:r>
            <w:r w:rsidRPr="001454D3">
              <w:rPr>
                <w:bCs/>
                <w:color w:val="000000"/>
                <w:kern w:val="0"/>
                <w:sz w:val="24"/>
                <w:lang w:val="zh-CN" w:bidi="ar-AE"/>
              </w:rPr>
              <w:t>于</w:t>
            </w:r>
            <w:r w:rsidRPr="001454D3">
              <w:rPr>
                <w:bCs/>
                <w:color w:val="000000"/>
                <w:kern w:val="0"/>
                <w:sz w:val="24"/>
                <w:lang w:val="zh-CN" w:bidi="ar-AE"/>
              </w:rPr>
              <w:t>1997</w:t>
            </w:r>
            <w:r w:rsidRPr="001454D3">
              <w:rPr>
                <w:bCs/>
                <w:color w:val="000000"/>
                <w:kern w:val="0"/>
                <w:sz w:val="24"/>
                <w:lang w:val="zh-CN" w:bidi="ar-AE"/>
              </w:rPr>
              <w:t>年</w:t>
            </w:r>
            <w:r w:rsidRPr="001454D3">
              <w:rPr>
                <w:bCs/>
                <w:color w:val="000000"/>
                <w:kern w:val="0"/>
                <w:sz w:val="24"/>
                <w:lang w:val="zh-CN" w:bidi="ar-AE"/>
              </w:rPr>
              <w:t>7</w:t>
            </w:r>
            <w:r w:rsidRPr="001454D3">
              <w:rPr>
                <w:bCs/>
                <w:color w:val="000000"/>
                <w:kern w:val="0"/>
                <w:sz w:val="24"/>
                <w:lang w:val="zh-CN" w:bidi="ar-AE"/>
              </w:rPr>
              <w:t>月</w:t>
            </w:r>
            <w:r w:rsidRPr="001454D3">
              <w:rPr>
                <w:bCs/>
                <w:color w:val="000000"/>
                <w:kern w:val="0"/>
                <w:sz w:val="24"/>
                <w:lang w:val="zh-CN" w:bidi="ar-AE"/>
              </w:rPr>
              <w:t>2</w:t>
            </w:r>
            <w:r w:rsidRPr="001454D3">
              <w:rPr>
                <w:bCs/>
                <w:color w:val="000000"/>
                <w:kern w:val="0"/>
                <w:sz w:val="24"/>
                <w:lang w:val="zh-CN" w:bidi="ar-AE"/>
              </w:rPr>
              <w:t>日成立</w:t>
            </w:r>
            <w:r>
              <w:rPr>
                <w:rFonts w:hint="eastAsia"/>
                <w:bCs/>
                <w:color w:val="000000"/>
                <w:kern w:val="0"/>
                <w:sz w:val="24"/>
                <w:lang w:val="zh-CN" w:bidi="ar-AE"/>
              </w:rPr>
              <w:t>于</w:t>
            </w:r>
            <w:r w:rsidRPr="001454D3">
              <w:rPr>
                <w:bCs/>
                <w:color w:val="000000"/>
                <w:kern w:val="0"/>
                <w:sz w:val="24"/>
                <w:lang w:val="zh-CN" w:bidi="ar-AE"/>
              </w:rPr>
              <w:t>云南省昆明市，于</w:t>
            </w:r>
            <w:r w:rsidRPr="001454D3">
              <w:rPr>
                <w:bCs/>
                <w:color w:val="000000"/>
                <w:kern w:val="0"/>
                <w:sz w:val="24"/>
                <w:lang w:val="zh-CN" w:bidi="ar-AE"/>
              </w:rPr>
              <w:t>1997</w:t>
            </w:r>
            <w:r w:rsidRPr="001454D3">
              <w:rPr>
                <w:bCs/>
                <w:color w:val="000000"/>
                <w:kern w:val="0"/>
                <w:sz w:val="24"/>
                <w:lang w:val="zh-CN" w:bidi="ar-AE"/>
              </w:rPr>
              <w:t>年</w:t>
            </w:r>
            <w:r w:rsidRPr="001454D3">
              <w:rPr>
                <w:bCs/>
                <w:color w:val="000000"/>
                <w:kern w:val="0"/>
                <w:sz w:val="24"/>
                <w:lang w:val="zh-CN" w:bidi="ar-AE"/>
              </w:rPr>
              <w:t>7</w:t>
            </w:r>
            <w:r w:rsidRPr="001454D3">
              <w:rPr>
                <w:bCs/>
                <w:color w:val="000000"/>
                <w:kern w:val="0"/>
                <w:sz w:val="24"/>
                <w:lang w:val="zh-CN" w:bidi="ar-AE"/>
              </w:rPr>
              <w:t>月在上海证券交易所上市，主要业务为肥料及现代农业、磷矿采选、精细化工、商贸物流。</w:t>
            </w:r>
          </w:p>
          <w:p w14:paraId="71F94B13" w14:textId="2D713697" w:rsidR="005F1F70" w:rsidRPr="001454D3" w:rsidRDefault="005F1F70">
            <w:pPr>
              <w:widowControl/>
              <w:adjustRightInd w:val="0"/>
              <w:snapToGrid w:val="0"/>
              <w:rPr>
                <w:bCs/>
                <w:color w:val="000000"/>
                <w:kern w:val="0"/>
                <w:sz w:val="24"/>
                <w:lang w:val="zh-CN" w:bidi="ar-AE"/>
              </w:rPr>
            </w:pPr>
            <w:r w:rsidRPr="001454D3">
              <w:rPr>
                <w:bCs/>
                <w:color w:val="000000"/>
                <w:kern w:val="0"/>
                <w:sz w:val="24"/>
                <w:lang w:val="zh-CN" w:bidi="ar-AE"/>
              </w:rPr>
              <w:t>云天化</w:t>
            </w:r>
            <w:r>
              <w:rPr>
                <w:rFonts w:hint="eastAsia"/>
                <w:bCs/>
                <w:color w:val="000000"/>
                <w:kern w:val="0"/>
                <w:sz w:val="24"/>
                <w:lang w:val="zh-CN" w:bidi="ar-AE"/>
              </w:rPr>
              <w:t>股份</w:t>
            </w:r>
            <w:r w:rsidRPr="001454D3">
              <w:rPr>
                <w:bCs/>
                <w:color w:val="000000"/>
                <w:kern w:val="0"/>
                <w:sz w:val="24"/>
                <w:lang w:val="zh-CN" w:bidi="ar-AE"/>
              </w:rPr>
              <w:t>最终控制人为云天化集团有限责任公司（</w:t>
            </w:r>
            <w:r w:rsidRPr="001454D3">
              <w:rPr>
                <w:bCs/>
                <w:color w:val="000000"/>
                <w:kern w:val="0"/>
                <w:sz w:val="24"/>
                <w:lang w:val="zh-CN" w:bidi="ar-AE"/>
              </w:rPr>
              <w:t>“</w:t>
            </w:r>
            <w:r w:rsidRPr="001454D3">
              <w:rPr>
                <w:bCs/>
                <w:color w:val="000000"/>
                <w:kern w:val="0"/>
                <w:sz w:val="24"/>
                <w:lang w:val="zh-CN" w:bidi="ar-AE"/>
              </w:rPr>
              <w:t>云天化集团</w:t>
            </w:r>
            <w:r w:rsidRPr="001454D3">
              <w:rPr>
                <w:bCs/>
                <w:color w:val="000000"/>
                <w:kern w:val="0"/>
                <w:sz w:val="24"/>
                <w:lang w:val="zh-CN" w:bidi="ar-AE"/>
              </w:rPr>
              <w:t>”</w:t>
            </w:r>
            <w:r w:rsidRPr="001454D3">
              <w:rPr>
                <w:bCs/>
                <w:color w:val="000000"/>
                <w:kern w:val="0"/>
                <w:sz w:val="24"/>
                <w:lang w:val="zh-CN" w:bidi="ar-AE"/>
              </w:rPr>
              <w:t>），</w:t>
            </w:r>
            <w:r>
              <w:rPr>
                <w:rFonts w:hint="eastAsia"/>
                <w:bCs/>
                <w:color w:val="000000"/>
                <w:kern w:val="0"/>
                <w:sz w:val="24"/>
                <w:lang w:bidi="ar-AE"/>
              </w:rPr>
              <w:t>主要业务为</w:t>
            </w:r>
            <w:r w:rsidRPr="00580F06">
              <w:rPr>
                <w:bCs/>
                <w:color w:val="000000"/>
                <w:kern w:val="0"/>
                <w:sz w:val="24"/>
                <w:lang w:bidi="ar-AE"/>
              </w:rPr>
              <w:t>肥料、玻纤及复合材料、化工新材料。</w:t>
            </w:r>
          </w:p>
        </w:tc>
      </w:tr>
      <w:tr w:rsidR="005F1F70" w:rsidRPr="001454D3" w14:paraId="4E69C779" w14:textId="77777777">
        <w:trPr>
          <w:trHeight w:val="984"/>
        </w:trPr>
        <w:tc>
          <w:tcPr>
            <w:tcW w:w="1940" w:type="dxa"/>
            <w:vMerge/>
            <w:shd w:val="clear" w:color="auto" w:fill="D9D9D9"/>
            <w:vAlign w:val="center"/>
          </w:tcPr>
          <w:p w14:paraId="5D2A8346" w14:textId="77777777" w:rsidR="005F1F70" w:rsidRPr="001454D3" w:rsidRDefault="005F1F70">
            <w:pPr>
              <w:pStyle w:val="a5"/>
              <w:widowControl/>
              <w:adjustRightInd w:val="0"/>
              <w:snapToGrid w:val="0"/>
              <w:spacing w:after="0"/>
              <w:rPr>
                <w:rFonts w:cs="Times New Roman"/>
                <w:bCs/>
                <w:color w:val="000000"/>
                <w:kern w:val="0"/>
                <w:lang w:val="en-US" w:eastAsia="zh-CN"/>
              </w:rPr>
            </w:pPr>
          </w:p>
        </w:tc>
        <w:tc>
          <w:tcPr>
            <w:tcW w:w="1607" w:type="dxa"/>
            <w:vAlign w:val="center"/>
          </w:tcPr>
          <w:p w14:paraId="42FB0E30" w14:textId="46B0024D" w:rsidR="005F1F70" w:rsidRPr="001454D3" w:rsidRDefault="005F1F7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val="en-US" w:eastAsia="zh-CN"/>
              </w:rPr>
              <w:t>3.</w:t>
            </w:r>
            <w:r w:rsidR="00F664A8" w:rsidRPr="00516E5F">
              <w:rPr>
                <w:bCs/>
                <w:color w:val="000000"/>
                <w:kern w:val="0"/>
              </w:rPr>
              <w:t xml:space="preserve"> </w:t>
            </w:r>
            <w:r w:rsidR="00F664A8" w:rsidRPr="00516E5F">
              <w:rPr>
                <w:bCs/>
                <w:color w:val="000000"/>
                <w:kern w:val="0"/>
              </w:rPr>
              <w:t>云南友天新能源科技有限公司</w:t>
            </w:r>
            <w:r w:rsidR="00F664A8">
              <w:rPr>
                <w:bCs/>
                <w:color w:val="000000"/>
                <w:kern w:val="0"/>
              </w:rPr>
              <w:t>(“</w:t>
            </w:r>
            <w:r>
              <w:rPr>
                <w:rFonts w:cs="Times New Roman" w:hint="eastAsia"/>
                <w:bCs/>
                <w:color w:val="000000"/>
                <w:kern w:val="0"/>
                <w:lang w:val="en-US" w:eastAsia="zh-CN"/>
              </w:rPr>
              <w:t>友天新能源</w:t>
            </w:r>
            <w:r w:rsidR="00F664A8">
              <w:rPr>
                <w:rFonts w:cs="Times New Roman"/>
                <w:bCs/>
                <w:color w:val="000000"/>
                <w:kern w:val="0"/>
                <w:lang w:val="en-US" w:eastAsia="zh-CN"/>
              </w:rPr>
              <w:t>”)</w:t>
            </w:r>
          </w:p>
        </w:tc>
        <w:tc>
          <w:tcPr>
            <w:tcW w:w="6093" w:type="dxa"/>
            <w:vAlign w:val="center"/>
          </w:tcPr>
          <w:p w14:paraId="2EE442B9" w14:textId="3D9EFA60" w:rsidR="005F1F70" w:rsidRPr="001454D3" w:rsidRDefault="005F1F70">
            <w:pPr>
              <w:widowControl/>
              <w:adjustRightInd w:val="0"/>
              <w:snapToGrid w:val="0"/>
              <w:rPr>
                <w:bCs/>
                <w:color w:val="000000"/>
                <w:kern w:val="0"/>
                <w:sz w:val="24"/>
                <w:lang w:val="en-GB" w:bidi="ar-AE"/>
              </w:rPr>
            </w:pPr>
            <w:r>
              <w:rPr>
                <w:rFonts w:hint="eastAsia"/>
                <w:bCs/>
                <w:color w:val="000000"/>
                <w:kern w:val="0"/>
                <w:sz w:val="24"/>
                <w:lang w:val="en-GB" w:bidi="ar-AE"/>
              </w:rPr>
              <w:t>友天新能源</w:t>
            </w:r>
            <w:r w:rsidRPr="001454D3">
              <w:rPr>
                <w:bCs/>
                <w:color w:val="000000"/>
                <w:kern w:val="0"/>
                <w:sz w:val="24"/>
                <w:lang w:val="en-GB" w:bidi="ar-AE"/>
              </w:rPr>
              <w:t>于</w:t>
            </w:r>
            <w:r w:rsidRPr="001454D3">
              <w:rPr>
                <w:bCs/>
                <w:color w:val="000000"/>
                <w:kern w:val="0"/>
                <w:sz w:val="24"/>
                <w:lang w:bidi="ar-AE"/>
              </w:rPr>
              <w:t>202</w:t>
            </w:r>
            <w:r>
              <w:rPr>
                <w:rFonts w:hint="eastAsia"/>
                <w:bCs/>
                <w:color w:val="000000"/>
                <w:kern w:val="0"/>
                <w:sz w:val="24"/>
                <w:lang w:bidi="ar-AE"/>
              </w:rPr>
              <w:t>2</w:t>
            </w:r>
            <w:r w:rsidRPr="001454D3">
              <w:rPr>
                <w:bCs/>
                <w:color w:val="000000"/>
                <w:kern w:val="0"/>
                <w:sz w:val="24"/>
                <w:lang w:bidi="ar-AE"/>
              </w:rPr>
              <w:t>年</w:t>
            </w:r>
            <w:r>
              <w:rPr>
                <w:rFonts w:hint="eastAsia"/>
                <w:bCs/>
                <w:color w:val="000000"/>
                <w:kern w:val="0"/>
                <w:sz w:val="24"/>
                <w:lang w:bidi="ar-AE"/>
              </w:rPr>
              <w:t>3</w:t>
            </w:r>
            <w:r w:rsidRPr="001454D3">
              <w:rPr>
                <w:bCs/>
                <w:color w:val="000000"/>
                <w:kern w:val="0"/>
                <w:sz w:val="24"/>
                <w:lang w:bidi="ar-AE"/>
              </w:rPr>
              <w:t>月</w:t>
            </w:r>
            <w:r>
              <w:rPr>
                <w:rFonts w:hint="eastAsia"/>
                <w:bCs/>
                <w:color w:val="000000"/>
                <w:kern w:val="0"/>
                <w:sz w:val="24"/>
                <w:lang w:bidi="ar-AE"/>
              </w:rPr>
              <w:t>3</w:t>
            </w:r>
            <w:r w:rsidRPr="001454D3">
              <w:rPr>
                <w:bCs/>
                <w:color w:val="000000"/>
                <w:kern w:val="0"/>
                <w:sz w:val="24"/>
                <w:lang w:bidi="ar-AE"/>
              </w:rPr>
              <w:t>日</w:t>
            </w:r>
            <w:r w:rsidRPr="001454D3">
              <w:rPr>
                <w:bCs/>
                <w:color w:val="000000"/>
                <w:kern w:val="0"/>
                <w:sz w:val="24"/>
                <w:lang w:val="en-GB" w:bidi="ar-AE"/>
              </w:rPr>
              <w:t>成立于云南省昆明市，</w:t>
            </w:r>
            <w:r w:rsidRPr="001454D3">
              <w:rPr>
                <w:bCs/>
                <w:color w:val="000000"/>
                <w:kern w:val="0"/>
                <w:sz w:val="24"/>
                <w:lang w:bidi="ar-AE"/>
              </w:rPr>
              <w:t>主要从事磷酸</w:t>
            </w:r>
            <w:r>
              <w:rPr>
                <w:rFonts w:hint="eastAsia"/>
                <w:bCs/>
                <w:color w:val="000000"/>
                <w:kern w:val="0"/>
                <w:sz w:val="24"/>
                <w:lang w:bidi="ar-AE"/>
              </w:rPr>
              <w:t>铁锂</w:t>
            </w:r>
            <w:r w:rsidRPr="001454D3">
              <w:rPr>
                <w:bCs/>
                <w:color w:val="000000"/>
                <w:kern w:val="0"/>
                <w:sz w:val="24"/>
                <w:lang w:bidi="ar-AE"/>
              </w:rPr>
              <w:t>的生产与销售业务</w:t>
            </w:r>
            <w:r w:rsidRPr="001454D3">
              <w:rPr>
                <w:bCs/>
                <w:color w:val="000000"/>
                <w:kern w:val="0"/>
                <w:sz w:val="24"/>
                <w:lang w:val="en-GB" w:bidi="ar-AE"/>
              </w:rPr>
              <w:t>。</w:t>
            </w:r>
          </w:p>
          <w:p w14:paraId="345C27A5" w14:textId="487D2D5F" w:rsidR="005F1F70" w:rsidRPr="001454D3" w:rsidRDefault="005F1F70">
            <w:pPr>
              <w:widowControl/>
              <w:adjustRightInd w:val="0"/>
              <w:snapToGrid w:val="0"/>
              <w:rPr>
                <w:bCs/>
                <w:color w:val="000000"/>
                <w:kern w:val="0"/>
                <w:sz w:val="24"/>
                <w:lang w:val="en-GB" w:bidi="ar-AE"/>
              </w:rPr>
            </w:pPr>
            <w:r>
              <w:rPr>
                <w:rFonts w:hint="eastAsia"/>
                <w:bCs/>
                <w:color w:val="000000"/>
                <w:kern w:val="0"/>
                <w:sz w:val="24"/>
                <w:lang w:bidi="ar-AE"/>
              </w:rPr>
              <w:t>友天新能源</w:t>
            </w:r>
            <w:r w:rsidRPr="001454D3">
              <w:rPr>
                <w:bCs/>
                <w:color w:val="000000"/>
                <w:kern w:val="0"/>
                <w:sz w:val="24"/>
                <w:lang w:val="en-GB" w:bidi="ar-AE"/>
              </w:rPr>
              <w:t>最终控制人为自然人</w:t>
            </w:r>
            <w:r>
              <w:rPr>
                <w:rFonts w:hint="eastAsia"/>
                <w:bCs/>
                <w:color w:val="000000"/>
                <w:kern w:val="0"/>
                <w:sz w:val="24"/>
                <w:lang w:val="en-GB" w:bidi="ar-AE"/>
              </w:rPr>
              <w:t>和</w:t>
            </w:r>
            <w:r w:rsidRPr="001454D3">
              <w:rPr>
                <w:bCs/>
                <w:color w:val="000000"/>
                <w:kern w:val="0"/>
                <w:sz w:val="24"/>
                <w:lang w:val="en-GB" w:bidi="ar-AE"/>
              </w:rPr>
              <w:t>云天化集团</w:t>
            </w:r>
            <w:r w:rsidRPr="001454D3">
              <w:rPr>
                <w:bCs/>
                <w:color w:val="000000"/>
                <w:kern w:val="0"/>
                <w:sz w:val="24"/>
                <w:lang w:bidi="ar-AE"/>
              </w:rPr>
              <w:t>，自然人控制人主要通过其控制的相关企业从事锂电新能源材料的制造、钴新材料产品的深加工及钴、铜有色金属采、选、冶业务</w:t>
            </w:r>
            <w:r>
              <w:rPr>
                <w:rFonts w:hint="eastAsia"/>
                <w:bCs/>
                <w:color w:val="000000"/>
                <w:kern w:val="0"/>
                <w:sz w:val="24"/>
                <w:lang w:bidi="ar-AE"/>
              </w:rPr>
              <w:t>，</w:t>
            </w:r>
            <w:r w:rsidRPr="00580F06">
              <w:rPr>
                <w:bCs/>
                <w:color w:val="000000"/>
                <w:kern w:val="0"/>
                <w:sz w:val="24"/>
                <w:lang w:bidi="ar-AE"/>
              </w:rPr>
              <w:t>云天化集团</w:t>
            </w:r>
            <w:r>
              <w:rPr>
                <w:rFonts w:hint="eastAsia"/>
                <w:bCs/>
                <w:color w:val="000000"/>
                <w:kern w:val="0"/>
                <w:sz w:val="24"/>
                <w:lang w:bidi="ar-AE"/>
              </w:rPr>
              <w:t>主要业务为</w:t>
            </w:r>
            <w:r w:rsidRPr="00580F06">
              <w:rPr>
                <w:bCs/>
                <w:color w:val="000000"/>
                <w:kern w:val="0"/>
                <w:sz w:val="24"/>
                <w:lang w:bidi="ar-AE"/>
              </w:rPr>
              <w:t>肥料、玻纤及复合材料、化工新材料。</w:t>
            </w:r>
          </w:p>
        </w:tc>
      </w:tr>
      <w:tr w:rsidR="005F1F70" w:rsidRPr="001454D3" w14:paraId="1417F228" w14:textId="77777777">
        <w:trPr>
          <w:trHeight w:val="984"/>
        </w:trPr>
        <w:tc>
          <w:tcPr>
            <w:tcW w:w="1940" w:type="dxa"/>
            <w:vMerge/>
            <w:shd w:val="clear" w:color="auto" w:fill="D9D9D9"/>
            <w:vAlign w:val="center"/>
          </w:tcPr>
          <w:p w14:paraId="39980AB0" w14:textId="77777777" w:rsidR="005F1F70" w:rsidRPr="001454D3" w:rsidRDefault="005F1F70">
            <w:pPr>
              <w:pStyle w:val="a5"/>
              <w:widowControl/>
              <w:adjustRightInd w:val="0"/>
              <w:snapToGrid w:val="0"/>
              <w:spacing w:after="0"/>
              <w:rPr>
                <w:rFonts w:cs="Times New Roman"/>
                <w:bCs/>
                <w:color w:val="000000"/>
                <w:kern w:val="0"/>
                <w:lang w:val="en-US" w:eastAsia="zh-CN"/>
              </w:rPr>
            </w:pPr>
          </w:p>
        </w:tc>
        <w:tc>
          <w:tcPr>
            <w:tcW w:w="1607" w:type="dxa"/>
            <w:vAlign w:val="center"/>
          </w:tcPr>
          <w:p w14:paraId="18DEE1EC" w14:textId="6E758FFD" w:rsidR="005F1F70" w:rsidRPr="001454D3" w:rsidRDefault="005F1F70">
            <w:pPr>
              <w:pStyle w:val="a5"/>
              <w:widowControl/>
              <w:adjustRightInd w:val="0"/>
              <w:snapToGrid w:val="0"/>
              <w:spacing w:after="0"/>
              <w:rPr>
                <w:rFonts w:cs="Times New Roman"/>
                <w:bCs/>
                <w:color w:val="000000"/>
                <w:kern w:val="0"/>
                <w:lang w:val="en-US" w:eastAsia="zh-CN"/>
              </w:rPr>
            </w:pPr>
            <w:r>
              <w:rPr>
                <w:rFonts w:cs="Times New Roman"/>
                <w:bCs/>
                <w:color w:val="000000"/>
                <w:kern w:val="0"/>
                <w:lang w:val="en-US" w:eastAsia="zh-CN"/>
              </w:rPr>
              <w:t xml:space="preserve">4. </w:t>
            </w:r>
            <w:r w:rsidR="00F664A8">
              <w:rPr>
                <w:bCs/>
                <w:color w:val="000000"/>
                <w:kern w:val="0"/>
              </w:rPr>
              <w:t>云南云聚能新材料有限公司</w:t>
            </w:r>
            <w:r w:rsidR="00F664A8">
              <w:rPr>
                <w:bCs/>
                <w:color w:val="000000"/>
                <w:kern w:val="0"/>
              </w:rPr>
              <w:t>(“</w:t>
            </w:r>
            <w:r>
              <w:rPr>
                <w:rFonts w:cs="Times New Roman"/>
                <w:bCs/>
                <w:color w:val="000000"/>
                <w:kern w:val="0"/>
                <w:lang w:val="en-US" w:eastAsia="zh-CN"/>
              </w:rPr>
              <w:t>云聚能</w:t>
            </w:r>
            <w:r w:rsidR="00F664A8">
              <w:rPr>
                <w:rFonts w:cs="Times New Roman"/>
                <w:bCs/>
                <w:color w:val="000000"/>
                <w:kern w:val="0"/>
                <w:lang w:val="en-US" w:eastAsia="zh-CN"/>
              </w:rPr>
              <w:t>”)</w:t>
            </w:r>
          </w:p>
        </w:tc>
        <w:tc>
          <w:tcPr>
            <w:tcW w:w="6093" w:type="dxa"/>
            <w:vAlign w:val="center"/>
          </w:tcPr>
          <w:p w14:paraId="61A81B48" w14:textId="77777777" w:rsidR="005F1F70" w:rsidRPr="005F1F70" w:rsidRDefault="005F1F70" w:rsidP="005F1F70">
            <w:pPr>
              <w:widowControl/>
              <w:adjustRightInd w:val="0"/>
              <w:snapToGrid w:val="0"/>
              <w:rPr>
                <w:bCs/>
                <w:color w:val="000000"/>
                <w:kern w:val="0"/>
                <w:sz w:val="24"/>
                <w:lang w:val="en-GB" w:bidi="ar-AE"/>
              </w:rPr>
            </w:pPr>
            <w:r w:rsidRPr="005F1F70">
              <w:rPr>
                <w:bCs/>
                <w:color w:val="000000"/>
                <w:kern w:val="0"/>
                <w:sz w:val="24"/>
                <w:lang w:val="en-GB" w:bidi="ar-AE"/>
              </w:rPr>
              <w:t>云聚能于</w:t>
            </w:r>
            <w:r w:rsidRPr="005F1F70">
              <w:rPr>
                <w:bCs/>
                <w:color w:val="000000"/>
                <w:kern w:val="0"/>
                <w:sz w:val="24"/>
                <w:lang w:bidi="ar-AE"/>
              </w:rPr>
              <w:t>2021</w:t>
            </w:r>
            <w:r w:rsidRPr="005F1F70">
              <w:rPr>
                <w:bCs/>
                <w:color w:val="000000"/>
                <w:kern w:val="0"/>
                <w:sz w:val="24"/>
                <w:lang w:bidi="ar-AE"/>
              </w:rPr>
              <w:t>年</w:t>
            </w:r>
            <w:r w:rsidRPr="005F1F70">
              <w:rPr>
                <w:bCs/>
                <w:color w:val="000000"/>
                <w:kern w:val="0"/>
                <w:sz w:val="24"/>
                <w:lang w:bidi="ar-AE"/>
              </w:rPr>
              <w:t>12</w:t>
            </w:r>
            <w:r w:rsidRPr="005F1F70">
              <w:rPr>
                <w:bCs/>
                <w:color w:val="000000"/>
                <w:kern w:val="0"/>
                <w:sz w:val="24"/>
                <w:lang w:bidi="ar-AE"/>
              </w:rPr>
              <w:t>月</w:t>
            </w:r>
            <w:r w:rsidRPr="005F1F70">
              <w:rPr>
                <w:bCs/>
                <w:color w:val="000000"/>
                <w:kern w:val="0"/>
                <w:sz w:val="24"/>
                <w:lang w:bidi="ar-AE"/>
              </w:rPr>
              <w:t>14</w:t>
            </w:r>
            <w:r w:rsidRPr="005F1F70">
              <w:rPr>
                <w:bCs/>
                <w:color w:val="000000"/>
                <w:kern w:val="0"/>
                <w:sz w:val="24"/>
                <w:lang w:bidi="ar-AE"/>
              </w:rPr>
              <w:t>日</w:t>
            </w:r>
            <w:r w:rsidRPr="005F1F70">
              <w:rPr>
                <w:bCs/>
                <w:color w:val="000000"/>
                <w:kern w:val="0"/>
                <w:sz w:val="24"/>
                <w:lang w:val="en-GB" w:bidi="ar-AE"/>
              </w:rPr>
              <w:t>成立于云南省昆明市，</w:t>
            </w:r>
            <w:r w:rsidRPr="005F1F70">
              <w:rPr>
                <w:bCs/>
                <w:color w:val="000000"/>
                <w:kern w:val="0"/>
                <w:sz w:val="24"/>
                <w:lang w:bidi="ar-AE"/>
              </w:rPr>
              <w:t>主要</w:t>
            </w:r>
            <w:r w:rsidRPr="005F1F70">
              <w:rPr>
                <w:rFonts w:hint="eastAsia"/>
                <w:bCs/>
                <w:color w:val="000000"/>
                <w:kern w:val="0"/>
                <w:sz w:val="24"/>
                <w:lang w:bidi="ar-AE"/>
              </w:rPr>
              <w:t>业务为</w:t>
            </w:r>
            <w:r w:rsidRPr="005F1F70">
              <w:rPr>
                <w:bCs/>
                <w:color w:val="000000"/>
                <w:kern w:val="0"/>
                <w:sz w:val="24"/>
                <w:lang w:bidi="ar-AE"/>
              </w:rPr>
              <w:t>磷酸铁的生产与销售</w:t>
            </w:r>
            <w:r w:rsidRPr="005F1F70">
              <w:rPr>
                <w:bCs/>
                <w:color w:val="000000"/>
                <w:kern w:val="0"/>
                <w:sz w:val="24"/>
                <w:lang w:val="en-GB" w:bidi="ar-AE"/>
              </w:rPr>
              <w:t>。</w:t>
            </w:r>
          </w:p>
          <w:p w14:paraId="398DE85C" w14:textId="092B96AA" w:rsidR="005F1F70" w:rsidRDefault="005F1F70" w:rsidP="005F1F70">
            <w:pPr>
              <w:widowControl/>
              <w:adjustRightInd w:val="0"/>
              <w:snapToGrid w:val="0"/>
              <w:rPr>
                <w:bCs/>
                <w:color w:val="000000"/>
                <w:kern w:val="0"/>
                <w:sz w:val="24"/>
                <w:lang w:val="en-GB" w:bidi="ar-AE"/>
              </w:rPr>
            </w:pPr>
            <w:r w:rsidRPr="005F1F70">
              <w:rPr>
                <w:bCs/>
                <w:color w:val="000000"/>
                <w:kern w:val="0"/>
                <w:sz w:val="24"/>
                <w:lang w:bidi="ar-AE"/>
              </w:rPr>
              <w:t>云聚能</w:t>
            </w:r>
            <w:r w:rsidRPr="005F1F70">
              <w:rPr>
                <w:bCs/>
                <w:color w:val="000000"/>
                <w:kern w:val="0"/>
                <w:sz w:val="24"/>
                <w:lang w:val="en-GB" w:bidi="ar-AE"/>
              </w:rPr>
              <w:t>最终控制人为云天化集团和自然人</w:t>
            </w:r>
            <w:r w:rsidRPr="005F1F70">
              <w:rPr>
                <w:bCs/>
                <w:color w:val="000000"/>
                <w:kern w:val="0"/>
                <w:sz w:val="24"/>
                <w:lang w:bidi="ar-AE"/>
              </w:rPr>
              <w:t>，云天化集团</w:t>
            </w:r>
            <w:r w:rsidRPr="005F1F70">
              <w:rPr>
                <w:rFonts w:hint="eastAsia"/>
                <w:bCs/>
                <w:color w:val="000000"/>
                <w:kern w:val="0"/>
                <w:sz w:val="24"/>
                <w:lang w:bidi="ar-AE"/>
              </w:rPr>
              <w:t>主要业务为</w:t>
            </w:r>
            <w:r w:rsidRPr="005F1F70">
              <w:rPr>
                <w:bCs/>
                <w:color w:val="000000"/>
                <w:kern w:val="0"/>
                <w:sz w:val="24"/>
                <w:lang w:bidi="ar-AE"/>
              </w:rPr>
              <w:t>肥料、玻纤及复合材料、化工新材料，自然人控制人主要通过其控制的相关企业从事锂电新能源材料的制造、钴新材料产品的深加工及钴、铜有色金属采、选、冶业务。</w:t>
            </w:r>
          </w:p>
        </w:tc>
      </w:tr>
      <w:tr w:rsidR="003264D0" w:rsidRPr="001454D3" w14:paraId="57B1D9AB" w14:textId="77777777">
        <w:trPr>
          <w:trHeight w:val="279"/>
        </w:trPr>
        <w:tc>
          <w:tcPr>
            <w:tcW w:w="1940" w:type="dxa"/>
            <w:vMerge w:val="restart"/>
            <w:shd w:val="clear" w:color="auto" w:fill="D9D9D9"/>
            <w:vAlign w:val="center"/>
          </w:tcPr>
          <w:p w14:paraId="4857533A"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t>简易案件理由</w:t>
            </w:r>
            <w:r w:rsidRPr="001454D3">
              <w:rPr>
                <w:rFonts w:cs="Times New Roman"/>
                <w:bCs/>
                <w:color w:val="000000"/>
                <w:kern w:val="0"/>
                <w:lang w:eastAsia="zh-CN"/>
              </w:rPr>
              <w:lastRenderedPageBreak/>
              <w:t>（可以单选，也可以多选）</w:t>
            </w:r>
          </w:p>
        </w:tc>
        <w:tc>
          <w:tcPr>
            <w:tcW w:w="7700" w:type="dxa"/>
            <w:gridSpan w:val="2"/>
            <w:vAlign w:val="center"/>
          </w:tcPr>
          <w:p w14:paraId="5920BAF9" w14:textId="2F39DCAA" w:rsidR="003264D0" w:rsidRPr="001454D3" w:rsidRDefault="00172F10">
            <w:pPr>
              <w:pStyle w:val="a5"/>
              <w:widowControl/>
              <w:adjustRightInd w:val="0"/>
              <w:snapToGrid w:val="0"/>
              <w:spacing w:after="0"/>
              <w:rPr>
                <w:rFonts w:cs="Times New Roman"/>
                <w:bCs/>
                <w:color w:val="000000"/>
                <w:kern w:val="0"/>
                <w:lang w:val="en-US" w:eastAsia="zh-CN"/>
              </w:rPr>
            </w:pPr>
            <w:r>
              <w:rPr>
                <w:rFonts w:cs="Times New Roman"/>
                <w:bCs/>
                <w:color w:val="000000"/>
                <w:kern w:val="0"/>
                <w:lang w:eastAsia="zh-CN"/>
              </w:rPr>
              <w:lastRenderedPageBreak/>
              <w:sym w:font="Wingdings" w:char="00FE"/>
            </w:r>
            <w:r w:rsidRPr="001454D3">
              <w:rPr>
                <w:rFonts w:cs="Times New Roman"/>
                <w:bCs/>
                <w:color w:val="000000"/>
                <w:kern w:val="0"/>
                <w:lang w:eastAsia="zh-CN"/>
              </w:rPr>
              <w:t xml:space="preserve"> 1</w:t>
            </w:r>
            <w:r w:rsidRPr="001454D3">
              <w:rPr>
                <w:rFonts w:cs="Times New Roman"/>
                <w:bCs/>
                <w:color w:val="000000"/>
                <w:kern w:val="0"/>
                <w:lang w:val="en-US" w:eastAsia="zh-CN"/>
              </w:rPr>
              <w:t>.</w:t>
            </w:r>
            <w:r w:rsidRPr="001454D3">
              <w:rPr>
                <w:rFonts w:cs="Times New Roman"/>
                <w:bCs/>
                <w:color w:val="000000"/>
                <w:kern w:val="0"/>
                <w:lang w:eastAsia="zh-CN"/>
              </w:rPr>
              <w:t>在同一相关市场，参与集中的经营者所占的市场份额之和小于</w:t>
            </w:r>
            <w:r w:rsidRPr="001454D3">
              <w:rPr>
                <w:rFonts w:cs="Times New Roman"/>
                <w:bCs/>
                <w:color w:val="000000"/>
                <w:kern w:val="0"/>
                <w:lang w:eastAsia="zh-CN"/>
              </w:rPr>
              <w:lastRenderedPageBreak/>
              <w:t>15%</w:t>
            </w:r>
            <w:r w:rsidRPr="001454D3">
              <w:rPr>
                <w:rFonts w:cs="Times New Roman"/>
                <w:bCs/>
                <w:color w:val="000000"/>
                <w:kern w:val="0"/>
                <w:lang w:eastAsia="zh-CN"/>
              </w:rPr>
              <w:t>。</w:t>
            </w:r>
          </w:p>
        </w:tc>
      </w:tr>
      <w:tr w:rsidR="003264D0" w:rsidRPr="001454D3" w14:paraId="37401892" w14:textId="77777777">
        <w:trPr>
          <w:trHeight w:val="330"/>
        </w:trPr>
        <w:tc>
          <w:tcPr>
            <w:tcW w:w="1940" w:type="dxa"/>
            <w:vMerge/>
            <w:shd w:val="clear" w:color="auto" w:fill="D9D9D9"/>
            <w:vAlign w:val="center"/>
          </w:tcPr>
          <w:p w14:paraId="5CF84E96" w14:textId="77777777" w:rsidR="003264D0" w:rsidRPr="001454D3" w:rsidRDefault="003264D0">
            <w:pPr>
              <w:pStyle w:val="a5"/>
              <w:widowControl/>
              <w:adjustRightInd w:val="0"/>
              <w:snapToGrid w:val="0"/>
              <w:spacing w:after="0"/>
              <w:rPr>
                <w:rFonts w:cs="Times New Roman"/>
                <w:bCs/>
                <w:color w:val="000000"/>
                <w:kern w:val="0"/>
                <w:lang w:val="en-US" w:eastAsia="zh-CN"/>
              </w:rPr>
            </w:pPr>
          </w:p>
        </w:tc>
        <w:tc>
          <w:tcPr>
            <w:tcW w:w="7700" w:type="dxa"/>
            <w:gridSpan w:val="2"/>
            <w:vAlign w:val="center"/>
          </w:tcPr>
          <w:p w14:paraId="3CEBA5B0"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sym w:font="Wingdings" w:char="00FE"/>
            </w:r>
            <w:r w:rsidRPr="001454D3">
              <w:rPr>
                <w:rFonts w:cs="Times New Roman"/>
                <w:bCs/>
                <w:color w:val="000000"/>
                <w:kern w:val="0"/>
                <w:lang w:eastAsia="zh-CN"/>
              </w:rPr>
              <w:t xml:space="preserve"> 2</w:t>
            </w:r>
            <w:r w:rsidRPr="001454D3">
              <w:rPr>
                <w:rFonts w:cs="Times New Roman"/>
                <w:bCs/>
                <w:color w:val="000000"/>
                <w:kern w:val="0"/>
                <w:lang w:val="en-US" w:eastAsia="zh-CN"/>
              </w:rPr>
              <w:t>.</w:t>
            </w:r>
            <w:r w:rsidRPr="001454D3">
              <w:rPr>
                <w:rFonts w:cs="Times New Roman"/>
                <w:bCs/>
                <w:color w:val="000000"/>
                <w:kern w:val="0"/>
                <w:lang w:eastAsia="zh-CN"/>
              </w:rPr>
              <w:t>在上下游市场，参与集中的经营者所占的市场份额均小于</w:t>
            </w:r>
            <w:r w:rsidRPr="001454D3">
              <w:rPr>
                <w:rFonts w:cs="Times New Roman"/>
                <w:bCs/>
                <w:color w:val="000000"/>
                <w:kern w:val="0"/>
                <w:lang w:eastAsia="zh-CN"/>
              </w:rPr>
              <w:t>25%</w:t>
            </w:r>
            <w:r w:rsidRPr="001454D3">
              <w:rPr>
                <w:rFonts w:cs="Times New Roman"/>
                <w:bCs/>
                <w:color w:val="000000"/>
                <w:kern w:val="0"/>
                <w:lang w:eastAsia="zh-CN"/>
              </w:rPr>
              <w:t>。</w:t>
            </w:r>
          </w:p>
        </w:tc>
      </w:tr>
      <w:tr w:rsidR="003264D0" w:rsidRPr="001454D3" w14:paraId="006E6838" w14:textId="77777777">
        <w:trPr>
          <w:trHeight w:val="285"/>
        </w:trPr>
        <w:tc>
          <w:tcPr>
            <w:tcW w:w="1940" w:type="dxa"/>
            <w:vMerge/>
            <w:shd w:val="clear" w:color="auto" w:fill="D9D9D9"/>
            <w:vAlign w:val="center"/>
          </w:tcPr>
          <w:p w14:paraId="30FB6564" w14:textId="77777777" w:rsidR="003264D0" w:rsidRPr="001454D3" w:rsidRDefault="003264D0">
            <w:pPr>
              <w:pStyle w:val="a5"/>
              <w:widowControl/>
              <w:adjustRightInd w:val="0"/>
              <w:snapToGrid w:val="0"/>
              <w:spacing w:after="0"/>
              <w:rPr>
                <w:rFonts w:cs="Times New Roman"/>
                <w:bCs/>
                <w:color w:val="000000"/>
                <w:kern w:val="0"/>
                <w:lang w:val="en-US" w:eastAsia="zh-CN"/>
              </w:rPr>
            </w:pPr>
          </w:p>
        </w:tc>
        <w:tc>
          <w:tcPr>
            <w:tcW w:w="7700" w:type="dxa"/>
            <w:gridSpan w:val="2"/>
            <w:vAlign w:val="center"/>
          </w:tcPr>
          <w:p w14:paraId="376D8AB1"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sym w:font="Wingdings" w:char="00A8"/>
            </w:r>
            <w:r w:rsidRPr="001454D3">
              <w:rPr>
                <w:rFonts w:cs="Times New Roman"/>
                <w:bCs/>
                <w:color w:val="000000"/>
                <w:kern w:val="0"/>
                <w:lang w:eastAsia="zh-CN"/>
              </w:rPr>
              <w:t xml:space="preserve"> 3</w:t>
            </w:r>
            <w:r w:rsidRPr="001454D3">
              <w:rPr>
                <w:rFonts w:cs="Times New Roman"/>
                <w:bCs/>
                <w:color w:val="000000"/>
                <w:kern w:val="0"/>
                <w:lang w:val="en-US" w:eastAsia="zh-CN"/>
              </w:rPr>
              <w:t>.</w:t>
            </w:r>
            <w:r w:rsidRPr="001454D3">
              <w:rPr>
                <w:rFonts w:cs="Times New Roman"/>
                <w:bCs/>
                <w:color w:val="000000"/>
                <w:kern w:val="0"/>
                <w:lang w:eastAsia="zh-CN"/>
              </w:rPr>
              <w:t>不在同一相关市场也不存在上下游关系的参与集中的经营者，在与交易有关的每个市场所占的市场份额均小于</w:t>
            </w:r>
            <w:r w:rsidRPr="001454D3">
              <w:rPr>
                <w:rFonts w:cs="Times New Roman"/>
                <w:bCs/>
                <w:color w:val="000000"/>
                <w:kern w:val="0"/>
                <w:lang w:eastAsia="zh-CN"/>
              </w:rPr>
              <w:t>25%</w:t>
            </w:r>
            <w:r w:rsidRPr="001454D3">
              <w:rPr>
                <w:rFonts w:cs="Times New Roman"/>
                <w:bCs/>
                <w:color w:val="000000"/>
                <w:kern w:val="0"/>
                <w:lang w:eastAsia="zh-CN"/>
              </w:rPr>
              <w:t>。</w:t>
            </w:r>
          </w:p>
        </w:tc>
      </w:tr>
      <w:tr w:rsidR="003264D0" w:rsidRPr="001454D3" w14:paraId="2C898BA6" w14:textId="77777777">
        <w:trPr>
          <w:trHeight w:val="870"/>
        </w:trPr>
        <w:tc>
          <w:tcPr>
            <w:tcW w:w="1940" w:type="dxa"/>
            <w:vMerge/>
            <w:shd w:val="clear" w:color="auto" w:fill="D9D9D9"/>
            <w:vAlign w:val="center"/>
          </w:tcPr>
          <w:p w14:paraId="26A0DD80" w14:textId="77777777" w:rsidR="003264D0" w:rsidRPr="001454D3" w:rsidRDefault="003264D0">
            <w:pPr>
              <w:pStyle w:val="a5"/>
              <w:widowControl/>
              <w:adjustRightInd w:val="0"/>
              <w:snapToGrid w:val="0"/>
              <w:spacing w:after="0"/>
              <w:rPr>
                <w:rFonts w:cs="Times New Roman"/>
                <w:bCs/>
                <w:color w:val="000000"/>
                <w:kern w:val="0"/>
                <w:lang w:val="en-US" w:eastAsia="zh-CN"/>
              </w:rPr>
            </w:pPr>
          </w:p>
        </w:tc>
        <w:tc>
          <w:tcPr>
            <w:tcW w:w="7700" w:type="dxa"/>
            <w:gridSpan w:val="2"/>
            <w:vAlign w:val="center"/>
          </w:tcPr>
          <w:p w14:paraId="045E30FA"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sym w:font="Wingdings" w:char="00A8"/>
            </w:r>
            <w:r w:rsidRPr="001454D3">
              <w:rPr>
                <w:rFonts w:cs="Times New Roman"/>
                <w:bCs/>
                <w:color w:val="000000"/>
                <w:kern w:val="0"/>
                <w:lang w:eastAsia="zh-CN"/>
              </w:rPr>
              <w:t xml:space="preserve"> 4</w:t>
            </w:r>
            <w:r w:rsidRPr="001454D3">
              <w:rPr>
                <w:rFonts w:cs="Times New Roman"/>
                <w:bCs/>
                <w:color w:val="000000"/>
                <w:kern w:val="0"/>
                <w:lang w:val="en-US" w:eastAsia="zh-CN"/>
              </w:rPr>
              <w:t>.</w:t>
            </w:r>
            <w:r w:rsidRPr="001454D3">
              <w:rPr>
                <w:rFonts w:cs="Times New Roman"/>
                <w:bCs/>
                <w:color w:val="000000"/>
                <w:kern w:val="0"/>
                <w:lang w:eastAsia="zh-CN"/>
              </w:rPr>
              <w:t>参与集中的经营者在中国境外设立合营企业，合营企业不在中国境内从事经济活动。</w:t>
            </w:r>
          </w:p>
        </w:tc>
      </w:tr>
      <w:tr w:rsidR="003264D0" w:rsidRPr="001454D3" w14:paraId="2D455F72" w14:textId="77777777">
        <w:trPr>
          <w:trHeight w:val="264"/>
        </w:trPr>
        <w:tc>
          <w:tcPr>
            <w:tcW w:w="1940" w:type="dxa"/>
            <w:vMerge/>
            <w:shd w:val="clear" w:color="auto" w:fill="D9D9D9"/>
            <w:vAlign w:val="center"/>
          </w:tcPr>
          <w:p w14:paraId="33BF3091" w14:textId="77777777" w:rsidR="003264D0" w:rsidRPr="001454D3" w:rsidRDefault="003264D0">
            <w:pPr>
              <w:pStyle w:val="a5"/>
              <w:widowControl/>
              <w:adjustRightInd w:val="0"/>
              <w:snapToGrid w:val="0"/>
              <w:spacing w:after="0"/>
              <w:rPr>
                <w:rFonts w:cs="Times New Roman"/>
                <w:bCs/>
                <w:color w:val="000000"/>
                <w:kern w:val="0"/>
                <w:lang w:val="en-US" w:eastAsia="zh-CN"/>
              </w:rPr>
            </w:pPr>
          </w:p>
        </w:tc>
        <w:tc>
          <w:tcPr>
            <w:tcW w:w="7700" w:type="dxa"/>
            <w:gridSpan w:val="2"/>
            <w:vAlign w:val="center"/>
          </w:tcPr>
          <w:p w14:paraId="48B6F0EC"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sym w:font="Wingdings" w:char="00A8"/>
            </w:r>
            <w:r w:rsidRPr="001454D3">
              <w:rPr>
                <w:rFonts w:cs="Times New Roman"/>
                <w:bCs/>
                <w:color w:val="000000"/>
                <w:kern w:val="0"/>
                <w:lang w:eastAsia="zh-CN"/>
              </w:rPr>
              <w:t xml:space="preserve"> 5</w:t>
            </w:r>
            <w:r w:rsidRPr="001454D3">
              <w:rPr>
                <w:rFonts w:cs="Times New Roman"/>
                <w:bCs/>
                <w:color w:val="000000"/>
                <w:kern w:val="0"/>
                <w:lang w:val="en-US" w:eastAsia="zh-CN"/>
              </w:rPr>
              <w:t>.</w:t>
            </w:r>
            <w:r w:rsidRPr="001454D3">
              <w:rPr>
                <w:rFonts w:cs="Times New Roman"/>
                <w:bCs/>
                <w:color w:val="000000"/>
                <w:kern w:val="0"/>
                <w:lang w:eastAsia="zh-CN"/>
              </w:rPr>
              <w:t>参与集中的经营者收购境外企业股权或资产的，该境外企业不在中国境内从事经济活动。</w:t>
            </w:r>
          </w:p>
        </w:tc>
      </w:tr>
      <w:tr w:rsidR="003264D0" w:rsidRPr="001454D3" w14:paraId="44E7506B" w14:textId="77777777">
        <w:trPr>
          <w:trHeight w:val="345"/>
        </w:trPr>
        <w:tc>
          <w:tcPr>
            <w:tcW w:w="1940" w:type="dxa"/>
            <w:vMerge/>
            <w:shd w:val="clear" w:color="auto" w:fill="D9D9D9"/>
            <w:vAlign w:val="center"/>
          </w:tcPr>
          <w:p w14:paraId="596B6224" w14:textId="77777777" w:rsidR="003264D0" w:rsidRPr="001454D3" w:rsidRDefault="003264D0">
            <w:pPr>
              <w:pStyle w:val="a5"/>
              <w:widowControl/>
              <w:adjustRightInd w:val="0"/>
              <w:snapToGrid w:val="0"/>
              <w:spacing w:after="0"/>
              <w:rPr>
                <w:rFonts w:cs="Times New Roman"/>
                <w:bCs/>
                <w:color w:val="000000"/>
                <w:kern w:val="0"/>
                <w:lang w:val="en-US" w:eastAsia="zh-CN"/>
              </w:rPr>
            </w:pPr>
          </w:p>
        </w:tc>
        <w:tc>
          <w:tcPr>
            <w:tcW w:w="7700" w:type="dxa"/>
            <w:gridSpan w:val="2"/>
            <w:vAlign w:val="center"/>
          </w:tcPr>
          <w:p w14:paraId="07A0F518"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eastAsia="zh-CN"/>
              </w:rPr>
              <w:sym w:font="Wingdings" w:char="00A8"/>
            </w:r>
            <w:r w:rsidRPr="001454D3">
              <w:rPr>
                <w:rFonts w:cs="Times New Roman"/>
                <w:bCs/>
                <w:color w:val="000000"/>
                <w:kern w:val="0"/>
                <w:lang w:eastAsia="zh-CN"/>
              </w:rPr>
              <w:t xml:space="preserve"> 6</w:t>
            </w:r>
            <w:r w:rsidRPr="001454D3">
              <w:rPr>
                <w:rFonts w:cs="Times New Roman"/>
                <w:bCs/>
                <w:color w:val="000000"/>
                <w:kern w:val="0"/>
                <w:lang w:val="en-US" w:eastAsia="zh-CN"/>
              </w:rPr>
              <w:t>.</w:t>
            </w:r>
            <w:r w:rsidRPr="001454D3">
              <w:rPr>
                <w:rFonts w:cs="Times New Roman"/>
                <w:bCs/>
                <w:color w:val="000000"/>
                <w:kern w:val="0"/>
                <w:lang w:eastAsia="zh-CN"/>
              </w:rPr>
              <w:t>由两个以上的经营者共同控制的合营企业，通过集中被其中一个或一个以上经营者控制。</w:t>
            </w:r>
          </w:p>
        </w:tc>
      </w:tr>
      <w:tr w:rsidR="003264D0" w:rsidRPr="001454D3" w14:paraId="47655261" w14:textId="77777777">
        <w:trPr>
          <w:trHeight w:val="1250"/>
        </w:trPr>
        <w:tc>
          <w:tcPr>
            <w:tcW w:w="1940" w:type="dxa"/>
            <w:shd w:val="clear" w:color="auto" w:fill="D9D9D9"/>
            <w:vAlign w:val="center"/>
          </w:tcPr>
          <w:p w14:paraId="7904E346" w14:textId="77777777" w:rsidR="003264D0" w:rsidRPr="001454D3" w:rsidRDefault="00000000">
            <w:pPr>
              <w:pStyle w:val="a5"/>
              <w:widowControl/>
              <w:adjustRightInd w:val="0"/>
              <w:snapToGrid w:val="0"/>
              <w:spacing w:after="0"/>
              <w:rPr>
                <w:rFonts w:cs="Times New Roman"/>
                <w:bCs/>
                <w:color w:val="000000"/>
                <w:kern w:val="0"/>
                <w:lang w:val="en-US" w:eastAsia="zh-CN"/>
              </w:rPr>
            </w:pPr>
            <w:r w:rsidRPr="001454D3">
              <w:rPr>
                <w:rFonts w:cs="Times New Roman"/>
                <w:bCs/>
                <w:color w:val="000000"/>
                <w:kern w:val="0"/>
                <w:lang w:val="en-US" w:eastAsia="zh-CN"/>
              </w:rPr>
              <w:t>备注</w:t>
            </w:r>
          </w:p>
        </w:tc>
        <w:tc>
          <w:tcPr>
            <w:tcW w:w="7700" w:type="dxa"/>
            <w:gridSpan w:val="2"/>
            <w:vAlign w:val="center"/>
          </w:tcPr>
          <w:p w14:paraId="4C4D8690" w14:textId="6FD36DF9" w:rsidR="00172F10" w:rsidRDefault="00172F10" w:rsidP="00172F10">
            <w:pPr>
              <w:pStyle w:val="2"/>
              <w:rPr>
                <w:rFonts w:ascii="Times New Roman" w:hAnsi="Times New Roman" w:cs="Times New Roman"/>
                <w:b/>
                <w:bCs/>
                <w:sz w:val="24"/>
                <w:szCs w:val="24"/>
              </w:rPr>
            </w:pPr>
            <w:r>
              <w:rPr>
                <w:rFonts w:ascii="宋体" w:eastAsia="宋体" w:hAnsi="宋体" w:cs="Times New Roman"/>
                <w:b/>
                <w:bCs/>
                <w:sz w:val="24"/>
                <w:szCs w:val="24"/>
              </w:rPr>
              <w:t>横向重叠：</w:t>
            </w:r>
            <w:r>
              <w:rPr>
                <w:rFonts w:ascii="Times New Roman" w:hAnsi="Times New Roman" w:cs="Times New Roman"/>
                <w:b/>
                <w:bCs/>
                <w:sz w:val="24"/>
                <w:szCs w:val="24"/>
              </w:rPr>
              <w:t xml:space="preserve"> </w:t>
            </w:r>
          </w:p>
          <w:tbl>
            <w:tblPr>
              <w:tblStyle w:val="11"/>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2268"/>
              <w:gridCol w:w="2410"/>
            </w:tblGrid>
            <w:tr w:rsidR="00172F10" w14:paraId="79CE9577" w14:textId="77777777" w:rsidTr="00C30547">
              <w:tc>
                <w:tcPr>
                  <w:tcW w:w="26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53029DD" w14:textId="77777777" w:rsidR="00172F10" w:rsidRPr="007B3A7A" w:rsidRDefault="00172F10" w:rsidP="00172F10">
                  <w:pPr>
                    <w:pStyle w:val="2"/>
                    <w:jc w:val="left"/>
                    <w:rPr>
                      <w:rFonts w:ascii="Times New Roman" w:hAnsi="Times New Roman" w:cs="Times New Roman"/>
                      <w:sz w:val="24"/>
                      <w:szCs w:val="24"/>
                    </w:rPr>
                  </w:pPr>
                  <w:r w:rsidRPr="007B3A7A">
                    <w:rPr>
                      <w:rFonts w:ascii="宋体" w:eastAsia="宋体" w:hAnsi="宋体" w:cs="Times New Roman"/>
                      <w:sz w:val="24"/>
                      <w:szCs w:val="24"/>
                    </w:rPr>
                    <w:t>相关商品市场</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3C2DE2D" w14:textId="77777777" w:rsidR="00172F10" w:rsidRPr="007B3A7A" w:rsidRDefault="00172F10" w:rsidP="00172F10">
                  <w:pPr>
                    <w:pStyle w:val="2"/>
                    <w:jc w:val="left"/>
                    <w:rPr>
                      <w:rFonts w:ascii="Times New Roman" w:hAnsi="Times New Roman" w:cs="Times New Roman"/>
                      <w:sz w:val="24"/>
                      <w:szCs w:val="24"/>
                    </w:rPr>
                  </w:pPr>
                  <w:r w:rsidRPr="007B3A7A">
                    <w:rPr>
                      <w:rFonts w:ascii="宋体" w:eastAsia="宋体" w:hAnsi="宋体" w:cs="Times New Roman"/>
                      <w:sz w:val="24"/>
                      <w:szCs w:val="24"/>
                    </w:rPr>
                    <w:t>相关地域市场</w:t>
                  </w:r>
                </w:p>
              </w:tc>
              <w:tc>
                <w:tcPr>
                  <w:tcW w:w="2410"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55D2247C" w14:textId="271A3696" w:rsidR="00172F10" w:rsidRPr="007B3A7A" w:rsidRDefault="00172F10" w:rsidP="00172F10">
                  <w:pPr>
                    <w:pStyle w:val="2"/>
                    <w:jc w:val="left"/>
                    <w:rPr>
                      <w:rFonts w:ascii="Times New Roman" w:hAnsi="Times New Roman" w:cs="Times New Roman"/>
                      <w:sz w:val="24"/>
                      <w:szCs w:val="24"/>
                    </w:rPr>
                  </w:pPr>
                  <w:r w:rsidRPr="007B3A7A">
                    <w:rPr>
                      <w:rFonts w:ascii="Times New Roman" w:hAnsi="Times New Roman" w:cs="Times New Roman"/>
                      <w:sz w:val="24"/>
                      <w:szCs w:val="24"/>
                    </w:rPr>
                    <w:t>202</w:t>
                  </w:r>
                  <w:r w:rsidR="003B4618">
                    <w:rPr>
                      <w:rFonts w:ascii="Times New Roman" w:hAnsi="Times New Roman" w:cs="Times New Roman" w:hint="eastAsia"/>
                      <w:sz w:val="24"/>
                      <w:szCs w:val="24"/>
                    </w:rPr>
                    <w:t>5</w:t>
                  </w:r>
                  <w:r w:rsidRPr="007B3A7A">
                    <w:rPr>
                      <w:rFonts w:ascii="宋体" w:eastAsia="宋体" w:hAnsi="宋体" w:cs="Times New Roman"/>
                      <w:sz w:val="24"/>
                      <w:szCs w:val="24"/>
                    </w:rPr>
                    <w:t>年市场份额</w:t>
                  </w:r>
                </w:p>
              </w:tc>
            </w:tr>
            <w:tr w:rsidR="00172F10" w14:paraId="0604A5F5" w14:textId="77777777" w:rsidTr="00C30547">
              <w:trPr>
                <w:trHeight w:val="740"/>
              </w:trPr>
              <w:tc>
                <w:tcPr>
                  <w:tcW w:w="2693" w:type="dxa"/>
                  <w:tcBorders>
                    <w:top w:val="single" w:sz="4" w:space="0" w:color="auto"/>
                    <w:left w:val="single" w:sz="4" w:space="0" w:color="auto"/>
                    <w:bottom w:val="single" w:sz="4" w:space="0" w:color="auto"/>
                    <w:right w:val="single" w:sz="4" w:space="0" w:color="auto"/>
                  </w:tcBorders>
                  <w:vAlign w:val="center"/>
                  <w:hideMark/>
                </w:tcPr>
                <w:p w14:paraId="0548F011" w14:textId="353B3FCF" w:rsidR="00172F10" w:rsidRDefault="00172F10" w:rsidP="00172F10">
                  <w:pPr>
                    <w:pStyle w:val="2"/>
                    <w:rPr>
                      <w:rFonts w:ascii="Times New Roman" w:hAnsi="Times New Roman" w:cs="Times New Roman"/>
                      <w:sz w:val="24"/>
                      <w:szCs w:val="24"/>
                    </w:rPr>
                  </w:pPr>
                  <w:r>
                    <w:rPr>
                      <w:rFonts w:ascii="宋体" w:eastAsia="宋体" w:hAnsi="宋体" w:cs="Times New Roman"/>
                      <w:sz w:val="24"/>
                      <w:szCs w:val="24"/>
                    </w:rPr>
                    <w:t>磷酸</w:t>
                  </w:r>
                  <w:r>
                    <w:rPr>
                      <w:rFonts w:ascii="宋体" w:eastAsia="宋体" w:hAnsi="宋体" w:cs="Times New Roman" w:hint="eastAsia"/>
                      <w:sz w:val="24"/>
                      <w:szCs w:val="24"/>
                    </w:rPr>
                    <w:t>铁锂</w:t>
                  </w:r>
                  <w:r>
                    <w:rPr>
                      <w:rFonts w:ascii="宋体" w:eastAsia="宋体" w:hAnsi="宋体" w:cs="Times New Roman"/>
                      <w:sz w:val="24"/>
                      <w:szCs w:val="24"/>
                    </w:rPr>
                    <w:t>市场</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A2E7CFD" w14:textId="77777777" w:rsidR="00172F10" w:rsidRDefault="00172F10" w:rsidP="00172F10">
                  <w:pPr>
                    <w:pStyle w:val="2"/>
                    <w:rPr>
                      <w:rFonts w:ascii="Times New Roman" w:hAnsi="Times New Roman" w:cs="Times New Roman"/>
                      <w:sz w:val="24"/>
                      <w:szCs w:val="24"/>
                    </w:rPr>
                  </w:pPr>
                  <w:r>
                    <w:rPr>
                      <w:rFonts w:ascii="宋体" w:eastAsia="宋体" w:hAnsi="宋体" w:cs="Times New Roman"/>
                      <w:sz w:val="24"/>
                      <w:szCs w:val="24"/>
                    </w:rPr>
                    <w:t>中国境内</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47DD452" w14:textId="15EEF644" w:rsidR="00172F10" w:rsidRDefault="00172F10" w:rsidP="00172F10">
                  <w:pPr>
                    <w:pStyle w:val="2"/>
                    <w:rPr>
                      <w:rFonts w:ascii="Times New Roman" w:hAnsi="Times New Roman" w:cs="Times New Roman"/>
                      <w:sz w:val="24"/>
                      <w:szCs w:val="24"/>
                    </w:rPr>
                  </w:pPr>
                  <w:r>
                    <w:rPr>
                      <w:rFonts w:ascii="宋体" w:eastAsia="宋体" w:hAnsi="宋体" w:cs="Times New Roman" w:hint="eastAsia"/>
                      <w:sz w:val="24"/>
                      <w:szCs w:val="24"/>
                    </w:rPr>
                    <w:t>当升科技</w:t>
                  </w:r>
                  <w:r>
                    <w:rPr>
                      <w:rFonts w:ascii="宋体" w:eastAsia="宋体" w:hAnsi="宋体" w:cs="Times New Roman"/>
                      <w:sz w:val="24"/>
                      <w:szCs w:val="24"/>
                    </w:rPr>
                    <w:t>：</w:t>
                  </w:r>
                  <w:r>
                    <w:rPr>
                      <w:rFonts w:ascii="Times New Roman" w:eastAsia="宋体" w:hAnsi="Times New Roman" w:cs="Times New Roman" w:hint="eastAsia"/>
                      <w:sz w:val="24"/>
                      <w:szCs w:val="24"/>
                    </w:rPr>
                    <w:t>0-5%</w:t>
                  </w:r>
                </w:p>
                <w:p w14:paraId="2A472289" w14:textId="6A65EC17" w:rsidR="00172F10" w:rsidRDefault="00172F10" w:rsidP="00172F10">
                  <w:pPr>
                    <w:pStyle w:val="2"/>
                    <w:rPr>
                      <w:rFonts w:ascii="Times New Roman" w:hAnsi="Times New Roman" w:cs="Times New Roman"/>
                      <w:sz w:val="24"/>
                      <w:szCs w:val="24"/>
                    </w:rPr>
                  </w:pPr>
                  <w:r>
                    <w:rPr>
                      <w:rFonts w:ascii="宋体" w:eastAsia="宋体" w:hAnsi="宋体" w:cs="Times New Roman" w:hint="eastAsia"/>
                      <w:sz w:val="24"/>
                      <w:szCs w:val="24"/>
                    </w:rPr>
                    <w:t>友天新能源</w:t>
                  </w:r>
                  <w:r>
                    <w:rPr>
                      <w:rFonts w:ascii="宋体" w:eastAsia="宋体" w:hAnsi="宋体" w:cs="Times New Roman"/>
                      <w:sz w:val="24"/>
                      <w:szCs w:val="24"/>
                    </w:rPr>
                    <w:t>：</w:t>
                  </w:r>
                  <w:r>
                    <w:rPr>
                      <w:rFonts w:ascii="Times New Roman" w:eastAsia="宋体" w:hAnsi="Times New Roman" w:cs="Times New Roman" w:hint="eastAsia"/>
                      <w:sz w:val="24"/>
                      <w:szCs w:val="24"/>
                    </w:rPr>
                    <w:t>0</w:t>
                  </w:r>
                  <w:r>
                    <w:rPr>
                      <w:rFonts w:ascii="宋体" w:eastAsia="宋体" w:hAnsi="宋体" w:hint="eastAsia"/>
                      <w:sz w:val="24"/>
                      <w:szCs w:val="24"/>
                    </w:rPr>
                    <w:t>（未来预估</w:t>
                  </w:r>
                  <w:r>
                    <w:rPr>
                      <w:rFonts w:ascii="Times New Roman" w:hAnsi="Times New Roman" w:cs="Times New Roman" w:hint="eastAsia"/>
                      <w:sz w:val="24"/>
                      <w:szCs w:val="24"/>
                    </w:rPr>
                    <w:t>0-5</w:t>
                  </w:r>
                  <w:r>
                    <w:rPr>
                      <w:rFonts w:ascii="Times New Roman" w:hAnsi="Times New Roman" w:cs="Times New Roman"/>
                      <w:sz w:val="24"/>
                      <w:szCs w:val="24"/>
                    </w:rPr>
                    <w:t>%</w:t>
                  </w:r>
                  <w:r>
                    <w:rPr>
                      <w:rFonts w:ascii="宋体" w:eastAsia="宋体" w:hAnsi="宋体" w:hint="eastAsia"/>
                      <w:sz w:val="24"/>
                      <w:szCs w:val="24"/>
                    </w:rPr>
                    <w:t>）</w:t>
                  </w:r>
                </w:p>
              </w:tc>
            </w:tr>
          </w:tbl>
          <w:p w14:paraId="10D99CF9" w14:textId="77777777" w:rsidR="00172F10" w:rsidRDefault="00172F10">
            <w:pPr>
              <w:pStyle w:val="a5"/>
              <w:widowControl/>
              <w:adjustRightInd w:val="0"/>
              <w:snapToGrid w:val="0"/>
              <w:spacing w:after="0"/>
              <w:rPr>
                <w:rFonts w:cs="Times New Roman"/>
                <w:b/>
                <w:color w:val="000000"/>
                <w:kern w:val="0"/>
                <w:lang w:val="en-US" w:eastAsia="zh-CN"/>
              </w:rPr>
            </w:pPr>
          </w:p>
          <w:p w14:paraId="4B8FDC6E" w14:textId="260B0C0A" w:rsidR="003264D0" w:rsidRPr="001454D3" w:rsidRDefault="00000000">
            <w:pPr>
              <w:pStyle w:val="a5"/>
              <w:widowControl/>
              <w:adjustRightInd w:val="0"/>
              <w:snapToGrid w:val="0"/>
              <w:spacing w:after="0"/>
              <w:rPr>
                <w:rFonts w:cs="Times New Roman"/>
                <w:b/>
                <w:color w:val="000000"/>
                <w:kern w:val="0"/>
                <w:lang w:eastAsia="zh-CN"/>
              </w:rPr>
            </w:pPr>
            <w:r w:rsidRPr="001454D3">
              <w:rPr>
                <w:rFonts w:cs="Times New Roman"/>
                <w:b/>
                <w:color w:val="000000"/>
                <w:kern w:val="0"/>
                <w:lang w:eastAsia="zh-CN"/>
              </w:rPr>
              <w:t>纵向关联：</w:t>
            </w:r>
          </w:p>
          <w:tbl>
            <w:tblPr>
              <w:tblStyle w:val="a9"/>
              <w:tblW w:w="74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firstRow="1" w:lastRow="0" w:firstColumn="1" w:lastColumn="0" w:noHBand="0" w:noVBand="1"/>
            </w:tblPr>
            <w:tblGrid>
              <w:gridCol w:w="2768"/>
              <w:gridCol w:w="2221"/>
              <w:gridCol w:w="2495"/>
            </w:tblGrid>
            <w:tr w:rsidR="005F0CA4" w14:paraId="1A698DEA" w14:textId="77777777">
              <w:tc>
                <w:tcPr>
                  <w:tcW w:w="2768" w:type="dxa"/>
                  <w:tcBorders>
                    <w:top w:val="single" w:sz="4" w:space="0" w:color="auto"/>
                    <w:left w:val="single" w:sz="4" w:space="0" w:color="auto"/>
                    <w:bottom w:val="single" w:sz="4" w:space="0" w:color="auto"/>
                    <w:right w:val="single" w:sz="4" w:space="0" w:color="auto"/>
                  </w:tcBorders>
                  <w:hideMark/>
                </w:tcPr>
                <w:p w14:paraId="4C545E95" w14:textId="77777777" w:rsidR="005F0CA4" w:rsidRDefault="005F0CA4" w:rsidP="005F0CA4">
                  <w:pPr>
                    <w:pStyle w:val="a5"/>
                    <w:widowControl/>
                    <w:adjustRightInd w:val="0"/>
                    <w:snapToGrid w:val="0"/>
                    <w:spacing w:after="0"/>
                    <w:rPr>
                      <w:rFonts w:cs="Times New Roman"/>
                      <w:bCs/>
                      <w:color w:val="000000"/>
                      <w:kern w:val="0"/>
                      <w:lang w:eastAsia="zh-CN"/>
                    </w:rPr>
                  </w:pPr>
                  <w:r>
                    <w:rPr>
                      <w:rFonts w:cs="Times New Roman" w:hint="eastAsia"/>
                      <w:bCs/>
                      <w:color w:val="000000"/>
                      <w:kern w:val="0"/>
                      <w:lang w:eastAsia="zh-CN"/>
                    </w:rPr>
                    <w:t>相关商品市场</w:t>
                  </w:r>
                </w:p>
              </w:tc>
              <w:tc>
                <w:tcPr>
                  <w:tcW w:w="2221" w:type="dxa"/>
                  <w:tcBorders>
                    <w:top w:val="single" w:sz="4" w:space="0" w:color="auto"/>
                    <w:left w:val="single" w:sz="4" w:space="0" w:color="auto"/>
                    <w:bottom w:val="single" w:sz="4" w:space="0" w:color="auto"/>
                    <w:right w:val="single" w:sz="4" w:space="0" w:color="auto"/>
                  </w:tcBorders>
                  <w:hideMark/>
                </w:tcPr>
                <w:p w14:paraId="5BBD5CA9" w14:textId="77777777" w:rsidR="005F0CA4" w:rsidRDefault="005F0CA4" w:rsidP="005F0CA4">
                  <w:pPr>
                    <w:pStyle w:val="a5"/>
                    <w:widowControl/>
                    <w:adjustRightInd w:val="0"/>
                    <w:snapToGrid w:val="0"/>
                    <w:spacing w:after="0"/>
                    <w:rPr>
                      <w:rFonts w:cs="Times New Roman"/>
                      <w:bCs/>
                      <w:color w:val="000000"/>
                      <w:kern w:val="0"/>
                      <w:lang w:eastAsia="zh-CN"/>
                    </w:rPr>
                  </w:pPr>
                  <w:r>
                    <w:rPr>
                      <w:rFonts w:cs="Times New Roman" w:hint="eastAsia"/>
                      <w:bCs/>
                      <w:color w:val="000000"/>
                      <w:kern w:val="0"/>
                      <w:lang w:eastAsia="zh-CN"/>
                    </w:rPr>
                    <w:t>相关地域市场</w:t>
                  </w:r>
                </w:p>
              </w:tc>
              <w:tc>
                <w:tcPr>
                  <w:tcW w:w="2495" w:type="dxa"/>
                  <w:tcBorders>
                    <w:top w:val="single" w:sz="4" w:space="0" w:color="auto"/>
                    <w:left w:val="single" w:sz="4" w:space="0" w:color="auto"/>
                    <w:bottom w:val="single" w:sz="4" w:space="0" w:color="auto"/>
                    <w:right w:val="single" w:sz="4" w:space="0" w:color="auto"/>
                  </w:tcBorders>
                  <w:hideMark/>
                </w:tcPr>
                <w:p w14:paraId="0A9893C4" w14:textId="09A63D6A" w:rsidR="005F0CA4" w:rsidRDefault="005F0CA4" w:rsidP="005F0CA4">
                  <w:pPr>
                    <w:pStyle w:val="a5"/>
                    <w:widowControl/>
                    <w:adjustRightInd w:val="0"/>
                    <w:snapToGrid w:val="0"/>
                    <w:spacing w:after="0"/>
                    <w:rPr>
                      <w:rFonts w:cs="Times New Roman"/>
                      <w:bCs/>
                      <w:color w:val="000000"/>
                      <w:kern w:val="0"/>
                      <w:lang w:eastAsia="zh-CN"/>
                    </w:rPr>
                  </w:pPr>
                  <w:r>
                    <w:rPr>
                      <w:rFonts w:cs="Times New Roman"/>
                      <w:bCs/>
                      <w:color w:val="000000"/>
                      <w:kern w:val="0"/>
                      <w:lang w:eastAsia="zh-CN"/>
                    </w:rPr>
                    <w:t>202</w:t>
                  </w:r>
                  <w:r w:rsidR="003B4618">
                    <w:rPr>
                      <w:rFonts w:cs="Times New Roman" w:hint="eastAsia"/>
                      <w:bCs/>
                      <w:color w:val="000000"/>
                      <w:kern w:val="0"/>
                      <w:lang w:eastAsia="zh-CN"/>
                    </w:rPr>
                    <w:t>5</w:t>
                  </w:r>
                  <w:r>
                    <w:rPr>
                      <w:rFonts w:cs="Times New Roman" w:hint="eastAsia"/>
                      <w:bCs/>
                      <w:color w:val="000000"/>
                      <w:kern w:val="0"/>
                      <w:lang w:eastAsia="zh-CN"/>
                    </w:rPr>
                    <w:t>年市场份额</w:t>
                  </w:r>
                </w:p>
              </w:tc>
            </w:tr>
            <w:tr w:rsidR="005F0CA4" w14:paraId="0451FAF1" w14:textId="77777777">
              <w:tc>
                <w:tcPr>
                  <w:tcW w:w="2768" w:type="dxa"/>
                  <w:tcBorders>
                    <w:top w:val="single" w:sz="4" w:space="0" w:color="auto"/>
                    <w:left w:val="single" w:sz="4" w:space="0" w:color="auto"/>
                    <w:bottom w:val="single" w:sz="4" w:space="0" w:color="auto"/>
                    <w:right w:val="single" w:sz="4" w:space="0" w:color="auto"/>
                  </w:tcBorders>
                  <w:hideMark/>
                </w:tcPr>
                <w:p w14:paraId="5E75F6F7"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上游：工业级磷酸市场</w:t>
                  </w:r>
                </w:p>
                <w:p w14:paraId="6E903AF8" w14:textId="77777777" w:rsidR="005F0CA4" w:rsidRDefault="005F0CA4" w:rsidP="00172F10">
                  <w:pPr>
                    <w:pStyle w:val="a5"/>
                    <w:widowControl/>
                    <w:adjustRightInd w:val="0"/>
                    <w:snapToGrid w:val="0"/>
                    <w:spacing w:after="0"/>
                    <w:jc w:val="left"/>
                    <w:rPr>
                      <w:rFonts w:cs="Times New Roman"/>
                      <w:bCs/>
                      <w:color w:val="000000"/>
                      <w:kern w:val="0"/>
                      <w:lang w:val="en-US" w:eastAsia="zh-CN"/>
                    </w:rPr>
                  </w:pPr>
                  <w:r>
                    <w:rPr>
                      <w:rFonts w:cs="Times New Roman" w:hint="eastAsia"/>
                      <w:lang w:val="zh-CN" w:eastAsia="zh-CN"/>
                    </w:rPr>
                    <w:t>中游：磷酸铁市场</w:t>
                  </w:r>
                </w:p>
              </w:tc>
              <w:tc>
                <w:tcPr>
                  <w:tcW w:w="2221" w:type="dxa"/>
                  <w:tcBorders>
                    <w:top w:val="single" w:sz="4" w:space="0" w:color="auto"/>
                    <w:left w:val="single" w:sz="4" w:space="0" w:color="auto"/>
                    <w:bottom w:val="single" w:sz="4" w:space="0" w:color="auto"/>
                    <w:right w:val="single" w:sz="4" w:space="0" w:color="auto"/>
                  </w:tcBorders>
                  <w:hideMark/>
                </w:tcPr>
                <w:p w14:paraId="2E3322BF" w14:textId="77777777" w:rsidR="005F0CA4" w:rsidRDefault="005F0CA4" w:rsidP="005F0CA4">
                  <w:pPr>
                    <w:pStyle w:val="a5"/>
                    <w:widowControl/>
                    <w:adjustRightInd w:val="0"/>
                    <w:snapToGrid w:val="0"/>
                    <w:spacing w:after="0"/>
                    <w:rPr>
                      <w:rFonts w:cs="Times New Roman"/>
                      <w:bCs/>
                      <w:color w:val="000000"/>
                      <w:kern w:val="0"/>
                      <w:lang w:val="en-US" w:eastAsia="zh-CN"/>
                    </w:rPr>
                  </w:pPr>
                  <w:r>
                    <w:rPr>
                      <w:rFonts w:cs="Times New Roman" w:hint="eastAsia"/>
                      <w:bCs/>
                      <w:color w:val="000000"/>
                      <w:kern w:val="0"/>
                      <w:lang w:val="en-US" w:eastAsia="zh-CN"/>
                    </w:rPr>
                    <w:t>中国境内</w:t>
                  </w:r>
                </w:p>
              </w:tc>
              <w:tc>
                <w:tcPr>
                  <w:tcW w:w="2495" w:type="dxa"/>
                  <w:tcBorders>
                    <w:top w:val="single" w:sz="4" w:space="0" w:color="auto"/>
                    <w:left w:val="single" w:sz="4" w:space="0" w:color="auto"/>
                    <w:bottom w:val="single" w:sz="4" w:space="0" w:color="auto"/>
                    <w:right w:val="single" w:sz="4" w:space="0" w:color="auto"/>
                  </w:tcBorders>
                  <w:hideMark/>
                </w:tcPr>
                <w:p w14:paraId="7AC8CD87"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上游：中国境内工业级磷酸市场</w:t>
                  </w:r>
                </w:p>
                <w:p w14:paraId="0481B393"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云天化股份：</w:t>
                  </w:r>
                  <w:r>
                    <w:rPr>
                      <w:rFonts w:ascii="Times New Roman" w:hAnsi="Times New Roman" w:cs="Times New Roman"/>
                      <w:sz w:val="24"/>
                      <w:szCs w:val="24"/>
                    </w:rPr>
                    <w:t>10-15%</w:t>
                  </w:r>
                </w:p>
                <w:p w14:paraId="7ED2C7DE"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中游：中国境内磷酸铁市场</w:t>
                  </w:r>
                </w:p>
                <w:p w14:paraId="774A9C10" w14:textId="5A2546DB" w:rsidR="005F0CA4" w:rsidRDefault="005F1F70" w:rsidP="00172F10">
                  <w:pPr>
                    <w:pStyle w:val="10"/>
                    <w:jc w:val="left"/>
                    <w:rPr>
                      <w:rFonts w:ascii="Times New Roman" w:hAnsi="Times New Roman" w:cs="Times New Roman"/>
                      <w:sz w:val="24"/>
                      <w:szCs w:val="24"/>
                    </w:rPr>
                  </w:pPr>
                  <w:r>
                    <w:rPr>
                      <w:rFonts w:ascii="宋体" w:eastAsia="宋体" w:hAnsi="宋体" w:cs="Times New Roman" w:hint="eastAsia"/>
                      <w:sz w:val="24"/>
                      <w:szCs w:val="24"/>
                    </w:rPr>
                    <w:t>云聚能</w:t>
                  </w:r>
                  <w:r w:rsidR="005F0CA4">
                    <w:rPr>
                      <w:rFonts w:ascii="Times New Roman" w:eastAsia="宋体" w:hAnsi="Times New Roman" w:cs="Times New Roman" w:hint="eastAsia"/>
                      <w:sz w:val="24"/>
                      <w:szCs w:val="24"/>
                    </w:rPr>
                    <w:t>：</w:t>
                  </w:r>
                  <w:r w:rsidR="005F0CA4">
                    <w:rPr>
                      <w:rFonts w:ascii="Times New Roman" w:eastAsia="宋体" w:hAnsi="Times New Roman" w:cs="Times New Roman"/>
                      <w:sz w:val="24"/>
                      <w:szCs w:val="24"/>
                    </w:rPr>
                    <w:t>0-5%</w:t>
                  </w:r>
                </w:p>
              </w:tc>
            </w:tr>
            <w:tr w:rsidR="005F0CA4" w14:paraId="1F8AAC22" w14:textId="77777777">
              <w:tc>
                <w:tcPr>
                  <w:tcW w:w="2768" w:type="dxa"/>
                  <w:tcBorders>
                    <w:top w:val="single" w:sz="4" w:space="0" w:color="auto"/>
                    <w:left w:val="single" w:sz="4" w:space="0" w:color="auto"/>
                    <w:bottom w:val="single" w:sz="4" w:space="0" w:color="auto"/>
                    <w:right w:val="single" w:sz="4" w:space="0" w:color="auto"/>
                  </w:tcBorders>
                  <w:hideMark/>
                </w:tcPr>
                <w:p w14:paraId="58149D08"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上游：工业级磷酸一铵市场</w:t>
                  </w:r>
                </w:p>
                <w:p w14:paraId="29D91F90" w14:textId="77777777" w:rsidR="005F0CA4" w:rsidRDefault="005F0CA4" w:rsidP="00172F10">
                  <w:pPr>
                    <w:pStyle w:val="a5"/>
                    <w:widowControl/>
                    <w:adjustRightInd w:val="0"/>
                    <w:snapToGrid w:val="0"/>
                    <w:spacing w:after="0"/>
                    <w:jc w:val="left"/>
                    <w:rPr>
                      <w:rFonts w:cs="Times New Roman"/>
                      <w:bCs/>
                      <w:color w:val="000000"/>
                      <w:kern w:val="0"/>
                      <w:lang w:val="en-US" w:eastAsia="zh-CN"/>
                    </w:rPr>
                  </w:pPr>
                  <w:r>
                    <w:rPr>
                      <w:rFonts w:cs="Times New Roman" w:hint="eastAsia"/>
                      <w:lang w:val="zh-CN"/>
                    </w:rPr>
                    <w:t>中游：磷酸铁市场</w:t>
                  </w:r>
                </w:p>
              </w:tc>
              <w:tc>
                <w:tcPr>
                  <w:tcW w:w="2221" w:type="dxa"/>
                  <w:tcBorders>
                    <w:top w:val="single" w:sz="4" w:space="0" w:color="auto"/>
                    <w:left w:val="single" w:sz="4" w:space="0" w:color="auto"/>
                    <w:bottom w:val="single" w:sz="4" w:space="0" w:color="auto"/>
                    <w:right w:val="single" w:sz="4" w:space="0" w:color="auto"/>
                  </w:tcBorders>
                  <w:hideMark/>
                </w:tcPr>
                <w:p w14:paraId="099CA11F" w14:textId="77777777" w:rsidR="005F0CA4" w:rsidRDefault="005F0CA4" w:rsidP="005F0CA4">
                  <w:pPr>
                    <w:pStyle w:val="a5"/>
                    <w:widowControl/>
                    <w:adjustRightInd w:val="0"/>
                    <w:snapToGrid w:val="0"/>
                    <w:spacing w:after="0"/>
                    <w:rPr>
                      <w:rFonts w:cs="Times New Roman"/>
                      <w:bCs/>
                      <w:color w:val="000000"/>
                      <w:kern w:val="0"/>
                      <w:lang w:val="en-US" w:eastAsia="zh-CN"/>
                    </w:rPr>
                  </w:pPr>
                  <w:r>
                    <w:rPr>
                      <w:rFonts w:cs="Times New Roman" w:hint="eastAsia"/>
                      <w:bCs/>
                      <w:color w:val="000000"/>
                      <w:kern w:val="0"/>
                      <w:lang w:val="en-US" w:eastAsia="zh-CN"/>
                    </w:rPr>
                    <w:t>中国境内</w:t>
                  </w:r>
                </w:p>
              </w:tc>
              <w:tc>
                <w:tcPr>
                  <w:tcW w:w="2495" w:type="dxa"/>
                  <w:tcBorders>
                    <w:top w:val="single" w:sz="4" w:space="0" w:color="auto"/>
                    <w:left w:val="single" w:sz="4" w:space="0" w:color="auto"/>
                    <w:bottom w:val="single" w:sz="4" w:space="0" w:color="auto"/>
                    <w:right w:val="single" w:sz="4" w:space="0" w:color="auto"/>
                  </w:tcBorders>
                  <w:hideMark/>
                </w:tcPr>
                <w:p w14:paraId="58DDD284"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上游：中国境内工业级磷酸一铵市场</w:t>
                  </w:r>
                </w:p>
                <w:p w14:paraId="05FD1DF9" w14:textId="0C40673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云天化股份：</w:t>
                  </w:r>
                  <w:r>
                    <w:rPr>
                      <w:rFonts w:ascii="Times New Roman" w:eastAsia="宋体" w:hAnsi="Times New Roman" w:cs="Times New Roman"/>
                      <w:sz w:val="24"/>
                      <w:szCs w:val="24"/>
                    </w:rPr>
                    <w:t>5-</w:t>
                  </w:r>
                  <w:r>
                    <w:rPr>
                      <w:rFonts w:ascii="Times New Roman" w:eastAsiaTheme="minorEastAsia" w:hAnsi="Times New Roman" w:cs="Times New Roman"/>
                      <w:sz w:val="24"/>
                      <w:szCs w:val="24"/>
                    </w:rPr>
                    <w:t>10</w:t>
                  </w:r>
                  <w:r>
                    <w:rPr>
                      <w:rFonts w:ascii="Times New Roman" w:hAnsi="Times New Roman" w:cs="Times New Roman"/>
                      <w:sz w:val="24"/>
                      <w:szCs w:val="24"/>
                    </w:rPr>
                    <w:t>%</w:t>
                  </w:r>
                  <w:r>
                    <w:rPr>
                      <w:rFonts w:ascii="Times New Roman" w:eastAsia="宋体" w:hAnsi="Times New Roman" w:cs="Times New Roman" w:hint="eastAsia"/>
                      <w:sz w:val="24"/>
                      <w:szCs w:val="24"/>
                    </w:rPr>
                    <w:t>中游：中国境内磷酸铁市场</w:t>
                  </w:r>
                </w:p>
                <w:p w14:paraId="5A739792" w14:textId="4799F4A4" w:rsidR="005F0CA4" w:rsidRDefault="00BC43A0" w:rsidP="00172F10">
                  <w:pPr>
                    <w:pStyle w:val="a5"/>
                    <w:widowControl/>
                    <w:adjustRightInd w:val="0"/>
                    <w:snapToGrid w:val="0"/>
                    <w:spacing w:after="0"/>
                    <w:jc w:val="left"/>
                    <w:rPr>
                      <w:rFonts w:cs="Times New Roman"/>
                      <w:bCs/>
                      <w:color w:val="000000"/>
                      <w:kern w:val="0"/>
                      <w:lang w:val="en-US" w:eastAsia="zh-CN"/>
                    </w:rPr>
                  </w:pPr>
                  <w:r w:rsidRPr="00BC43A0">
                    <w:rPr>
                      <w:rFonts w:cs="Times New Roman" w:hint="eastAsia"/>
                      <w:lang w:val="en-US"/>
                    </w:rPr>
                    <w:t>云聚能</w:t>
                  </w:r>
                  <w:r w:rsidR="005F0CA4">
                    <w:rPr>
                      <w:rFonts w:cs="Times New Roman" w:hint="eastAsia"/>
                    </w:rPr>
                    <w:t>：</w:t>
                  </w:r>
                  <w:r w:rsidR="005F0CA4">
                    <w:rPr>
                      <w:rFonts w:cs="Times New Roman"/>
                    </w:rPr>
                    <w:t>0-5%</w:t>
                  </w:r>
                </w:p>
              </w:tc>
            </w:tr>
            <w:tr w:rsidR="005F0CA4" w14:paraId="50A878E2" w14:textId="77777777">
              <w:tc>
                <w:tcPr>
                  <w:tcW w:w="2768" w:type="dxa"/>
                  <w:tcBorders>
                    <w:top w:val="single" w:sz="4" w:space="0" w:color="auto"/>
                    <w:left w:val="single" w:sz="4" w:space="0" w:color="auto"/>
                    <w:bottom w:val="single" w:sz="4" w:space="0" w:color="auto"/>
                    <w:right w:val="single" w:sz="4" w:space="0" w:color="auto"/>
                  </w:tcBorders>
                  <w:hideMark/>
                </w:tcPr>
                <w:p w14:paraId="25FA6401" w14:textId="77777777" w:rsidR="005F0CA4" w:rsidRDefault="005F0CA4" w:rsidP="00172F10">
                  <w:pPr>
                    <w:pStyle w:val="10"/>
                    <w:jc w:val="left"/>
                    <w:rPr>
                      <w:rFonts w:ascii="Times New Roman" w:hAnsi="Times New Roman" w:cs="Times New Roman"/>
                      <w:sz w:val="24"/>
                      <w:szCs w:val="24"/>
                    </w:rPr>
                  </w:pPr>
                  <w:r>
                    <w:rPr>
                      <w:rFonts w:ascii="Times New Roman" w:eastAsia="宋体" w:hAnsi="Times New Roman" w:cs="Times New Roman" w:hint="eastAsia"/>
                      <w:sz w:val="24"/>
                      <w:szCs w:val="24"/>
                    </w:rPr>
                    <w:t>中游：磷酸铁市场</w:t>
                  </w:r>
                </w:p>
                <w:p w14:paraId="11DB3110" w14:textId="77777777" w:rsidR="005F0CA4" w:rsidRDefault="005F0CA4" w:rsidP="00172F10">
                  <w:pPr>
                    <w:pStyle w:val="a5"/>
                    <w:widowControl/>
                    <w:adjustRightInd w:val="0"/>
                    <w:snapToGrid w:val="0"/>
                    <w:spacing w:after="0"/>
                    <w:jc w:val="left"/>
                    <w:rPr>
                      <w:rFonts w:cs="Times New Roman"/>
                      <w:bCs/>
                      <w:color w:val="000000"/>
                      <w:kern w:val="0"/>
                      <w:lang w:val="en-US" w:eastAsia="zh-CN"/>
                    </w:rPr>
                  </w:pPr>
                  <w:r>
                    <w:rPr>
                      <w:rFonts w:cs="Times New Roman" w:hint="eastAsia"/>
                      <w:lang w:val="zh-CN" w:eastAsia="zh-CN"/>
                    </w:rPr>
                    <w:t>下游：磷酸铁锂市场</w:t>
                  </w:r>
                </w:p>
              </w:tc>
              <w:tc>
                <w:tcPr>
                  <w:tcW w:w="2221" w:type="dxa"/>
                  <w:tcBorders>
                    <w:top w:val="single" w:sz="4" w:space="0" w:color="auto"/>
                    <w:left w:val="single" w:sz="4" w:space="0" w:color="auto"/>
                    <w:bottom w:val="single" w:sz="4" w:space="0" w:color="auto"/>
                    <w:right w:val="single" w:sz="4" w:space="0" w:color="auto"/>
                  </w:tcBorders>
                  <w:hideMark/>
                </w:tcPr>
                <w:p w14:paraId="20F5FD38" w14:textId="77777777" w:rsidR="005F0CA4" w:rsidRDefault="005F0CA4" w:rsidP="005F0CA4">
                  <w:pPr>
                    <w:pStyle w:val="a5"/>
                    <w:widowControl/>
                    <w:adjustRightInd w:val="0"/>
                    <w:snapToGrid w:val="0"/>
                    <w:spacing w:after="0"/>
                    <w:rPr>
                      <w:rFonts w:cs="Times New Roman"/>
                      <w:bCs/>
                      <w:color w:val="000000"/>
                      <w:kern w:val="0"/>
                      <w:lang w:val="en-US" w:eastAsia="zh-CN"/>
                    </w:rPr>
                  </w:pPr>
                  <w:r>
                    <w:rPr>
                      <w:rFonts w:cs="Times New Roman" w:hint="eastAsia"/>
                      <w:bCs/>
                      <w:color w:val="000000"/>
                      <w:kern w:val="0"/>
                      <w:lang w:val="en-US" w:eastAsia="zh-CN"/>
                    </w:rPr>
                    <w:t>中国境内</w:t>
                  </w:r>
                </w:p>
              </w:tc>
              <w:tc>
                <w:tcPr>
                  <w:tcW w:w="2495" w:type="dxa"/>
                  <w:tcBorders>
                    <w:top w:val="single" w:sz="4" w:space="0" w:color="auto"/>
                    <w:left w:val="single" w:sz="4" w:space="0" w:color="auto"/>
                    <w:bottom w:val="single" w:sz="4" w:space="0" w:color="auto"/>
                    <w:right w:val="single" w:sz="4" w:space="0" w:color="auto"/>
                  </w:tcBorders>
                  <w:hideMark/>
                </w:tcPr>
                <w:p w14:paraId="18000EFC" w14:textId="77777777" w:rsidR="005F0CA4" w:rsidRDefault="005F0CA4" w:rsidP="00172F10">
                  <w:pPr>
                    <w:pStyle w:val="1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中游：中国境内磷酸铁市场</w:t>
                  </w:r>
                </w:p>
                <w:p w14:paraId="554B9184" w14:textId="784B141D" w:rsidR="005F0CA4" w:rsidRDefault="00BC43A0" w:rsidP="00172F10">
                  <w:pPr>
                    <w:pStyle w:val="10"/>
                    <w:jc w:val="left"/>
                    <w:rPr>
                      <w:rFonts w:ascii="Times New Roman" w:eastAsia="宋体" w:hAnsi="Times New Roman" w:cs="Times New Roman"/>
                      <w:sz w:val="24"/>
                      <w:szCs w:val="24"/>
                    </w:rPr>
                  </w:pPr>
                  <w:r w:rsidRPr="00BC43A0">
                    <w:rPr>
                      <w:rFonts w:ascii="Times New Roman" w:eastAsia="宋体" w:hAnsi="Times New Roman" w:cs="Times New Roman" w:hint="eastAsia"/>
                      <w:sz w:val="24"/>
                      <w:szCs w:val="24"/>
                    </w:rPr>
                    <w:t>云聚能</w:t>
                  </w:r>
                  <w:r w:rsidR="005F0CA4">
                    <w:rPr>
                      <w:rFonts w:ascii="Times New Roman" w:eastAsia="宋体" w:hAnsi="Times New Roman" w:cs="Times New Roman" w:hint="eastAsia"/>
                      <w:sz w:val="24"/>
                      <w:szCs w:val="24"/>
                    </w:rPr>
                    <w:t>：</w:t>
                  </w:r>
                  <w:r w:rsidR="005F0CA4">
                    <w:rPr>
                      <w:rFonts w:ascii="Times New Roman" w:eastAsia="宋体" w:hAnsi="Times New Roman" w:cs="Times New Roman"/>
                      <w:sz w:val="24"/>
                      <w:szCs w:val="24"/>
                    </w:rPr>
                    <w:t>0-5%</w:t>
                  </w:r>
                </w:p>
                <w:p w14:paraId="4F1A6917" w14:textId="77777777" w:rsidR="005F0CA4" w:rsidRDefault="005F0CA4" w:rsidP="00172F10">
                  <w:pPr>
                    <w:pStyle w:val="1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下游：中国境内磷酸铁锂市场</w:t>
                  </w:r>
                </w:p>
                <w:p w14:paraId="06FBF6B0" w14:textId="77777777" w:rsidR="005F0CA4" w:rsidRDefault="005F0CA4" w:rsidP="00172F10">
                  <w:pPr>
                    <w:pStyle w:val="a5"/>
                    <w:widowControl/>
                    <w:adjustRightInd w:val="0"/>
                    <w:snapToGrid w:val="0"/>
                    <w:spacing w:after="0"/>
                    <w:jc w:val="left"/>
                    <w:rPr>
                      <w:rFonts w:cs="Times New Roman"/>
                      <w:lang w:val="zh-CN" w:eastAsia="zh-CN" w:bidi="ar-SA"/>
                    </w:rPr>
                  </w:pPr>
                  <w:r>
                    <w:rPr>
                      <w:rFonts w:cs="Times New Roman" w:hint="eastAsia"/>
                      <w:lang w:val="zh-CN" w:eastAsia="zh-CN" w:bidi="ar-SA"/>
                    </w:rPr>
                    <w:t>当升科技：</w:t>
                  </w:r>
                  <w:r>
                    <w:rPr>
                      <w:rFonts w:cs="Times New Roman"/>
                      <w:lang w:val="zh-CN" w:eastAsia="zh-CN" w:bidi="ar-SA"/>
                    </w:rPr>
                    <w:t>0-5%</w:t>
                  </w:r>
                </w:p>
                <w:p w14:paraId="433E8606" w14:textId="2E327DBD" w:rsidR="00172F10" w:rsidRPr="00172F10" w:rsidRDefault="00172F10" w:rsidP="00172F10">
                  <w:pPr>
                    <w:pStyle w:val="a6"/>
                    <w:ind w:firstLineChars="0" w:firstLine="0"/>
                    <w:rPr>
                      <w:lang w:val="zh-CN" w:eastAsia="zh-CN" w:bidi="ar-SA"/>
                    </w:rPr>
                  </w:pPr>
                  <w:r>
                    <w:rPr>
                      <w:rFonts w:ascii="宋体" w:hAnsi="宋体" w:cs="Times New Roman" w:hint="eastAsia"/>
                      <w:lang w:eastAsia="zh-CN"/>
                    </w:rPr>
                    <w:t>友天新能源</w:t>
                  </w:r>
                  <w:r>
                    <w:rPr>
                      <w:rFonts w:ascii="宋体" w:hAnsi="宋体" w:cs="Times New Roman"/>
                      <w:lang w:eastAsia="zh-CN"/>
                    </w:rPr>
                    <w:t>：</w:t>
                  </w:r>
                  <w:r>
                    <w:rPr>
                      <w:rFonts w:cs="Times New Roman" w:hint="eastAsia"/>
                      <w:lang w:eastAsia="zh-CN"/>
                    </w:rPr>
                    <w:t>0</w:t>
                  </w:r>
                  <w:r>
                    <w:rPr>
                      <w:rFonts w:ascii="宋体" w:hAnsi="宋体" w:hint="eastAsia"/>
                      <w:lang w:eastAsia="zh-CN"/>
                    </w:rPr>
                    <w:t>（未来预估</w:t>
                  </w:r>
                  <w:r>
                    <w:rPr>
                      <w:rFonts w:cs="Times New Roman" w:hint="eastAsia"/>
                      <w:lang w:eastAsia="zh-CN"/>
                    </w:rPr>
                    <w:t>0-5</w:t>
                  </w:r>
                  <w:r>
                    <w:rPr>
                      <w:rFonts w:cs="Times New Roman"/>
                      <w:lang w:eastAsia="zh-CN"/>
                    </w:rPr>
                    <w:t>%</w:t>
                  </w:r>
                  <w:r>
                    <w:rPr>
                      <w:rFonts w:ascii="宋体" w:hAnsi="宋体" w:hint="eastAsia"/>
                      <w:lang w:eastAsia="zh-CN"/>
                    </w:rPr>
                    <w:t>）</w:t>
                  </w:r>
                </w:p>
              </w:tc>
            </w:tr>
          </w:tbl>
          <w:p w14:paraId="762A149A" w14:textId="77777777" w:rsidR="003264D0" w:rsidRPr="001454D3" w:rsidRDefault="003264D0" w:rsidP="00FA0C7A">
            <w:pPr>
              <w:pStyle w:val="a5"/>
              <w:widowControl/>
              <w:adjustRightInd w:val="0"/>
              <w:snapToGrid w:val="0"/>
              <w:spacing w:after="0"/>
              <w:rPr>
                <w:rFonts w:cs="Times New Roman"/>
                <w:bCs/>
                <w:color w:val="000000"/>
                <w:kern w:val="0"/>
                <w:lang w:val="en-US" w:eastAsia="zh-CN"/>
              </w:rPr>
            </w:pPr>
          </w:p>
        </w:tc>
      </w:tr>
    </w:tbl>
    <w:p w14:paraId="35F05883" w14:textId="77777777" w:rsidR="003264D0" w:rsidRPr="001454D3" w:rsidRDefault="003264D0"/>
    <w:sectPr w:rsidR="003264D0" w:rsidRPr="001454D3">
      <w:endnotePr>
        <w:numFmt w:val="decimal"/>
      </w:endnotePr>
      <w:pgSz w:w="11906" w:h="16838"/>
      <w:pgMar w:top="1984" w:right="1474" w:bottom="1644" w:left="147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bordersDoNotSurroundHeader/>
  <w:bordersDoNotSurroundFooter/>
  <w:proofState w:grammar="clean"/>
  <w:defaultTabStop w:val="720"/>
  <w:drawingGridVerticalSpacing w:val="156"/>
  <w:noPunctuationKerning/>
  <w:characterSpacingControl w:val="doNotCompress"/>
  <w:endnotePr>
    <w:numFmt w:val="decimal"/>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FFD3381"/>
    <w:rsid w:val="BBDB7BEB"/>
    <w:rsid w:val="BDFF9B44"/>
    <w:rsid w:val="BEDAC5AC"/>
    <w:rsid w:val="BF37F9B8"/>
    <w:rsid w:val="CFFD3381"/>
    <w:rsid w:val="DFFC55FB"/>
    <w:rsid w:val="EFF7D440"/>
    <w:rsid w:val="F37F4773"/>
    <w:rsid w:val="FDEB7D3F"/>
    <w:rsid w:val="FEED69F6"/>
    <w:rsid w:val="FEFA80E7"/>
    <w:rsid w:val="FFE52CEE"/>
    <w:rsid w:val="FFFD87E8"/>
    <w:rsid w:val="000130C6"/>
    <w:rsid w:val="000213CA"/>
    <w:rsid w:val="00071E2B"/>
    <w:rsid w:val="00090F7F"/>
    <w:rsid w:val="00116A62"/>
    <w:rsid w:val="001304C9"/>
    <w:rsid w:val="001454D3"/>
    <w:rsid w:val="00172581"/>
    <w:rsid w:val="00172F10"/>
    <w:rsid w:val="001D5A67"/>
    <w:rsid w:val="00202621"/>
    <w:rsid w:val="0029035F"/>
    <w:rsid w:val="002B6509"/>
    <w:rsid w:val="002F49EE"/>
    <w:rsid w:val="003264D0"/>
    <w:rsid w:val="00363ABD"/>
    <w:rsid w:val="003B4618"/>
    <w:rsid w:val="003B4C97"/>
    <w:rsid w:val="003B5FA6"/>
    <w:rsid w:val="003F7591"/>
    <w:rsid w:val="004179C8"/>
    <w:rsid w:val="00480749"/>
    <w:rsid w:val="0049117F"/>
    <w:rsid w:val="00491DD5"/>
    <w:rsid w:val="004B2DE4"/>
    <w:rsid w:val="004C046E"/>
    <w:rsid w:val="004F2A9F"/>
    <w:rsid w:val="004F535F"/>
    <w:rsid w:val="00516E5F"/>
    <w:rsid w:val="0059381F"/>
    <w:rsid w:val="0059781A"/>
    <w:rsid w:val="005F0CA4"/>
    <w:rsid w:val="005F1F70"/>
    <w:rsid w:val="00607B61"/>
    <w:rsid w:val="006146D1"/>
    <w:rsid w:val="0064090C"/>
    <w:rsid w:val="00645512"/>
    <w:rsid w:val="006C2FFA"/>
    <w:rsid w:val="00700DC1"/>
    <w:rsid w:val="00706D1F"/>
    <w:rsid w:val="0071301A"/>
    <w:rsid w:val="00761B81"/>
    <w:rsid w:val="007B00AE"/>
    <w:rsid w:val="007B5CCD"/>
    <w:rsid w:val="00804DC0"/>
    <w:rsid w:val="00816A20"/>
    <w:rsid w:val="008F7ADA"/>
    <w:rsid w:val="0090010C"/>
    <w:rsid w:val="00945CDA"/>
    <w:rsid w:val="00964346"/>
    <w:rsid w:val="009F0AFB"/>
    <w:rsid w:val="00A021B9"/>
    <w:rsid w:val="00A556A9"/>
    <w:rsid w:val="00B974F4"/>
    <w:rsid w:val="00BC43A0"/>
    <w:rsid w:val="00BD1FD4"/>
    <w:rsid w:val="00C26CAB"/>
    <w:rsid w:val="00C933B4"/>
    <w:rsid w:val="00CA5085"/>
    <w:rsid w:val="00CB09C9"/>
    <w:rsid w:val="00CC1835"/>
    <w:rsid w:val="00D12FA7"/>
    <w:rsid w:val="00D2463F"/>
    <w:rsid w:val="00D266C1"/>
    <w:rsid w:val="00DB30AB"/>
    <w:rsid w:val="00DF0E16"/>
    <w:rsid w:val="00E83E63"/>
    <w:rsid w:val="00EA48EF"/>
    <w:rsid w:val="00EB2148"/>
    <w:rsid w:val="00EC5C94"/>
    <w:rsid w:val="00F013E6"/>
    <w:rsid w:val="00F664A8"/>
    <w:rsid w:val="00F715D1"/>
    <w:rsid w:val="00F83F2D"/>
    <w:rsid w:val="00F93228"/>
    <w:rsid w:val="00FA0C7A"/>
    <w:rsid w:val="00FB00FF"/>
    <w:rsid w:val="00FB5779"/>
    <w:rsid w:val="00FB704E"/>
    <w:rsid w:val="00FD1445"/>
    <w:rsid w:val="00FE4A55"/>
    <w:rsid w:val="4FE9E894"/>
    <w:rsid w:val="57FAF72B"/>
    <w:rsid w:val="739928D6"/>
    <w:rsid w:val="7BFB9F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69A10"/>
  <w15:docId w15:val="{D313D917-9FDE-414F-8938-B3984549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annotation text" w:qFormat="1"/>
    <w:lsdException w:name="caption" w:semiHidden="1" w:unhideWhenUsed="1" w:qFormat="1"/>
    <w:lsdException w:name="annotation reference" w:qFormat="1"/>
    <w:lsdException w:name="Title" w:qFormat="1"/>
    <w:lsdException w:name="Default Paragraph Font" w:uiPriority="1" w:unhideWhenUsed="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iPriority w:val="99"/>
    <w:qFormat/>
  </w:style>
  <w:style w:type="paragraph" w:styleId="a4">
    <w:name w:val="annotation text"/>
    <w:basedOn w:val="a"/>
    <w:qFormat/>
    <w:pPr>
      <w:jc w:val="left"/>
    </w:pPr>
  </w:style>
  <w:style w:type="paragraph" w:styleId="a5">
    <w:name w:val="Body Text"/>
    <w:basedOn w:val="a"/>
    <w:next w:val="a6"/>
    <w:link w:val="a7"/>
    <w:qFormat/>
    <w:pPr>
      <w:spacing w:after="240"/>
    </w:pPr>
    <w:rPr>
      <w:rFonts w:cs="Simplified Arabic"/>
      <w:sz w:val="24"/>
      <w:lang w:val="en-GB" w:eastAsia="en-GB" w:bidi="ar-AE"/>
    </w:rPr>
  </w:style>
  <w:style w:type="paragraph" w:styleId="a6">
    <w:name w:val="Body Text First Indent"/>
    <w:basedOn w:val="a5"/>
    <w:qFormat/>
    <w:pPr>
      <w:ind w:firstLineChars="100" w:firstLine="420"/>
    </w:pPr>
  </w:style>
  <w:style w:type="paragraph" w:styleId="a8">
    <w:name w:val="Normal (Web)"/>
    <w:qFormat/>
    <w:pPr>
      <w:spacing w:beforeAutospacing="1" w:afterAutospacing="1"/>
    </w:pPr>
    <w:rPr>
      <w:sz w:val="24"/>
      <w:szCs w:val="24"/>
    </w:rPr>
  </w:style>
  <w:style w:type="table" w:styleId="a9">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aa">
    <w:name w:val="annotation reference"/>
    <w:basedOn w:val="a1"/>
    <w:qFormat/>
    <w:rPr>
      <w:sz w:val="21"/>
      <w:szCs w:val="21"/>
    </w:rPr>
  </w:style>
  <w:style w:type="paragraph" w:customStyle="1" w:styleId="1">
    <w:name w:val="修订1"/>
    <w:hidden/>
    <w:uiPriority w:val="99"/>
    <w:unhideWhenUsed/>
    <w:qFormat/>
    <w:rPr>
      <w:kern w:val="2"/>
      <w:sz w:val="21"/>
      <w:szCs w:val="24"/>
    </w:rPr>
  </w:style>
  <w:style w:type="paragraph" w:customStyle="1" w:styleId="Revision1">
    <w:name w:val="Revision1"/>
    <w:hidden/>
    <w:uiPriority w:val="99"/>
    <w:unhideWhenUsed/>
    <w:qFormat/>
    <w:rPr>
      <w:kern w:val="2"/>
      <w:sz w:val="21"/>
      <w:szCs w:val="24"/>
    </w:rPr>
  </w:style>
  <w:style w:type="paragraph" w:customStyle="1" w:styleId="Revision2">
    <w:name w:val="Revision2"/>
    <w:hidden/>
    <w:uiPriority w:val="99"/>
    <w:unhideWhenUsed/>
    <w:rPr>
      <w:kern w:val="2"/>
      <w:sz w:val="21"/>
      <w:szCs w:val="24"/>
    </w:rPr>
  </w:style>
  <w:style w:type="paragraph" w:customStyle="1" w:styleId="10">
    <w:name w:val="正文1"/>
    <w:pPr>
      <w:widowControl w:val="0"/>
      <w:jc w:val="both"/>
    </w:pPr>
    <w:rPr>
      <w:rFonts w:ascii="Calibri" w:eastAsia="Times New Roman" w:hAnsi="Calibri" w:cs="Calibri"/>
      <w:kern w:val="2"/>
      <w:sz w:val="21"/>
      <w:szCs w:val="21"/>
      <w:lang w:val="zh-CN"/>
    </w:rPr>
  </w:style>
  <w:style w:type="paragraph" w:styleId="ab">
    <w:name w:val="Revision"/>
    <w:hidden/>
    <w:uiPriority w:val="99"/>
    <w:unhideWhenUsed/>
    <w:rsid w:val="005F0CA4"/>
    <w:rPr>
      <w:kern w:val="2"/>
      <w:sz w:val="21"/>
      <w:szCs w:val="24"/>
    </w:rPr>
  </w:style>
  <w:style w:type="character" w:customStyle="1" w:styleId="a7">
    <w:name w:val="正文文本 字符"/>
    <w:basedOn w:val="a1"/>
    <w:link w:val="a5"/>
    <w:rsid w:val="005F0CA4"/>
    <w:rPr>
      <w:rFonts w:cs="Simplified Arabic"/>
      <w:kern w:val="2"/>
      <w:sz w:val="24"/>
      <w:szCs w:val="24"/>
      <w:lang w:val="en-GB" w:eastAsia="en-GB" w:bidi="ar-AE"/>
    </w:rPr>
  </w:style>
  <w:style w:type="paragraph" w:customStyle="1" w:styleId="2">
    <w:name w:val="正文2"/>
    <w:rsid w:val="00172F10"/>
    <w:pPr>
      <w:widowControl w:val="0"/>
      <w:jc w:val="both"/>
    </w:pPr>
    <w:rPr>
      <w:rFonts w:ascii="Calibri" w:eastAsia="Times New Roman" w:hAnsi="Calibri" w:cs="Calibri"/>
      <w:kern w:val="2"/>
      <w:sz w:val="21"/>
      <w:szCs w:val="21"/>
    </w:rPr>
  </w:style>
  <w:style w:type="table" w:customStyle="1" w:styleId="11">
    <w:name w:val="普通表格1"/>
    <w:semiHidden/>
    <w:rsid w:val="00172F10"/>
    <w:rPr>
      <w:rFonts w:eastAsia="Times New Roman"/>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通商张艺之</dc:creator>
  <cp:lastModifiedBy>C&amp;F</cp:lastModifiedBy>
  <cp:revision>96</cp:revision>
  <dcterms:created xsi:type="dcterms:W3CDTF">2024-11-01T16:04:00Z</dcterms:created>
  <dcterms:modified xsi:type="dcterms:W3CDTF">2026-04-29T05:37:00Z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0440CAC55CA27B7C9607216702F69EC9_41</vt:lpwstr>
  </property>
</Properties>
</file>