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F6D82" w14:textId="77777777" w:rsidR="00B42094" w:rsidRDefault="00000000">
      <w:pPr>
        <w:widowControl/>
        <w:spacing w:after="240"/>
        <w:jc w:val="center"/>
        <w:rPr>
          <w:rFonts w:ascii="Times New Roman" w:eastAsia="方正小标宋简体" w:hAnsi="Times New Roman" w:cs="Times New Roman"/>
          <w:bCs/>
          <w:kern w:val="0"/>
          <w:sz w:val="44"/>
          <w:szCs w:val="44"/>
          <w:lang w:val="en-GB" w:bidi="ar-AE"/>
        </w:rPr>
      </w:pPr>
      <w:r>
        <w:rPr>
          <w:rFonts w:ascii="Times New Roman" w:eastAsia="方正小标宋简体" w:hAnsi="Times New Roman" w:cs="Times New Roman"/>
          <w:bCs/>
          <w:kern w:val="0"/>
          <w:sz w:val="44"/>
          <w:szCs w:val="44"/>
          <w:lang w:val="en-GB" w:bidi="ar-AE"/>
        </w:rPr>
        <w:t>经营者集中简易案件公示表</w:t>
      </w:r>
    </w:p>
    <w:tbl>
      <w:tblPr>
        <w:tblW w:w="96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40"/>
        <w:gridCol w:w="1607"/>
        <w:gridCol w:w="6093"/>
      </w:tblGrid>
      <w:tr w:rsidR="00B42094" w14:paraId="2A385EC7" w14:textId="77777777">
        <w:trPr>
          <w:trHeight w:val="926"/>
          <w:jc w:val="center"/>
        </w:trPr>
        <w:tc>
          <w:tcPr>
            <w:tcW w:w="1940" w:type="dxa"/>
            <w:vAlign w:val="center"/>
          </w:tcPr>
          <w:p w14:paraId="5088FC14" w14:textId="77777777" w:rsidR="00B42094" w:rsidRDefault="00000000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000000"/>
                <w:sz w:val="24"/>
                <w:szCs w:val="24"/>
              </w:rPr>
              <w:t>案件名称</w:t>
            </w:r>
          </w:p>
        </w:tc>
        <w:tc>
          <w:tcPr>
            <w:tcW w:w="7700" w:type="dxa"/>
            <w:gridSpan w:val="2"/>
            <w:vAlign w:val="center"/>
          </w:tcPr>
          <w:p w14:paraId="323B5BAA" w14:textId="257C3BF6" w:rsidR="00B42094" w:rsidRDefault="00AD2B48">
            <w:pPr>
              <w:adjustRightInd w:val="0"/>
              <w:snapToGrid w:val="0"/>
              <w:rPr>
                <w:rFonts w:ascii="Times New Roman" w:eastAsia="宋体" w:hAnsi="Times New Roman" w:cs="Times New Roman"/>
                <w:bCs/>
                <w:color w:val="000000"/>
                <w:szCs w:val="21"/>
              </w:rPr>
            </w:pPr>
            <w:r w:rsidRPr="00AD2B48">
              <w:rPr>
                <w:rFonts w:ascii="Times New Roman" w:eastAsia="宋体" w:hAnsi="Times New Roman" w:cs="Times New Roman" w:hint="eastAsia"/>
                <w:bCs/>
                <w:color w:val="000000"/>
                <w:sz w:val="22"/>
              </w:rPr>
              <w:t>贵州铝业集团有限公司收购贵州索通双元</w:t>
            </w:r>
            <w:proofErr w:type="gramStart"/>
            <w:r w:rsidRPr="00AD2B48">
              <w:rPr>
                <w:rFonts w:ascii="Times New Roman" w:eastAsia="宋体" w:hAnsi="Times New Roman" w:cs="Times New Roman" w:hint="eastAsia"/>
                <w:bCs/>
                <w:color w:val="000000"/>
                <w:sz w:val="22"/>
              </w:rPr>
              <w:t>炭</w:t>
            </w:r>
            <w:proofErr w:type="gramEnd"/>
            <w:r w:rsidRPr="00AD2B48">
              <w:rPr>
                <w:rFonts w:ascii="Times New Roman" w:eastAsia="宋体" w:hAnsi="Times New Roman" w:cs="Times New Roman" w:hint="eastAsia"/>
                <w:bCs/>
                <w:color w:val="000000"/>
                <w:sz w:val="22"/>
              </w:rPr>
              <w:t>材料有限公司股权案</w:t>
            </w:r>
          </w:p>
        </w:tc>
      </w:tr>
      <w:tr w:rsidR="00B42094" w14:paraId="6D9D74C9" w14:textId="77777777">
        <w:trPr>
          <w:trHeight w:val="1625"/>
          <w:jc w:val="center"/>
        </w:trPr>
        <w:tc>
          <w:tcPr>
            <w:tcW w:w="1940" w:type="dxa"/>
            <w:vAlign w:val="center"/>
          </w:tcPr>
          <w:p w14:paraId="4F98BFD9" w14:textId="77777777" w:rsidR="00B42094" w:rsidRDefault="00000000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b/>
                <w:color w:val="000000"/>
                <w:sz w:val="24"/>
                <w:szCs w:val="24"/>
              </w:rPr>
              <w:t>交易概况</w:t>
            </w:r>
          </w:p>
          <w:p w14:paraId="3204D395" w14:textId="77777777" w:rsidR="00B42094" w:rsidRDefault="00000000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000000"/>
                <w:sz w:val="24"/>
                <w:szCs w:val="24"/>
              </w:rPr>
              <w:t>（限</w:t>
            </w:r>
            <w:r>
              <w:rPr>
                <w:rFonts w:ascii="Times New Roman" w:eastAsia="宋体" w:hAnsi="Times New Roman" w:cs="Times New Roman"/>
                <w:b/>
                <w:color w:val="000000"/>
                <w:sz w:val="24"/>
                <w:szCs w:val="24"/>
              </w:rPr>
              <w:t>200</w:t>
            </w:r>
            <w:r>
              <w:rPr>
                <w:rFonts w:ascii="Times New Roman" w:eastAsia="宋体" w:hAnsi="Times New Roman" w:cs="Times New Roman"/>
                <w:b/>
                <w:color w:val="000000"/>
                <w:sz w:val="24"/>
                <w:szCs w:val="24"/>
              </w:rPr>
              <w:t>字内）</w:t>
            </w:r>
          </w:p>
        </w:tc>
        <w:tc>
          <w:tcPr>
            <w:tcW w:w="7700" w:type="dxa"/>
            <w:gridSpan w:val="2"/>
            <w:vAlign w:val="center"/>
          </w:tcPr>
          <w:p w14:paraId="7E35B63E" w14:textId="6C79BB16" w:rsidR="00B42094" w:rsidRPr="009C257D" w:rsidRDefault="00AD2B48">
            <w:pPr>
              <w:adjustRightInd w:val="0"/>
              <w:snapToGrid w:val="0"/>
              <w:rPr>
                <w:rFonts w:ascii="Times New Roman" w:eastAsia="宋体" w:hAnsi="Times New Roman" w:cs="Times New Roman"/>
                <w:bCs/>
                <w:color w:val="000000"/>
                <w:sz w:val="22"/>
              </w:rPr>
            </w:pPr>
            <w:r w:rsidRPr="009C257D">
              <w:rPr>
                <w:rFonts w:ascii="Times New Roman" w:eastAsia="宋体" w:hAnsi="Times New Roman" w:cs="Times New Roman" w:hint="eastAsia"/>
                <w:bCs/>
                <w:color w:val="000000"/>
                <w:sz w:val="22"/>
              </w:rPr>
              <w:t>贵州铝业集团有限公司（“贵州铝业集团”）与索通发展股份有限公司（“索通发展”）、</w:t>
            </w:r>
            <w:r w:rsidRPr="009C257D">
              <w:rPr>
                <w:rFonts w:ascii="Times New Roman" w:eastAsia="宋体" w:hAnsi="Times New Roman" w:cs="Times New Roman" w:hint="eastAsia"/>
                <w:kern w:val="0"/>
                <w:sz w:val="22"/>
              </w:rPr>
              <w:t>贵州索通双元</w:t>
            </w:r>
            <w:proofErr w:type="gramStart"/>
            <w:r w:rsidRPr="009C257D">
              <w:rPr>
                <w:rFonts w:ascii="Times New Roman" w:eastAsia="宋体" w:hAnsi="Times New Roman" w:cs="Times New Roman" w:hint="eastAsia"/>
                <w:kern w:val="0"/>
                <w:sz w:val="22"/>
              </w:rPr>
              <w:t>炭</w:t>
            </w:r>
            <w:proofErr w:type="gramEnd"/>
            <w:r w:rsidRPr="009C257D">
              <w:rPr>
                <w:rFonts w:ascii="Times New Roman" w:eastAsia="宋体" w:hAnsi="Times New Roman" w:cs="Times New Roman" w:hint="eastAsia"/>
                <w:kern w:val="0"/>
                <w:sz w:val="22"/>
              </w:rPr>
              <w:t>材料有限公司</w:t>
            </w:r>
            <w:r w:rsidRPr="009C257D">
              <w:rPr>
                <w:rFonts w:ascii="Times New Roman" w:eastAsia="宋体" w:hAnsi="Times New Roman" w:cs="Times New Roman" w:hint="eastAsia"/>
                <w:bCs/>
                <w:color w:val="000000"/>
                <w:sz w:val="22"/>
              </w:rPr>
              <w:t>（“目标公司”）签署协议，</w:t>
            </w:r>
            <w:r w:rsidR="002A32F7" w:rsidRPr="009C257D">
              <w:rPr>
                <w:rFonts w:ascii="Times New Roman" w:eastAsia="宋体" w:hAnsi="Times New Roman" w:cs="Times New Roman" w:hint="eastAsia"/>
                <w:bCs/>
                <w:color w:val="000000"/>
                <w:sz w:val="22"/>
              </w:rPr>
              <w:t>拟</w:t>
            </w:r>
            <w:r w:rsidRPr="009C257D">
              <w:rPr>
                <w:rFonts w:ascii="Times New Roman" w:eastAsia="宋体" w:hAnsi="Times New Roman" w:cs="Times New Roman" w:hint="eastAsia"/>
                <w:bCs/>
                <w:color w:val="000000"/>
                <w:sz w:val="22"/>
              </w:rPr>
              <w:t>通过向目标公司增资的方式，收购目标公司</w:t>
            </w:r>
            <w:r w:rsidRPr="009C257D">
              <w:rPr>
                <w:rFonts w:ascii="Times New Roman" w:eastAsia="宋体" w:hAnsi="Times New Roman" w:cs="Times New Roman" w:hint="eastAsia"/>
                <w:bCs/>
                <w:color w:val="000000"/>
                <w:sz w:val="22"/>
              </w:rPr>
              <w:t>35%</w:t>
            </w:r>
            <w:r w:rsidRPr="009C257D">
              <w:rPr>
                <w:rFonts w:ascii="Times New Roman" w:eastAsia="宋体" w:hAnsi="Times New Roman" w:cs="Times New Roman" w:hint="eastAsia"/>
                <w:bCs/>
                <w:color w:val="000000"/>
                <w:sz w:val="22"/>
              </w:rPr>
              <w:t>股权。目标公司主要从事预焙阳极生产和销售业务。本次交易前，索通发展持有目标公司</w:t>
            </w:r>
            <w:r w:rsidRPr="009C257D">
              <w:rPr>
                <w:rFonts w:ascii="Times New Roman" w:eastAsia="宋体" w:hAnsi="Times New Roman" w:cs="Times New Roman" w:hint="eastAsia"/>
                <w:bCs/>
                <w:color w:val="000000"/>
                <w:sz w:val="22"/>
              </w:rPr>
              <w:t>100%</w:t>
            </w:r>
            <w:r w:rsidRPr="009C257D">
              <w:rPr>
                <w:rFonts w:ascii="Times New Roman" w:eastAsia="宋体" w:hAnsi="Times New Roman" w:cs="Times New Roman" w:hint="eastAsia"/>
                <w:bCs/>
                <w:color w:val="000000"/>
                <w:sz w:val="22"/>
              </w:rPr>
              <w:t>股权，单独控制目标公司。本次交易后，索通发展和贵州铝业</w:t>
            </w:r>
            <w:r w:rsidR="00E04EBF" w:rsidRPr="009C257D">
              <w:rPr>
                <w:rFonts w:ascii="Times New Roman" w:eastAsia="宋体" w:hAnsi="Times New Roman" w:cs="Times New Roman" w:hint="eastAsia"/>
                <w:bCs/>
                <w:color w:val="000000"/>
                <w:sz w:val="22"/>
              </w:rPr>
              <w:t>集团</w:t>
            </w:r>
            <w:r w:rsidRPr="009C257D">
              <w:rPr>
                <w:rFonts w:ascii="Times New Roman" w:eastAsia="宋体" w:hAnsi="Times New Roman" w:cs="Times New Roman" w:hint="eastAsia"/>
                <w:bCs/>
                <w:color w:val="000000"/>
                <w:sz w:val="22"/>
              </w:rPr>
              <w:t>将分别持有目标公司</w:t>
            </w:r>
            <w:r w:rsidRPr="009C257D">
              <w:rPr>
                <w:rFonts w:ascii="Times New Roman" w:eastAsia="宋体" w:hAnsi="Times New Roman" w:cs="Times New Roman" w:hint="eastAsia"/>
                <w:bCs/>
                <w:color w:val="000000"/>
                <w:sz w:val="22"/>
              </w:rPr>
              <w:t>65%</w:t>
            </w:r>
            <w:r w:rsidRPr="009C257D">
              <w:rPr>
                <w:rFonts w:ascii="Times New Roman" w:eastAsia="宋体" w:hAnsi="Times New Roman" w:cs="Times New Roman" w:hint="eastAsia"/>
                <w:bCs/>
                <w:color w:val="000000"/>
                <w:sz w:val="22"/>
              </w:rPr>
              <w:t>和</w:t>
            </w:r>
            <w:r w:rsidRPr="009C257D">
              <w:rPr>
                <w:rFonts w:ascii="Times New Roman" w:eastAsia="宋体" w:hAnsi="Times New Roman" w:cs="Times New Roman" w:hint="eastAsia"/>
                <w:bCs/>
                <w:color w:val="000000"/>
                <w:sz w:val="22"/>
              </w:rPr>
              <w:t>35%</w:t>
            </w:r>
            <w:r w:rsidRPr="009C257D">
              <w:rPr>
                <w:rFonts w:ascii="Times New Roman" w:eastAsia="宋体" w:hAnsi="Times New Roman" w:cs="Times New Roman" w:hint="eastAsia"/>
                <w:bCs/>
                <w:color w:val="000000"/>
                <w:sz w:val="22"/>
              </w:rPr>
              <w:t>的股权，共同控制目标公司。</w:t>
            </w:r>
          </w:p>
        </w:tc>
      </w:tr>
      <w:tr w:rsidR="00B42094" w14:paraId="6A91D701" w14:textId="77777777">
        <w:trPr>
          <w:trHeight w:val="1313"/>
          <w:jc w:val="center"/>
        </w:trPr>
        <w:tc>
          <w:tcPr>
            <w:tcW w:w="1940" w:type="dxa"/>
            <w:vMerge w:val="restart"/>
            <w:vAlign w:val="center"/>
          </w:tcPr>
          <w:p w14:paraId="4C96446C" w14:textId="77777777" w:rsidR="00B42094" w:rsidRDefault="00000000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b/>
                <w:color w:val="000000"/>
                <w:sz w:val="24"/>
                <w:szCs w:val="24"/>
              </w:rPr>
              <w:t>参与集中的</w:t>
            </w:r>
          </w:p>
          <w:p w14:paraId="3BCBB163" w14:textId="77777777" w:rsidR="00B42094" w:rsidRDefault="00000000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b/>
                <w:color w:val="000000"/>
                <w:sz w:val="24"/>
                <w:szCs w:val="24"/>
              </w:rPr>
              <w:t>经营者简介</w:t>
            </w:r>
          </w:p>
          <w:p w14:paraId="1060E7C1" w14:textId="77777777" w:rsidR="00B42094" w:rsidRDefault="00000000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b/>
                <w:color w:val="000000"/>
                <w:sz w:val="24"/>
                <w:szCs w:val="24"/>
              </w:rPr>
              <w:t>（每个限</w:t>
            </w:r>
            <w:r>
              <w:rPr>
                <w:rFonts w:ascii="Times New Roman" w:eastAsia="宋体" w:hAnsi="Times New Roman" w:cs="Times New Roman"/>
                <w:b/>
                <w:color w:val="000000"/>
                <w:sz w:val="24"/>
                <w:szCs w:val="24"/>
              </w:rPr>
              <w:t>100</w:t>
            </w:r>
          </w:p>
          <w:p w14:paraId="70A780D8" w14:textId="77777777" w:rsidR="00B42094" w:rsidRDefault="00000000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000000"/>
                <w:sz w:val="24"/>
                <w:szCs w:val="24"/>
              </w:rPr>
              <w:t>字以内）</w:t>
            </w:r>
          </w:p>
        </w:tc>
        <w:tc>
          <w:tcPr>
            <w:tcW w:w="1607" w:type="dxa"/>
            <w:vAlign w:val="center"/>
          </w:tcPr>
          <w:p w14:paraId="6506E556" w14:textId="77777777" w:rsidR="00B42094" w:rsidRDefault="00000000">
            <w:pPr>
              <w:adjustRightInd w:val="0"/>
              <w:snapToGrid w:val="0"/>
              <w:rPr>
                <w:rFonts w:ascii="Times New Roman" w:eastAsia="宋体" w:hAnsi="Times New Roman" w:cs="Times New Roman"/>
                <w:bCs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/>
                <w:bCs/>
                <w:color w:val="000000"/>
                <w:sz w:val="22"/>
              </w:rPr>
              <w:t>1.</w:t>
            </w:r>
            <w:r>
              <w:rPr>
                <w:rFonts w:ascii="Times New Roman" w:eastAsia="宋体" w:hAnsi="Times New Roman" w:cs="Times New Roman" w:hint="eastAsia"/>
                <w:bCs/>
                <w:color w:val="000000"/>
                <w:sz w:val="22"/>
              </w:rPr>
              <w:t>索通发展</w:t>
            </w:r>
          </w:p>
        </w:tc>
        <w:tc>
          <w:tcPr>
            <w:tcW w:w="6093" w:type="dxa"/>
            <w:vAlign w:val="center"/>
          </w:tcPr>
          <w:p w14:paraId="549912A5" w14:textId="1004D904" w:rsidR="00B42094" w:rsidRDefault="00000000">
            <w:pPr>
              <w:adjustRightInd w:val="0"/>
              <w:snapToGrid w:val="0"/>
              <w:rPr>
                <w:rFonts w:ascii="Times New Roman" w:eastAsia="宋体" w:hAnsi="Times New Roman" w:cs="Times New Roman"/>
                <w:sz w:val="22"/>
              </w:rPr>
            </w:pPr>
            <w:r>
              <w:rPr>
                <w:rFonts w:ascii="Times New Roman" w:eastAsia="宋体" w:hAnsi="Times New Roman" w:cs="Times New Roman"/>
                <w:sz w:val="22"/>
              </w:rPr>
              <w:t>索通发展于</w:t>
            </w:r>
            <w:r>
              <w:rPr>
                <w:rFonts w:ascii="Times New Roman" w:eastAsia="宋体" w:hAnsi="Times New Roman" w:cs="Times New Roman"/>
                <w:sz w:val="22"/>
              </w:rPr>
              <w:t>2003</w:t>
            </w:r>
            <w:r>
              <w:rPr>
                <w:rFonts w:ascii="Times New Roman" w:eastAsia="宋体" w:hAnsi="Times New Roman" w:cs="Times New Roman"/>
                <w:sz w:val="22"/>
              </w:rPr>
              <w:t>年</w:t>
            </w:r>
            <w:r>
              <w:rPr>
                <w:rFonts w:ascii="Times New Roman" w:eastAsia="宋体" w:hAnsi="Times New Roman" w:cs="Times New Roman"/>
                <w:sz w:val="22"/>
              </w:rPr>
              <w:t>8</w:t>
            </w:r>
            <w:r>
              <w:rPr>
                <w:rFonts w:ascii="Times New Roman" w:eastAsia="宋体" w:hAnsi="Times New Roman" w:cs="Times New Roman"/>
                <w:sz w:val="22"/>
              </w:rPr>
              <w:t>月</w:t>
            </w:r>
            <w:r>
              <w:rPr>
                <w:rFonts w:ascii="Times New Roman" w:eastAsia="宋体" w:hAnsi="Times New Roman" w:cs="Times New Roman"/>
                <w:sz w:val="22"/>
              </w:rPr>
              <w:t>27</w:t>
            </w:r>
            <w:r>
              <w:rPr>
                <w:rFonts w:ascii="Times New Roman" w:eastAsia="宋体" w:hAnsi="Times New Roman" w:cs="Times New Roman"/>
                <w:sz w:val="22"/>
              </w:rPr>
              <w:t>日成立于山东省，为上海证券交易所上市公司，主要从事预焙阳极、锂电池负极材料、</w:t>
            </w:r>
            <w:r w:rsidR="00E04EBF">
              <w:rPr>
                <w:rFonts w:ascii="Times New Roman" w:eastAsia="宋体" w:hAnsi="Times New Roman" w:cs="Times New Roman" w:hint="eastAsia"/>
                <w:sz w:val="22"/>
              </w:rPr>
              <w:t>煅烧石油焦、</w:t>
            </w:r>
            <w:r>
              <w:rPr>
                <w:rFonts w:ascii="Times New Roman" w:eastAsia="宋体" w:hAnsi="Times New Roman" w:cs="Times New Roman"/>
                <w:sz w:val="22"/>
              </w:rPr>
              <w:t>薄膜电容器的研发、生产及销售等业务。</w:t>
            </w:r>
          </w:p>
          <w:p w14:paraId="0F6D2E31" w14:textId="77777777" w:rsidR="00B42094" w:rsidRDefault="00000000">
            <w:pPr>
              <w:adjustRightInd w:val="0"/>
              <w:snapToGrid w:val="0"/>
              <w:rPr>
                <w:rFonts w:ascii="Times New Roman" w:eastAsia="宋体" w:hAnsi="Times New Roman" w:cs="Times New Roman"/>
                <w:bCs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/>
                <w:sz w:val="22"/>
              </w:rPr>
              <w:t>索通发展的最终控制人为自然人郎光辉，主要通过索通发展及其关联实体开展</w:t>
            </w:r>
            <w:r>
              <w:rPr>
                <w:rFonts w:ascii="Times New Roman" w:eastAsia="宋体" w:hAnsi="Times New Roman" w:cs="Times New Roman" w:hint="eastAsia"/>
                <w:sz w:val="22"/>
              </w:rPr>
              <w:t>业务，主要</w:t>
            </w:r>
            <w:r>
              <w:rPr>
                <w:rFonts w:ascii="Times New Roman" w:eastAsia="宋体" w:hAnsi="Times New Roman" w:cs="Times New Roman"/>
                <w:sz w:val="22"/>
              </w:rPr>
              <w:t>业务同上述。</w:t>
            </w:r>
          </w:p>
        </w:tc>
      </w:tr>
      <w:tr w:rsidR="00B42094" w14:paraId="679C3C7E" w14:textId="77777777">
        <w:trPr>
          <w:trHeight w:val="1222"/>
          <w:jc w:val="center"/>
        </w:trPr>
        <w:tc>
          <w:tcPr>
            <w:tcW w:w="1940" w:type="dxa"/>
            <w:vMerge/>
            <w:vAlign w:val="center"/>
          </w:tcPr>
          <w:p w14:paraId="77F22CF5" w14:textId="77777777" w:rsidR="00B42094" w:rsidRDefault="00B4209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szCs w:val="21"/>
              </w:rPr>
            </w:pPr>
          </w:p>
        </w:tc>
        <w:tc>
          <w:tcPr>
            <w:tcW w:w="1607" w:type="dxa"/>
            <w:vAlign w:val="center"/>
          </w:tcPr>
          <w:p w14:paraId="20B3ACEA" w14:textId="7DACE27C" w:rsidR="00B42094" w:rsidRDefault="00000000">
            <w:pPr>
              <w:adjustRightInd w:val="0"/>
              <w:snapToGrid w:val="0"/>
              <w:rPr>
                <w:rFonts w:ascii="Times New Roman" w:eastAsia="宋体" w:hAnsi="Times New Roman" w:cs="Times New Roman"/>
                <w:bCs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/>
                <w:bCs/>
                <w:color w:val="000000"/>
                <w:sz w:val="22"/>
              </w:rPr>
              <w:t>2.</w:t>
            </w:r>
            <w:r w:rsidR="00AD2B48">
              <w:rPr>
                <w:rFonts w:ascii="Times New Roman" w:eastAsia="宋体" w:hAnsi="Times New Roman" w:cs="Times New Roman" w:hint="eastAsia"/>
                <w:bCs/>
                <w:color w:val="000000"/>
                <w:sz w:val="22"/>
              </w:rPr>
              <w:t>贵州铝业</w:t>
            </w:r>
            <w:r w:rsidR="00E04EBF">
              <w:rPr>
                <w:rFonts w:ascii="Times New Roman" w:eastAsia="宋体" w:hAnsi="Times New Roman" w:cs="Times New Roman" w:hint="eastAsia"/>
                <w:bCs/>
                <w:color w:val="000000"/>
                <w:sz w:val="22"/>
              </w:rPr>
              <w:t>集团</w:t>
            </w:r>
          </w:p>
        </w:tc>
        <w:tc>
          <w:tcPr>
            <w:tcW w:w="6093" w:type="dxa"/>
            <w:vAlign w:val="center"/>
          </w:tcPr>
          <w:p w14:paraId="2513377C" w14:textId="72D32379" w:rsidR="00AD2B48" w:rsidRPr="00AD2B48" w:rsidRDefault="00AD2B48" w:rsidP="00AD2B48">
            <w:pPr>
              <w:adjustRightInd w:val="0"/>
              <w:snapToGrid w:val="0"/>
              <w:rPr>
                <w:rFonts w:ascii="Times New Roman" w:eastAsia="宋体" w:hAnsi="Times New Roman" w:cs="Times New Roman"/>
                <w:sz w:val="22"/>
              </w:rPr>
            </w:pPr>
            <w:r>
              <w:rPr>
                <w:rFonts w:ascii="Times New Roman" w:eastAsia="宋体" w:hAnsi="Times New Roman" w:cs="Times New Roman" w:hint="eastAsia"/>
                <w:sz w:val="22"/>
              </w:rPr>
              <w:t>贵州铝业</w:t>
            </w:r>
            <w:r w:rsidR="00E04EBF">
              <w:rPr>
                <w:rFonts w:ascii="Times New Roman" w:eastAsia="宋体" w:hAnsi="Times New Roman" w:cs="Times New Roman" w:hint="eastAsia"/>
                <w:sz w:val="22"/>
              </w:rPr>
              <w:t>集团</w:t>
            </w:r>
            <w:r>
              <w:rPr>
                <w:rFonts w:ascii="Times New Roman" w:eastAsia="宋体" w:hAnsi="Times New Roman" w:cs="Times New Roman" w:hint="eastAsia"/>
                <w:sz w:val="22"/>
              </w:rPr>
              <w:t>于</w:t>
            </w:r>
            <w:r w:rsidRPr="00AD2B48">
              <w:rPr>
                <w:rFonts w:ascii="Times New Roman" w:eastAsia="宋体" w:hAnsi="Times New Roman" w:cs="Times New Roman" w:hint="eastAsia"/>
                <w:sz w:val="22"/>
              </w:rPr>
              <w:t>1998</w:t>
            </w:r>
            <w:r w:rsidRPr="00AD2B48">
              <w:rPr>
                <w:rFonts w:ascii="Times New Roman" w:eastAsia="宋体" w:hAnsi="Times New Roman" w:cs="Times New Roman" w:hint="eastAsia"/>
                <w:sz w:val="22"/>
              </w:rPr>
              <w:t>年</w:t>
            </w:r>
            <w:r w:rsidRPr="00AD2B48">
              <w:rPr>
                <w:rFonts w:ascii="Times New Roman" w:eastAsia="宋体" w:hAnsi="Times New Roman" w:cs="Times New Roman" w:hint="eastAsia"/>
                <w:sz w:val="22"/>
              </w:rPr>
              <w:t>6</w:t>
            </w:r>
            <w:r w:rsidRPr="00AD2B48">
              <w:rPr>
                <w:rFonts w:ascii="Times New Roman" w:eastAsia="宋体" w:hAnsi="Times New Roman" w:cs="Times New Roman" w:hint="eastAsia"/>
                <w:sz w:val="22"/>
              </w:rPr>
              <w:t>月</w:t>
            </w:r>
            <w:r w:rsidRPr="00AD2B48">
              <w:rPr>
                <w:rFonts w:ascii="Times New Roman" w:eastAsia="宋体" w:hAnsi="Times New Roman" w:cs="Times New Roman" w:hint="eastAsia"/>
                <w:sz w:val="22"/>
              </w:rPr>
              <w:t>30</w:t>
            </w:r>
            <w:r w:rsidRPr="00AD2B48">
              <w:rPr>
                <w:rFonts w:ascii="Times New Roman" w:eastAsia="宋体" w:hAnsi="Times New Roman" w:cs="Times New Roman" w:hint="eastAsia"/>
                <w:sz w:val="22"/>
              </w:rPr>
              <w:t>日成立于贵州省贵阳市，主要</w:t>
            </w:r>
            <w:r w:rsidR="001544FB">
              <w:rPr>
                <w:rFonts w:ascii="Times New Roman" w:eastAsia="宋体" w:hAnsi="Times New Roman" w:cs="Times New Roman" w:hint="eastAsia"/>
                <w:sz w:val="22"/>
              </w:rPr>
              <w:t>从事</w:t>
            </w:r>
            <w:r w:rsidR="00345C08" w:rsidRPr="00345C08">
              <w:rPr>
                <w:rFonts w:ascii="Times New Roman" w:eastAsia="宋体" w:hAnsi="Times New Roman" w:cs="Times New Roman" w:hint="eastAsia"/>
                <w:sz w:val="22"/>
              </w:rPr>
              <w:t>电解铝生产销售，铝土矿开采销售，磷矿开采销售等</w:t>
            </w:r>
            <w:r w:rsidR="001544FB">
              <w:rPr>
                <w:rFonts w:ascii="Times New Roman" w:eastAsia="宋体" w:hAnsi="Times New Roman" w:cs="Times New Roman" w:hint="eastAsia"/>
                <w:sz w:val="22"/>
              </w:rPr>
              <w:t>业务</w:t>
            </w:r>
            <w:r w:rsidRPr="00AD2B48">
              <w:rPr>
                <w:rFonts w:ascii="Times New Roman" w:eastAsia="宋体" w:hAnsi="Times New Roman" w:cs="Times New Roman" w:hint="eastAsia"/>
                <w:sz w:val="22"/>
              </w:rPr>
              <w:t>。</w:t>
            </w:r>
          </w:p>
          <w:p w14:paraId="3CAD838B" w14:textId="7DD07731" w:rsidR="00B42094" w:rsidRDefault="00AD2B48" w:rsidP="00AD2B48">
            <w:pPr>
              <w:adjustRightInd w:val="0"/>
              <w:snapToGrid w:val="0"/>
              <w:rPr>
                <w:rFonts w:ascii="Times New Roman" w:eastAsia="宋体" w:hAnsi="Times New Roman" w:cs="Times New Roman"/>
                <w:bCs/>
                <w:color w:val="000000"/>
                <w:szCs w:val="21"/>
              </w:rPr>
            </w:pPr>
            <w:r w:rsidRPr="00AD2B48">
              <w:rPr>
                <w:rFonts w:ascii="Times New Roman" w:eastAsia="宋体" w:hAnsi="Times New Roman" w:cs="Times New Roman" w:hint="eastAsia"/>
                <w:sz w:val="22"/>
              </w:rPr>
              <w:t>贵州铝业集团的最终控制人为贵州省黔</w:t>
            </w:r>
            <w:proofErr w:type="gramStart"/>
            <w:r w:rsidRPr="00AD2B48">
              <w:rPr>
                <w:rFonts w:ascii="Times New Roman" w:eastAsia="宋体" w:hAnsi="Times New Roman" w:cs="Times New Roman" w:hint="eastAsia"/>
                <w:sz w:val="22"/>
              </w:rPr>
              <w:t>晟</w:t>
            </w:r>
            <w:proofErr w:type="gramEnd"/>
            <w:r w:rsidRPr="00AD2B48">
              <w:rPr>
                <w:rFonts w:ascii="Times New Roman" w:eastAsia="宋体" w:hAnsi="Times New Roman" w:cs="Times New Roman" w:hint="eastAsia"/>
                <w:sz w:val="22"/>
              </w:rPr>
              <w:t>国有资产经营有限责任公司，主要</w:t>
            </w:r>
            <w:r w:rsidR="001544FB">
              <w:rPr>
                <w:rFonts w:ascii="Times New Roman" w:eastAsia="宋体" w:hAnsi="Times New Roman" w:cs="Times New Roman" w:hint="eastAsia"/>
                <w:sz w:val="22"/>
              </w:rPr>
              <w:t>从事</w:t>
            </w:r>
            <w:r w:rsidRPr="00AD2B48">
              <w:rPr>
                <w:rFonts w:ascii="Times New Roman" w:eastAsia="宋体" w:hAnsi="Times New Roman" w:cs="Times New Roman" w:hint="eastAsia"/>
                <w:sz w:val="22"/>
              </w:rPr>
              <w:t>白酒生产及销售、白酒贸易、航空运输以及钢丝索具销售</w:t>
            </w:r>
            <w:r w:rsidR="001544FB">
              <w:rPr>
                <w:rFonts w:ascii="Times New Roman" w:eastAsia="宋体" w:hAnsi="Times New Roman" w:cs="Times New Roman" w:hint="eastAsia"/>
                <w:sz w:val="22"/>
              </w:rPr>
              <w:t>等业务</w:t>
            </w:r>
            <w:r w:rsidRPr="00AD2B48">
              <w:rPr>
                <w:rFonts w:ascii="Times New Roman" w:eastAsia="宋体" w:hAnsi="Times New Roman" w:cs="Times New Roman" w:hint="eastAsia"/>
                <w:sz w:val="22"/>
              </w:rPr>
              <w:t>。</w:t>
            </w:r>
          </w:p>
        </w:tc>
      </w:tr>
      <w:tr w:rsidR="00B42094" w14:paraId="6E6E1E3C" w14:textId="77777777">
        <w:trPr>
          <w:trHeight w:val="623"/>
          <w:jc w:val="center"/>
        </w:trPr>
        <w:tc>
          <w:tcPr>
            <w:tcW w:w="1940" w:type="dxa"/>
            <w:vMerge w:val="restart"/>
            <w:vAlign w:val="center"/>
          </w:tcPr>
          <w:p w14:paraId="6FC9952C" w14:textId="77777777" w:rsidR="00B42094" w:rsidRDefault="00000000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b/>
                <w:color w:val="000000"/>
                <w:sz w:val="24"/>
                <w:szCs w:val="24"/>
              </w:rPr>
              <w:t>简易案件理由（可以单选，</w:t>
            </w:r>
          </w:p>
          <w:p w14:paraId="236CAC4D" w14:textId="77777777" w:rsidR="00B42094" w:rsidRDefault="00000000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000000"/>
                <w:sz w:val="24"/>
                <w:szCs w:val="24"/>
              </w:rPr>
              <w:t>也可以多选）</w:t>
            </w:r>
          </w:p>
        </w:tc>
        <w:tc>
          <w:tcPr>
            <w:tcW w:w="7700" w:type="dxa"/>
            <w:gridSpan w:val="2"/>
            <w:vAlign w:val="center"/>
          </w:tcPr>
          <w:p w14:paraId="1B1ACE6E" w14:textId="2B0C3FA0" w:rsidR="00B42094" w:rsidRDefault="007C458A">
            <w:pPr>
              <w:adjustRightInd w:val="0"/>
              <w:snapToGrid w:val="0"/>
              <w:rPr>
                <w:rFonts w:ascii="Times New Roman" w:eastAsia="宋体" w:hAnsi="Times New Roman" w:cs="Times New Roman"/>
                <w:bCs/>
                <w:color w:val="000000"/>
                <w:sz w:val="22"/>
              </w:rPr>
            </w:pPr>
            <w:r>
              <w:rPr>
                <w:rFonts w:ascii="Times New Roman" w:eastAsia="宋体" w:hAnsi="Times New Roman" w:cs="Times New Roman"/>
                <w:bCs/>
                <w:color w:val="000000"/>
                <w:sz w:val="22"/>
              </w:rPr>
              <w:sym w:font="Wingdings" w:char="00FE"/>
            </w:r>
            <w:r>
              <w:rPr>
                <w:rFonts w:ascii="Times New Roman" w:eastAsia="宋体" w:hAnsi="Times New Roman" w:cs="Times New Roman"/>
                <w:bCs/>
                <w:color w:val="000000"/>
                <w:sz w:val="22"/>
              </w:rPr>
              <w:t xml:space="preserve"> 1</w:t>
            </w:r>
            <w:r>
              <w:rPr>
                <w:rFonts w:ascii="Times New Roman" w:eastAsia="宋体" w:hAnsi="Times New Roman" w:cs="Times New Roman"/>
                <w:bCs/>
                <w:color w:val="000000"/>
                <w:sz w:val="22"/>
              </w:rPr>
              <w:t>、在同一相关市场，所有参与集中的经营者所占市场份额之和小于</w:t>
            </w:r>
            <w:r>
              <w:rPr>
                <w:rFonts w:ascii="Times New Roman" w:eastAsia="宋体" w:hAnsi="Times New Roman" w:cs="Times New Roman"/>
                <w:bCs/>
                <w:color w:val="000000"/>
                <w:sz w:val="22"/>
              </w:rPr>
              <w:t>15%</w:t>
            </w:r>
            <w:r>
              <w:rPr>
                <w:rFonts w:ascii="Times New Roman" w:eastAsia="宋体" w:hAnsi="Times New Roman" w:cs="Times New Roman"/>
                <w:bCs/>
                <w:color w:val="000000"/>
                <w:sz w:val="22"/>
              </w:rPr>
              <w:t>。</w:t>
            </w:r>
          </w:p>
        </w:tc>
      </w:tr>
      <w:tr w:rsidR="00B42094" w14:paraId="719169C5" w14:textId="77777777">
        <w:trPr>
          <w:trHeight w:val="623"/>
          <w:jc w:val="center"/>
        </w:trPr>
        <w:tc>
          <w:tcPr>
            <w:tcW w:w="1940" w:type="dxa"/>
            <w:vMerge/>
            <w:vAlign w:val="center"/>
          </w:tcPr>
          <w:p w14:paraId="118AE08E" w14:textId="77777777" w:rsidR="00B42094" w:rsidRDefault="00B4209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szCs w:val="21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17D56BB3" w14:textId="77777777" w:rsidR="00B42094" w:rsidRDefault="00000000">
            <w:pPr>
              <w:adjustRightInd w:val="0"/>
              <w:snapToGrid w:val="0"/>
              <w:rPr>
                <w:rFonts w:ascii="Times New Roman" w:eastAsia="宋体" w:hAnsi="Times New Roman" w:cs="Times New Roman"/>
                <w:bCs/>
                <w:color w:val="000000"/>
                <w:sz w:val="22"/>
              </w:rPr>
            </w:pPr>
            <w:r>
              <w:rPr>
                <w:rFonts w:ascii="Times New Roman" w:eastAsia="宋体" w:hAnsi="Times New Roman" w:cs="Times New Roman"/>
                <w:bCs/>
                <w:color w:val="000000"/>
                <w:sz w:val="22"/>
              </w:rPr>
              <w:sym w:font="Wingdings" w:char="00FE"/>
            </w:r>
            <w:r>
              <w:rPr>
                <w:rFonts w:ascii="Times New Roman" w:eastAsia="宋体" w:hAnsi="Times New Roman" w:cs="Times New Roman"/>
                <w:bCs/>
                <w:color w:val="000000"/>
                <w:sz w:val="22"/>
              </w:rPr>
              <w:t xml:space="preserve"> 2</w:t>
            </w:r>
            <w:r>
              <w:rPr>
                <w:rFonts w:ascii="Times New Roman" w:eastAsia="宋体" w:hAnsi="Times New Roman" w:cs="Times New Roman"/>
                <w:bCs/>
                <w:color w:val="000000"/>
                <w:sz w:val="22"/>
              </w:rPr>
              <w:t>、存在上下游关系的参与集中的经营者，在上下游市场所占的市场份额均小于</w:t>
            </w:r>
            <w:r>
              <w:rPr>
                <w:rFonts w:ascii="Times New Roman" w:eastAsia="宋体" w:hAnsi="Times New Roman" w:cs="Times New Roman"/>
                <w:bCs/>
                <w:color w:val="000000"/>
                <w:sz w:val="22"/>
              </w:rPr>
              <w:t>25%</w:t>
            </w:r>
            <w:r>
              <w:rPr>
                <w:rFonts w:ascii="Times New Roman" w:eastAsia="宋体" w:hAnsi="Times New Roman" w:cs="Times New Roman"/>
                <w:bCs/>
                <w:color w:val="000000"/>
                <w:sz w:val="22"/>
              </w:rPr>
              <w:t>。</w:t>
            </w:r>
          </w:p>
        </w:tc>
      </w:tr>
      <w:tr w:rsidR="00B42094" w14:paraId="16A4BAA0" w14:textId="77777777">
        <w:trPr>
          <w:trHeight w:val="623"/>
          <w:jc w:val="center"/>
        </w:trPr>
        <w:tc>
          <w:tcPr>
            <w:tcW w:w="1940" w:type="dxa"/>
            <w:vMerge/>
            <w:vAlign w:val="center"/>
          </w:tcPr>
          <w:p w14:paraId="7293B029" w14:textId="77777777" w:rsidR="00B42094" w:rsidRDefault="00B4209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szCs w:val="21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26DA1001" w14:textId="77777777" w:rsidR="00B42094" w:rsidRDefault="00000000">
            <w:pPr>
              <w:adjustRightInd w:val="0"/>
              <w:snapToGrid w:val="0"/>
              <w:rPr>
                <w:rFonts w:ascii="Times New Roman" w:eastAsia="宋体" w:hAnsi="Times New Roman" w:cs="Times New Roman"/>
                <w:bCs/>
                <w:color w:val="000000"/>
                <w:sz w:val="22"/>
              </w:rPr>
            </w:pPr>
            <w:r>
              <w:rPr>
                <w:rFonts w:ascii="Times New Roman" w:eastAsia="宋体" w:hAnsi="Times New Roman" w:cs="Times New Roman"/>
                <w:bCs/>
                <w:color w:val="000000"/>
                <w:sz w:val="22"/>
              </w:rPr>
              <w:sym w:font="Wingdings" w:char="00A8"/>
            </w:r>
            <w:r>
              <w:rPr>
                <w:rFonts w:ascii="Times New Roman" w:eastAsia="宋体" w:hAnsi="Times New Roman" w:cs="Times New Roman"/>
                <w:bCs/>
                <w:color w:val="000000"/>
                <w:sz w:val="22"/>
              </w:rPr>
              <w:t xml:space="preserve"> 3</w:t>
            </w:r>
            <w:r>
              <w:rPr>
                <w:rFonts w:ascii="Times New Roman" w:eastAsia="宋体" w:hAnsi="Times New Roman" w:cs="Times New Roman"/>
                <w:bCs/>
                <w:color w:val="000000"/>
                <w:sz w:val="22"/>
              </w:rPr>
              <w:t>、不在同一相关市场、也不存在上下游关系的参与集中的经营者，在与交易有关的每个市场所占的份额均小于</w:t>
            </w:r>
            <w:r>
              <w:rPr>
                <w:rFonts w:ascii="Times New Roman" w:eastAsia="宋体" w:hAnsi="Times New Roman" w:cs="Times New Roman"/>
                <w:bCs/>
                <w:color w:val="000000"/>
                <w:sz w:val="22"/>
              </w:rPr>
              <w:t>25%</w:t>
            </w:r>
            <w:r>
              <w:rPr>
                <w:rFonts w:ascii="Times New Roman" w:eastAsia="宋体" w:hAnsi="Times New Roman" w:cs="Times New Roman"/>
                <w:bCs/>
                <w:color w:val="000000"/>
                <w:sz w:val="22"/>
              </w:rPr>
              <w:t>。</w:t>
            </w:r>
          </w:p>
        </w:tc>
      </w:tr>
      <w:tr w:rsidR="00B42094" w14:paraId="5F0FB238" w14:textId="77777777">
        <w:trPr>
          <w:trHeight w:val="623"/>
          <w:jc w:val="center"/>
        </w:trPr>
        <w:tc>
          <w:tcPr>
            <w:tcW w:w="1940" w:type="dxa"/>
            <w:vMerge/>
            <w:vAlign w:val="center"/>
          </w:tcPr>
          <w:p w14:paraId="489851CF" w14:textId="77777777" w:rsidR="00B42094" w:rsidRDefault="00B4209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szCs w:val="21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16874932" w14:textId="77777777" w:rsidR="00B42094" w:rsidRDefault="00000000">
            <w:pPr>
              <w:adjustRightInd w:val="0"/>
              <w:snapToGrid w:val="0"/>
              <w:rPr>
                <w:rFonts w:ascii="Times New Roman" w:eastAsia="宋体" w:hAnsi="Times New Roman" w:cs="Times New Roman"/>
                <w:bCs/>
                <w:color w:val="000000"/>
                <w:sz w:val="22"/>
              </w:rPr>
            </w:pPr>
            <w:r>
              <w:rPr>
                <w:rFonts w:ascii="Times New Roman" w:eastAsia="宋体" w:hAnsi="Times New Roman" w:cs="Times New Roman"/>
                <w:bCs/>
                <w:color w:val="000000"/>
                <w:sz w:val="22"/>
              </w:rPr>
              <w:sym w:font="Wingdings" w:char="00A8"/>
            </w:r>
            <w:r>
              <w:rPr>
                <w:rFonts w:ascii="Times New Roman" w:eastAsia="宋体" w:hAnsi="Times New Roman" w:cs="Times New Roman"/>
                <w:bCs/>
                <w:color w:val="000000"/>
                <w:sz w:val="22"/>
              </w:rPr>
              <w:t xml:space="preserve"> 4</w:t>
            </w:r>
            <w:r>
              <w:rPr>
                <w:rFonts w:ascii="Times New Roman" w:eastAsia="宋体" w:hAnsi="Times New Roman" w:cs="Times New Roman"/>
                <w:bCs/>
                <w:color w:val="000000"/>
                <w:sz w:val="22"/>
              </w:rPr>
              <w:t>、参与集中的经营者在中国境外设立合营企业，合营企业不在中国境内从事经济活动。</w:t>
            </w:r>
          </w:p>
        </w:tc>
      </w:tr>
      <w:tr w:rsidR="00B42094" w14:paraId="6EC170FD" w14:textId="77777777">
        <w:trPr>
          <w:trHeight w:val="623"/>
          <w:jc w:val="center"/>
        </w:trPr>
        <w:tc>
          <w:tcPr>
            <w:tcW w:w="1940" w:type="dxa"/>
            <w:vMerge/>
            <w:vAlign w:val="center"/>
          </w:tcPr>
          <w:p w14:paraId="7834EAE1" w14:textId="77777777" w:rsidR="00B42094" w:rsidRDefault="00B4209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szCs w:val="21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2123A018" w14:textId="77777777" w:rsidR="00B42094" w:rsidRDefault="00000000">
            <w:pPr>
              <w:adjustRightInd w:val="0"/>
              <w:snapToGrid w:val="0"/>
              <w:rPr>
                <w:rFonts w:ascii="Times New Roman" w:eastAsia="宋体" w:hAnsi="Times New Roman" w:cs="Times New Roman"/>
                <w:bCs/>
                <w:color w:val="000000"/>
                <w:sz w:val="22"/>
              </w:rPr>
            </w:pPr>
            <w:r>
              <w:rPr>
                <w:rFonts w:ascii="Times New Roman" w:eastAsia="宋体" w:hAnsi="Times New Roman" w:cs="Times New Roman"/>
                <w:bCs/>
                <w:color w:val="000000"/>
                <w:sz w:val="22"/>
              </w:rPr>
              <w:sym w:font="Wingdings" w:char="00A8"/>
            </w:r>
            <w:r>
              <w:rPr>
                <w:rFonts w:ascii="Times New Roman" w:eastAsia="宋体" w:hAnsi="Times New Roman" w:cs="Times New Roman"/>
                <w:bCs/>
                <w:color w:val="000000"/>
                <w:sz w:val="22"/>
              </w:rPr>
              <w:t xml:space="preserve"> 5</w:t>
            </w:r>
            <w:r>
              <w:rPr>
                <w:rFonts w:ascii="Times New Roman" w:eastAsia="宋体" w:hAnsi="Times New Roman" w:cs="Times New Roman"/>
                <w:bCs/>
                <w:color w:val="000000"/>
                <w:sz w:val="22"/>
              </w:rPr>
              <w:t>、参与集中的经营者收购境外企业股权或资产的，该境外企业不在中国境内从事经济活动。</w:t>
            </w:r>
          </w:p>
        </w:tc>
      </w:tr>
      <w:tr w:rsidR="00B42094" w14:paraId="74CB354B" w14:textId="77777777">
        <w:trPr>
          <w:trHeight w:val="623"/>
          <w:jc w:val="center"/>
        </w:trPr>
        <w:tc>
          <w:tcPr>
            <w:tcW w:w="1940" w:type="dxa"/>
            <w:vMerge/>
            <w:vAlign w:val="center"/>
          </w:tcPr>
          <w:p w14:paraId="0E188390" w14:textId="77777777" w:rsidR="00B42094" w:rsidRDefault="00B4209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szCs w:val="21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5D7BE348" w14:textId="77777777" w:rsidR="00B42094" w:rsidRDefault="00000000">
            <w:pPr>
              <w:adjustRightInd w:val="0"/>
              <w:snapToGrid w:val="0"/>
              <w:rPr>
                <w:rFonts w:ascii="Times New Roman" w:eastAsia="宋体" w:hAnsi="Times New Roman" w:cs="Times New Roman"/>
                <w:bCs/>
                <w:color w:val="000000"/>
                <w:sz w:val="22"/>
              </w:rPr>
            </w:pPr>
            <w:r>
              <w:rPr>
                <w:rFonts w:ascii="Times New Roman" w:eastAsia="宋体" w:hAnsi="Times New Roman" w:cs="Times New Roman"/>
                <w:bCs/>
                <w:color w:val="000000"/>
                <w:sz w:val="22"/>
              </w:rPr>
              <w:sym w:font="Wingdings" w:char="00A8"/>
            </w:r>
            <w:r>
              <w:rPr>
                <w:rFonts w:ascii="Times New Roman" w:eastAsia="宋体" w:hAnsi="Times New Roman" w:cs="Times New Roman"/>
                <w:bCs/>
                <w:color w:val="000000"/>
                <w:sz w:val="22"/>
              </w:rPr>
              <w:t xml:space="preserve"> 6</w:t>
            </w:r>
            <w:r>
              <w:rPr>
                <w:rFonts w:ascii="Times New Roman" w:eastAsia="宋体" w:hAnsi="Times New Roman" w:cs="Times New Roman"/>
                <w:bCs/>
                <w:color w:val="000000"/>
                <w:sz w:val="22"/>
              </w:rPr>
              <w:t>、由两个以上的经营者共同控制的合营企业，通过集中被其中一个或一个以上经营者控制。</w:t>
            </w:r>
          </w:p>
        </w:tc>
      </w:tr>
      <w:tr w:rsidR="00B42094" w14:paraId="0DFAF989" w14:textId="77777777">
        <w:trPr>
          <w:trHeight w:val="387"/>
          <w:jc w:val="center"/>
        </w:trPr>
        <w:tc>
          <w:tcPr>
            <w:tcW w:w="1940" w:type="dxa"/>
            <w:vAlign w:val="center"/>
          </w:tcPr>
          <w:p w14:paraId="32C86CEB" w14:textId="77777777" w:rsidR="00B42094" w:rsidRDefault="00000000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000000"/>
                <w:sz w:val="24"/>
                <w:szCs w:val="24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 w14:paraId="09E9FBA6" w14:textId="7C490E15" w:rsidR="007C458A" w:rsidRPr="007C458A" w:rsidRDefault="007C458A">
            <w:pPr>
              <w:rPr>
                <w:rFonts w:ascii="Times New Roman" w:eastAsia="宋体" w:hAnsi="Times New Roman" w:cs="Times New Roman"/>
                <w:b/>
                <w:color w:val="000000"/>
                <w:sz w:val="22"/>
                <w:lang w:bidi="ar-AE"/>
              </w:rPr>
            </w:pPr>
            <w:r w:rsidRPr="007C458A">
              <w:rPr>
                <w:rFonts w:ascii="Times New Roman" w:eastAsia="宋体" w:hAnsi="Times New Roman" w:cs="Times New Roman" w:hint="eastAsia"/>
                <w:b/>
                <w:color w:val="000000"/>
                <w:sz w:val="22"/>
                <w:lang w:bidi="ar-AE"/>
              </w:rPr>
              <w:t>横向重叠：</w:t>
            </w:r>
          </w:p>
          <w:p w14:paraId="57AE0411" w14:textId="08491544" w:rsidR="007C458A" w:rsidRPr="007C458A" w:rsidRDefault="007C458A">
            <w:pPr>
              <w:rPr>
                <w:rFonts w:ascii="Times New Roman" w:eastAsia="宋体" w:hAnsi="Times New Roman" w:cs="Times New Roman"/>
                <w:bCs/>
                <w:color w:val="000000"/>
                <w:sz w:val="22"/>
                <w:lang w:bidi="ar-AE"/>
              </w:rPr>
            </w:pPr>
            <w:r w:rsidRPr="007C458A">
              <w:rPr>
                <w:rFonts w:ascii="Times New Roman" w:eastAsia="宋体" w:hAnsi="Times New Roman" w:cs="Times New Roman" w:hint="eastAsia"/>
                <w:bCs/>
                <w:color w:val="000000"/>
                <w:sz w:val="22"/>
                <w:lang w:bidi="ar-AE"/>
              </w:rPr>
              <w:t>2025</w:t>
            </w:r>
            <w:r w:rsidRPr="007C458A">
              <w:rPr>
                <w:rFonts w:ascii="Times New Roman" w:eastAsia="宋体" w:hAnsi="Times New Roman" w:cs="Times New Roman" w:hint="eastAsia"/>
                <w:bCs/>
                <w:color w:val="000000"/>
                <w:sz w:val="22"/>
                <w:lang w:bidi="ar-AE"/>
              </w:rPr>
              <w:t>年中国境内预焙阳极市场：</w:t>
            </w:r>
          </w:p>
          <w:p w14:paraId="798682B9" w14:textId="0745FB66" w:rsidR="007C458A" w:rsidRPr="007C458A" w:rsidRDefault="007C458A">
            <w:pPr>
              <w:rPr>
                <w:rFonts w:ascii="Times New Roman" w:eastAsia="宋体" w:hAnsi="Times New Roman" w:cs="Times New Roman"/>
                <w:bCs/>
                <w:color w:val="000000"/>
                <w:sz w:val="22"/>
                <w:lang w:bidi="ar-AE"/>
              </w:rPr>
            </w:pPr>
            <w:r w:rsidRPr="007C458A">
              <w:rPr>
                <w:rFonts w:ascii="Times New Roman" w:eastAsia="宋体" w:hAnsi="Times New Roman" w:cs="Times New Roman" w:hint="eastAsia"/>
                <w:bCs/>
                <w:color w:val="000000"/>
                <w:sz w:val="22"/>
                <w:lang w:bidi="ar-AE"/>
              </w:rPr>
              <w:t>索通发展：</w:t>
            </w:r>
            <w:r w:rsidRPr="007C458A">
              <w:rPr>
                <w:rFonts w:ascii="Times New Roman" w:eastAsia="宋体" w:hAnsi="Times New Roman" w:cs="Times New Roman" w:hint="eastAsia"/>
                <w:bCs/>
                <w:color w:val="000000"/>
                <w:sz w:val="22"/>
                <w:lang w:bidi="ar-AE"/>
              </w:rPr>
              <w:t>10%-15%</w:t>
            </w:r>
            <w:r w:rsidRPr="007C458A">
              <w:rPr>
                <w:rFonts w:ascii="Times New Roman" w:eastAsia="宋体" w:hAnsi="Times New Roman" w:cs="Times New Roman" w:hint="eastAsia"/>
                <w:bCs/>
                <w:color w:val="000000"/>
                <w:sz w:val="22"/>
                <w:lang w:bidi="ar-AE"/>
              </w:rPr>
              <w:t>，贵州铝业集团：</w:t>
            </w:r>
            <w:r w:rsidRPr="007C458A">
              <w:rPr>
                <w:rFonts w:ascii="Times New Roman" w:eastAsia="宋体" w:hAnsi="Times New Roman" w:cs="Times New Roman" w:hint="eastAsia"/>
                <w:bCs/>
                <w:color w:val="000000"/>
                <w:sz w:val="22"/>
                <w:lang w:bidi="ar-AE"/>
              </w:rPr>
              <w:t>0-5%</w:t>
            </w:r>
            <w:r w:rsidRPr="007C458A">
              <w:rPr>
                <w:rFonts w:ascii="Times New Roman" w:eastAsia="宋体" w:hAnsi="Times New Roman" w:cs="Times New Roman" w:hint="eastAsia"/>
                <w:bCs/>
                <w:color w:val="000000"/>
                <w:sz w:val="22"/>
                <w:lang w:bidi="ar-AE"/>
              </w:rPr>
              <w:t>，各方合计：</w:t>
            </w:r>
            <w:r w:rsidRPr="007C458A">
              <w:rPr>
                <w:rFonts w:ascii="Times New Roman" w:eastAsia="宋体" w:hAnsi="Times New Roman" w:cs="Times New Roman" w:hint="eastAsia"/>
                <w:bCs/>
                <w:color w:val="000000"/>
                <w:sz w:val="22"/>
                <w:lang w:bidi="ar-AE"/>
              </w:rPr>
              <w:t>10%-15%</w:t>
            </w:r>
          </w:p>
          <w:p w14:paraId="09D0E9EA" w14:textId="77777777" w:rsidR="007C458A" w:rsidRPr="007C458A" w:rsidRDefault="007C458A">
            <w:pPr>
              <w:rPr>
                <w:rFonts w:ascii="Times New Roman" w:eastAsia="宋体" w:hAnsi="Times New Roman" w:cs="Times New Roman"/>
                <w:b/>
                <w:color w:val="000000"/>
                <w:sz w:val="22"/>
                <w:lang w:bidi="ar-AE"/>
              </w:rPr>
            </w:pPr>
          </w:p>
          <w:p w14:paraId="4E0731C9" w14:textId="49DEF7B0" w:rsidR="00B42094" w:rsidRPr="007C458A" w:rsidRDefault="00000000">
            <w:pPr>
              <w:rPr>
                <w:rFonts w:ascii="Times New Roman" w:eastAsia="宋体" w:hAnsi="Times New Roman" w:cs="Times New Roman"/>
                <w:b/>
                <w:color w:val="000000"/>
                <w:sz w:val="22"/>
                <w:lang w:bidi="ar-AE"/>
              </w:rPr>
            </w:pPr>
            <w:r w:rsidRPr="007C458A">
              <w:rPr>
                <w:rFonts w:ascii="Times New Roman" w:eastAsia="宋体" w:hAnsi="Times New Roman" w:cs="Times New Roman" w:hint="eastAsia"/>
                <w:b/>
                <w:color w:val="000000"/>
                <w:sz w:val="22"/>
                <w:lang w:bidi="ar-AE"/>
              </w:rPr>
              <w:t>纵向关联：</w:t>
            </w:r>
          </w:p>
          <w:tbl>
            <w:tblPr>
              <w:tblW w:w="7404" w:type="dxa"/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336"/>
              <w:gridCol w:w="1842"/>
              <w:gridCol w:w="3226"/>
            </w:tblGrid>
            <w:tr w:rsidR="00B42094" w:rsidRPr="007C458A" w14:paraId="1C2728E2" w14:textId="77777777">
              <w:tc>
                <w:tcPr>
                  <w:tcW w:w="233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050DD1A0" w14:textId="77777777" w:rsidR="00B42094" w:rsidRPr="007C458A" w:rsidRDefault="00000000">
                  <w:pPr>
                    <w:adjustRightInd w:val="0"/>
                    <w:snapToGrid w:val="0"/>
                    <w:rPr>
                      <w:rFonts w:ascii="Times New Roman" w:eastAsia="宋体" w:hAnsi="Times New Roman" w:cs="Times New Roman"/>
                      <w:bCs/>
                      <w:color w:val="000000"/>
                      <w:sz w:val="22"/>
                    </w:rPr>
                  </w:pPr>
                  <w:r w:rsidRPr="007C458A">
                    <w:rPr>
                      <w:rFonts w:ascii="Times New Roman" w:eastAsia="宋体" w:hAnsi="Times New Roman" w:cs="Times New Roman"/>
                      <w:bCs/>
                      <w:color w:val="000000"/>
                      <w:sz w:val="22"/>
                    </w:rPr>
                    <w:t>相关商品市场</w:t>
                  </w:r>
                </w:p>
              </w:tc>
              <w:tc>
                <w:tcPr>
                  <w:tcW w:w="184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7E2FA649" w14:textId="77777777" w:rsidR="00B42094" w:rsidRPr="007C458A" w:rsidRDefault="00000000">
                  <w:pPr>
                    <w:adjustRightInd w:val="0"/>
                    <w:snapToGrid w:val="0"/>
                    <w:rPr>
                      <w:rFonts w:ascii="Times New Roman" w:eastAsia="宋体" w:hAnsi="Times New Roman" w:cs="Times New Roman"/>
                      <w:bCs/>
                      <w:color w:val="000000"/>
                      <w:sz w:val="22"/>
                    </w:rPr>
                  </w:pPr>
                  <w:r w:rsidRPr="007C458A">
                    <w:rPr>
                      <w:rFonts w:ascii="Times New Roman" w:eastAsia="宋体" w:hAnsi="Times New Roman" w:cs="Times New Roman"/>
                      <w:bCs/>
                      <w:color w:val="000000"/>
                      <w:sz w:val="22"/>
                    </w:rPr>
                    <w:t>相关地域市场</w:t>
                  </w:r>
                </w:p>
              </w:tc>
              <w:tc>
                <w:tcPr>
                  <w:tcW w:w="322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050B4372" w14:textId="3156F7E3" w:rsidR="00B42094" w:rsidRPr="007C458A" w:rsidRDefault="00000000">
                  <w:pPr>
                    <w:adjustRightInd w:val="0"/>
                    <w:snapToGrid w:val="0"/>
                    <w:rPr>
                      <w:rFonts w:ascii="Times New Roman" w:eastAsia="宋体" w:hAnsi="Times New Roman" w:cs="Times New Roman"/>
                      <w:bCs/>
                      <w:color w:val="000000"/>
                      <w:sz w:val="22"/>
                    </w:rPr>
                  </w:pPr>
                  <w:r w:rsidRPr="007C458A">
                    <w:rPr>
                      <w:rFonts w:ascii="Times New Roman" w:eastAsia="宋体" w:hAnsi="Times New Roman" w:cs="Times New Roman"/>
                      <w:bCs/>
                      <w:color w:val="000000"/>
                      <w:sz w:val="22"/>
                    </w:rPr>
                    <w:t>202</w:t>
                  </w:r>
                  <w:r w:rsidR="00AD2B48" w:rsidRPr="007C458A">
                    <w:rPr>
                      <w:rFonts w:ascii="Times New Roman" w:eastAsia="宋体" w:hAnsi="Times New Roman" w:cs="Times New Roman" w:hint="eastAsia"/>
                      <w:bCs/>
                      <w:color w:val="000000"/>
                      <w:sz w:val="22"/>
                    </w:rPr>
                    <w:t>5</w:t>
                  </w:r>
                  <w:r w:rsidRPr="007C458A">
                    <w:rPr>
                      <w:rFonts w:ascii="Times New Roman" w:eastAsia="宋体" w:hAnsi="Times New Roman" w:cs="Times New Roman"/>
                      <w:bCs/>
                      <w:color w:val="000000"/>
                      <w:sz w:val="22"/>
                    </w:rPr>
                    <w:t>年市场份额</w:t>
                  </w:r>
                </w:p>
              </w:tc>
            </w:tr>
            <w:tr w:rsidR="00B42094" w:rsidRPr="007C458A" w14:paraId="0B9CF76D" w14:textId="77777777">
              <w:tc>
                <w:tcPr>
                  <w:tcW w:w="233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25582FFC" w14:textId="277BE0CA" w:rsidR="00B42094" w:rsidRPr="007C458A" w:rsidRDefault="00000000">
                  <w:pPr>
                    <w:adjustRightInd w:val="0"/>
                    <w:snapToGrid w:val="0"/>
                    <w:rPr>
                      <w:rFonts w:ascii="Times New Roman" w:eastAsia="宋体" w:hAnsi="Times New Roman" w:cs="Times New Roman"/>
                      <w:bCs/>
                      <w:color w:val="000000"/>
                      <w:sz w:val="22"/>
                    </w:rPr>
                  </w:pPr>
                  <w:r w:rsidRPr="007C458A">
                    <w:rPr>
                      <w:rFonts w:ascii="Times New Roman" w:eastAsia="宋体" w:hAnsi="Times New Roman" w:cs="Times New Roman" w:hint="eastAsia"/>
                      <w:bCs/>
                      <w:color w:val="000000"/>
                      <w:sz w:val="22"/>
                    </w:rPr>
                    <w:t>上游：</w:t>
                  </w:r>
                  <w:r w:rsidR="00E04EBF" w:rsidRPr="007C458A">
                    <w:rPr>
                      <w:rFonts w:ascii="Times New Roman" w:eastAsia="宋体" w:hAnsi="Times New Roman" w:cs="Times New Roman" w:hint="eastAsia"/>
                      <w:bCs/>
                      <w:color w:val="000000"/>
                      <w:sz w:val="22"/>
                    </w:rPr>
                    <w:t>煅烧石油焦市场</w:t>
                  </w:r>
                </w:p>
                <w:p w14:paraId="7F5F44BC" w14:textId="2B9EA8F9" w:rsidR="00E04EBF" w:rsidRPr="007C458A" w:rsidRDefault="00E04EBF">
                  <w:pPr>
                    <w:adjustRightInd w:val="0"/>
                    <w:snapToGrid w:val="0"/>
                    <w:rPr>
                      <w:rFonts w:ascii="Times New Roman" w:eastAsia="宋体" w:hAnsi="Times New Roman" w:cs="Times New Roman"/>
                      <w:bCs/>
                      <w:color w:val="000000"/>
                      <w:sz w:val="22"/>
                    </w:rPr>
                  </w:pPr>
                  <w:r w:rsidRPr="007C458A">
                    <w:rPr>
                      <w:rFonts w:ascii="Times New Roman" w:eastAsia="宋体" w:hAnsi="Times New Roman" w:cs="Times New Roman" w:hint="eastAsia"/>
                      <w:bCs/>
                      <w:color w:val="000000"/>
                      <w:sz w:val="22"/>
                    </w:rPr>
                    <w:t>中游：预焙阳极市场</w:t>
                  </w:r>
                </w:p>
                <w:p w14:paraId="43358DC5" w14:textId="2E0B378F" w:rsidR="00B42094" w:rsidRPr="007C458A" w:rsidRDefault="00000000">
                  <w:pPr>
                    <w:adjustRightInd w:val="0"/>
                    <w:snapToGrid w:val="0"/>
                    <w:rPr>
                      <w:rFonts w:ascii="Times New Roman" w:eastAsia="宋体" w:hAnsi="Times New Roman" w:cs="Times New Roman"/>
                      <w:szCs w:val="24"/>
                    </w:rPr>
                  </w:pPr>
                  <w:r w:rsidRPr="007C458A">
                    <w:rPr>
                      <w:rFonts w:ascii="Times New Roman" w:eastAsia="宋体" w:hAnsi="Times New Roman" w:cs="Times New Roman"/>
                      <w:bCs/>
                      <w:color w:val="000000"/>
                      <w:sz w:val="22"/>
                    </w:rPr>
                    <w:lastRenderedPageBreak/>
                    <w:t>下游：电解铝</w:t>
                  </w:r>
                  <w:r w:rsidRPr="007C458A">
                    <w:rPr>
                      <w:rFonts w:ascii="Times New Roman" w:eastAsia="宋体" w:hAnsi="Times New Roman" w:cs="Times New Roman" w:hint="eastAsia"/>
                      <w:bCs/>
                      <w:color w:val="000000"/>
                      <w:sz w:val="22"/>
                    </w:rPr>
                    <w:t>市场</w:t>
                  </w:r>
                </w:p>
              </w:tc>
              <w:tc>
                <w:tcPr>
                  <w:tcW w:w="184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788C9362" w14:textId="77777777" w:rsidR="00B42094" w:rsidRPr="007C458A" w:rsidRDefault="00000000">
                  <w:pPr>
                    <w:adjustRightInd w:val="0"/>
                    <w:snapToGrid w:val="0"/>
                    <w:rPr>
                      <w:rFonts w:ascii="Times New Roman" w:eastAsia="宋体" w:hAnsi="Times New Roman" w:cs="Times New Roman"/>
                      <w:bCs/>
                      <w:color w:val="000000"/>
                      <w:sz w:val="22"/>
                    </w:rPr>
                  </w:pPr>
                  <w:r w:rsidRPr="007C458A">
                    <w:rPr>
                      <w:rFonts w:ascii="Times New Roman" w:eastAsia="宋体" w:hAnsi="Times New Roman" w:cs="Times New Roman" w:hint="eastAsia"/>
                      <w:bCs/>
                      <w:color w:val="000000"/>
                      <w:sz w:val="22"/>
                    </w:rPr>
                    <w:lastRenderedPageBreak/>
                    <w:t>中国境内</w:t>
                  </w:r>
                </w:p>
              </w:tc>
              <w:tc>
                <w:tcPr>
                  <w:tcW w:w="322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003E13A9" w14:textId="2ABF553E" w:rsidR="00E04EBF" w:rsidRPr="007C458A" w:rsidRDefault="00E04EBF">
                  <w:pPr>
                    <w:adjustRightInd w:val="0"/>
                    <w:snapToGrid w:val="0"/>
                    <w:rPr>
                      <w:rFonts w:ascii="Times New Roman" w:eastAsia="宋体" w:hAnsi="Times New Roman" w:cs="Times New Roman"/>
                      <w:bCs/>
                      <w:color w:val="000000"/>
                      <w:sz w:val="22"/>
                    </w:rPr>
                  </w:pPr>
                  <w:r w:rsidRPr="007C458A">
                    <w:rPr>
                      <w:rFonts w:ascii="Times New Roman" w:eastAsia="宋体" w:hAnsi="Times New Roman" w:cs="Times New Roman" w:hint="eastAsia"/>
                      <w:bCs/>
                      <w:color w:val="000000"/>
                      <w:sz w:val="22"/>
                    </w:rPr>
                    <w:t>上游：中国境内煅烧石油焦市场</w:t>
                  </w:r>
                </w:p>
                <w:p w14:paraId="1B599A5D" w14:textId="5783AB4A" w:rsidR="00687307" w:rsidRPr="007C458A" w:rsidRDefault="00E04EBF">
                  <w:pPr>
                    <w:adjustRightInd w:val="0"/>
                    <w:snapToGrid w:val="0"/>
                    <w:rPr>
                      <w:rFonts w:ascii="Times New Roman" w:eastAsia="宋体" w:hAnsi="Times New Roman" w:cs="Times New Roman"/>
                      <w:bCs/>
                      <w:color w:val="000000"/>
                      <w:sz w:val="22"/>
                    </w:rPr>
                  </w:pPr>
                  <w:r w:rsidRPr="007C458A">
                    <w:rPr>
                      <w:rFonts w:ascii="Times New Roman" w:eastAsia="宋体" w:hAnsi="Times New Roman" w:cs="Times New Roman" w:hint="eastAsia"/>
                      <w:bCs/>
                      <w:color w:val="000000"/>
                      <w:sz w:val="22"/>
                    </w:rPr>
                    <w:t>索通发展：</w:t>
                  </w:r>
                  <w:r w:rsidR="00687307" w:rsidRPr="007C458A">
                    <w:rPr>
                      <w:rFonts w:ascii="Times New Roman" w:eastAsia="宋体" w:hAnsi="Times New Roman" w:cs="Times New Roman" w:hint="eastAsia"/>
                      <w:bCs/>
                      <w:color w:val="000000"/>
                      <w:sz w:val="22"/>
                    </w:rPr>
                    <w:t>0-5%</w:t>
                  </w:r>
                </w:p>
                <w:p w14:paraId="43FF081E" w14:textId="3A92587E" w:rsidR="00B42094" w:rsidRPr="007C458A" w:rsidRDefault="00E04EBF">
                  <w:pPr>
                    <w:adjustRightInd w:val="0"/>
                    <w:snapToGrid w:val="0"/>
                    <w:rPr>
                      <w:rFonts w:ascii="Times New Roman" w:eastAsia="宋体" w:hAnsi="Times New Roman" w:cs="Times New Roman"/>
                      <w:bCs/>
                      <w:color w:val="000000"/>
                      <w:sz w:val="22"/>
                    </w:rPr>
                  </w:pPr>
                  <w:r w:rsidRPr="007C458A">
                    <w:rPr>
                      <w:rFonts w:ascii="Times New Roman" w:eastAsia="宋体" w:hAnsi="Times New Roman" w:cs="Times New Roman" w:hint="eastAsia"/>
                      <w:bCs/>
                      <w:color w:val="000000"/>
                      <w:sz w:val="22"/>
                    </w:rPr>
                    <w:lastRenderedPageBreak/>
                    <w:t>中</w:t>
                  </w:r>
                  <w:r w:rsidRPr="007C458A">
                    <w:rPr>
                      <w:rFonts w:ascii="Times New Roman" w:eastAsia="宋体" w:hAnsi="Times New Roman" w:cs="Times New Roman"/>
                      <w:bCs/>
                      <w:color w:val="000000"/>
                      <w:sz w:val="22"/>
                    </w:rPr>
                    <w:t>游：</w:t>
                  </w:r>
                  <w:r w:rsidRPr="007C458A">
                    <w:rPr>
                      <w:rFonts w:ascii="Times New Roman" w:eastAsia="宋体" w:hAnsi="Times New Roman" w:cs="Times New Roman" w:hint="eastAsia"/>
                      <w:bCs/>
                      <w:color w:val="000000"/>
                      <w:sz w:val="22"/>
                    </w:rPr>
                    <w:t>中国境内</w:t>
                  </w:r>
                  <w:r w:rsidRPr="007C458A">
                    <w:rPr>
                      <w:rFonts w:ascii="Times New Roman" w:eastAsia="宋体" w:hAnsi="Times New Roman" w:cs="Times New Roman"/>
                      <w:bCs/>
                      <w:color w:val="000000"/>
                      <w:sz w:val="22"/>
                    </w:rPr>
                    <w:t>预焙阳极</w:t>
                  </w:r>
                  <w:r w:rsidRPr="007C458A">
                    <w:rPr>
                      <w:rFonts w:ascii="Times New Roman" w:eastAsia="宋体" w:hAnsi="Times New Roman" w:cs="Times New Roman" w:hint="eastAsia"/>
                      <w:bCs/>
                      <w:color w:val="000000"/>
                      <w:sz w:val="22"/>
                    </w:rPr>
                    <w:t>市场</w:t>
                  </w:r>
                </w:p>
                <w:p w14:paraId="1633BDA5" w14:textId="47369377" w:rsidR="007C458A" w:rsidRPr="007C458A" w:rsidRDefault="007C458A">
                  <w:pPr>
                    <w:adjustRightInd w:val="0"/>
                    <w:snapToGrid w:val="0"/>
                    <w:rPr>
                      <w:rFonts w:ascii="Times New Roman" w:eastAsia="宋体" w:hAnsi="Times New Roman" w:cs="Times New Roman"/>
                      <w:bCs/>
                      <w:color w:val="000000"/>
                      <w:sz w:val="22"/>
                    </w:rPr>
                  </w:pPr>
                  <w:r w:rsidRPr="007C458A">
                    <w:rPr>
                      <w:rFonts w:ascii="Times New Roman" w:eastAsia="宋体" w:hAnsi="Times New Roman" w:cs="Times New Roman" w:hint="eastAsia"/>
                      <w:bCs/>
                      <w:color w:val="000000"/>
                      <w:sz w:val="22"/>
                    </w:rPr>
                    <w:t>如上所述</w:t>
                  </w:r>
                </w:p>
                <w:p w14:paraId="4F9C9FC5" w14:textId="77777777" w:rsidR="00B42094" w:rsidRPr="007C458A" w:rsidRDefault="00000000">
                  <w:pPr>
                    <w:adjustRightInd w:val="0"/>
                    <w:snapToGrid w:val="0"/>
                    <w:rPr>
                      <w:rFonts w:ascii="Times New Roman" w:eastAsia="宋体" w:hAnsi="Times New Roman" w:cs="Times New Roman"/>
                      <w:bCs/>
                      <w:color w:val="000000"/>
                      <w:sz w:val="22"/>
                    </w:rPr>
                  </w:pPr>
                  <w:r w:rsidRPr="007C458A">
                    <w:rPr>
                      <w:rFonts w:ascii="Times New Roman" w:eastAsia="宋体" w:hAnsi="Times New Roman" w:cs="Times New Roman"/>
                      <w:bCs/>
                      <w:color w:val="000000"/>
                      <w:sz w:val="22"/>
                    </w:rPr>
                    <w:t>下游：</w:t>
                  </w:r>
                  <w:r w:rsidRPr="007C458A">
                    <w:rPr>
                      <w:rFonts w:ascii="Times New Roman" w:eastAsia="宋体" w:hAnsi="Times New Roman" w:cs="Times New Roman" w:hint="eastAsia"/>
                      <w:bCs/>
                      <w:color w:val="000000"/>
                      <w:sz w:val="22"/>
                    </w:rPr>
                    <w:t>中国境内电解铝市场</w:t>
                  </w:r>
                </w:p>
                <w:p w14:paraId="46AA3AC2" w14:textId="7F0FBF90" w:rsidR="00B42094" w:rsidRPr="007C458A" w:rsidRDefault="00A01A7E">
                  <w:pPr>
                    <w:adjustRightInd w:val="0"/>
                    <w:snapToGrid w:val="0"/>
                    <w:rPr>
                      <w:rFonts w:ascii="Times New Roman" w:eastAsia="宋体" w:hAnsi="Times New Roman" w:cs="Times New Roman"/>
                      <w:bCs/>
                      <w:color w:val="000000"/>
                      <w:sz w:val="22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bCs/>
                      <w:color w:val="000000"/>
                      <w:sz w:val="22"/>
                    </w:rPr>
                    <w:t>贵州</w:t>
                  </w:r>
                  <w:r w:rsidR="00AD2B48" w:rsidRPr="007C458A">
                    <w:rPr>
                      <w:rFonts w:ascii="Times New Roman" w:eastAsia="宋体" w:hAnsi="Times New Roman" w:cs="Times New Roman" w:hint="eastAsia"/>
                      <w:bCs/>
                      <w:color w:val="000000"/>
                      <w:sz w:val="22"/>
                    </w:rPr>
                    <w:t>铝业</w:t>
                  </w:r>
                  <w:r w:rsidR="00E04EBF" w:rsidRPr="007C458A">
                    <w:rPr>
                      <w:rFonts w:ascii="Times New Roman" w:eastAsia="宋体" w:hAnsi="Times New Roman" w:cs="Times New Roman" w:hint="eastAsia"/>
                      <w:bCs/>
                      <w:color w:val="000000"/>
                      <w:sz w:val="22"/>
                    </w:rPr>
                    <w:t>集团</w:t>
                  </w:r>
                  <w:r w:rsidR="00E04EBF" w:rsidRPr="007C458A">
                    <w:rPr>
                      <w:rFonts w:ascii="Times New Roman" w:eastAsia="宋体" w:hAnsi="Times New Roman" w:cs="Times New Roman"/>
                      <w:bCs/>
                      <w:color w:val="000000"/>
                      <w:sz w:val="22"/>
                    </w:rPr>
                    <w:t>：</w:t>
                  </w:r>
                  <w:r w:rsidR="00E04EBF" w:rsidRPr="007C458A">
                    <w:rPr>
                      <w:rFonts w:ascii="Times New Roman" w:eastAsia="宋体" w:hAnsi="Times New Roman" w:cs="Times New Roman"/>
                      <w:bCs/>
                      <w:color w:val="000000"/>
                      <w:sz w:val="22"/>
                    </w:rPr>
                    <w:t>0-5%</w:t>
                  </w:r>
                </w:p>
              </w:tc>
            </w:tr>
          </w:tbl>
          <w:p w14:paraId="1FCCC6FF" w14:textId="77777777" w:rsidR="00B42094" w:rsidRPr="007C458A" w:rsidRDefault="00B42094">
            <w:pPr>
              <w:spacing w:after="120"/>
              <w:rPr>
                <w:rFonts w:ascii="Times New Roman" w:eastAsia="宋体" w:hAnsi="Times New Roman" w:cs="Times New Roman"/>
                <w:b/>
                <w:color w:val="000000"/>
                <w:sz w:val="22"/>
                <w:lang w:bidi="ar-AE"/>
              </w:rPr>
            </w:pPr>
          </w:p>
        </w:tc>
      </w:tr>
    </w:tbl>
    <w:p w14:paraId="6FBBE6B7" w14:textId="77777777" w:rsidR="00B42094" w:rsidRDefault="00B42094">
      <w:pPr>
        <w:rPr>
          <w:rFonts w:hint="eastAsia"/>
        </w:rPr>
      </w:pPr>
    </w:p>
    <w:sectPr w:rsidR="00B42094">
      <w:endnotePr>
        <w:numFmt w:val="decimal"/>
      </w:endnotePr>
      <w:pgSz w:w="11906" w:h="16838"/>
      <w:pgMar w:top="1984" w:right="1474" w:bottom="1644" w:left="147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D44F19" w14:textId="77777777" w:rsidR="007F1B2B" w:rsidRDefault="007F1B2B" w:rsidP="00687307">
      <w:pPr>
        <w:rPr>
          <w:rFonts w:hint="eastAsia"/>
        </w:rPr>
      </w:pPr>
      <w:r>
        <w:separator/>
      </w:r>
    </w:p>
  </w:endnote>
  <w:endnote w:type="continuationSeparator" w:id="0">
    <w:p w14:paraId="1FFCC9AE" w14:textId="77777777" w:rsidR="007F1B2B" w:rsidRDefault="007F1B2B" w:rsidP="0068730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小标宋简体">
    <w:altName w:val="微软雅黑"/>
    <w:charset w:val="86"/>
    <w:family w:val="script"/>
    <w:pitch w:val="default"/>
    <w:sig w:usb0="00000000" w:usb1="00000000" w:usb2="00000012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3FE366" w14:textId="77777777" w:rsidR="007F1B2B" w:rsidRDefault="007F1B2B" w:rsidP="00687307">
      <w:pPr>
        <w:rPr>
          <w:rFonts w:hint="eastAsia"/>
        </w:rPr>
      </w:pPr>
      <w:r>
        <w:separator/>
      </w:r>
    </w:p>
  </w:footnote>
  <w:footnote w:type="continuationSeparator" w:id="0">
    <w:p w14:paraId="5570EEB2" w14:textId="77777777" w:rsidR="007F1B2B" w:rsidRDefault="007F1B2B" w:rsidP="00687307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mJkYmUyNTc0NDc4ZTg3ZjRhYjdiODJiMjQ4M2Y4Y2QifQ=="/>
  </w:docVars>
  <w:rsids>
    <w:rsidRoot w:val="009B5956"/>
    <w:rsid w:val="00041DB8"/>
    <w:rsid w:val="000C288D"/>
    <w:rsid w:val="00144663"/>
    <w:rsid w:val="001544FB"/>
    <w:rsid w:val="002060FC"/>
    <w:rsid w:val="002A32F7"/>
    <w:rsid w:val="00311DC2"/>
    <w:rsid w:val="00345C08"/>
    <w:rsid w:val="00367AC9"/>
    <w:rsid w:val="00521DDA"/>
    <w:rsid w:val="005515C0"/>
    <w:rsid w:val="005F34C4"/>
    <w:rsid w:val="006101DD"/>
    <w:rsid w:val="006407F4"/>
    <w:rsid w:val="00672481"/>
    <w:rsid w:val="00687307"/>
    <w:rsid w:val="006C277D"/>
    <w:rsid w:val="00755225"/>
    <w:rsid w:val="007C458A"/>
    <w:rsid w:val="007F1B2B"/>
    <w:rsid w:val="00857438"/>
    <w:rsid w:val="008A7184"/>
    <w:rsid w:val="008B1700"/>
    <w:rsid w:val="0092671D"/>
    <w:rsid w:val="009B5956"/>
    <w:rsid w:val="009B7258"/>
    <w:rsid w:val="009C257D"/>
    <w:rsid w:val="00A01A7E"/>
    <w:rsid w:val="00AD2B48"/>
    <w:rsid w:val="00B42094"/>
    <w:rsid w:val="00C40163"/>
    <w:rsid w:val="00D11131"/>
    <w:rsid w:val="00D231D0"/>
    <w:rsid w:val="00D47ACF"/>
    <w:rsid w:val="00DE373B"/>
    <w:rsid w:val="00E04EBF"/>
    <w:rsid w:val="00F22284"/>
    <w:rsid w:val="00F320CA"/>
    <w:rsid w:val="00FD473D"/>
    <w:rsid w:val="2BBC4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1E981C"/>
  <w15:docId w15:val="{1C31E7AF-E40F-41D7-BE06-9C8FFF347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Subtitle"/>
    <w:basedOn w:val="a"/>
    <w:next w:val="a"/>
    <w:link w:val="a8"/>
    <w:uiPriority w:val="11"/>
    <w:qFormat/>
    <w:p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Title"/>
    <w:basedOn w:val="a"/>
    <w:next w:val="a"/>
    <w:link w:val="aa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a">
    <w:name w:val="标题 字符"/>
    <w:basedOn w:val="a0"/>
    <w:link w:val="a9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b">
    <w:name w:val="Quote"/>
    <w:basedOn w:val="a"/>
    <w:next w:val="a"/>
    <w:link w:val="ac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c">
    <w:name w:val="引用 字符"/>
    <w:basedOn w:val="a0"/>
    <w:link w:val="ab"/>
    <w:uiPriority w:val="29"/>
    <w:qFormat/>
    <w:rPr>
      <w:i/>
      <w:iCs/>
      <w:color w:val="404040" w:themeColor="text1" w:themeTint="BF"/>
    </w:rPr>
  </w:style>
  <w:style w:type="paragraph" w:styleId="ad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e">
    <w:name w:val="Intense Quote"/>
    <w:basedOn w:val="a"/>
    <w:next w:val="a"/>
    <w:link w:val="af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">
    <w:name w:val="明显引用 字符"/>
    <w:basedOn w:val="a0"/>
    <w:link w:val="ae"/>
    <w:uiPriority w:val="30"/>
    <w:qFormat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</Pages>
  <Words>155</Words>
  <Characters>889</Characters>
  <Application>Microsoft Office Word</Application>
  <DocSecurity>0</DocSecurity>
  <Lines>7</Lines>
  <Paragraphs>2</Paragraphs>
  <ScaleCrop>false</ScaleCrop>
  <Company/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Tongshang</cp:lastModifiedBy>
  <cp:revision>17</cp:revision>
  <dcterms:created xsi:type="dcterms:W3CDTF">2024-11-01T03:42:00Z</dcterms:created>
  <dcterms:modified xsi:type="dcterms:W3CDTF">2026-04-23T03:29:00Z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595984E1ED7B48898F074452B2F638AB_12</vt:lpwstr>
  </property>
</Properties>
</file>