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8AEB11" w14:textId="77777777" w:rsidR="00CA5E86" w:rsidRPr="00CA5E86" w:rsidRDefault="00CA5E86" w:rsidP="00CA5E86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r w:rsidRPr="00CA5E86">
        <w:rPr>
          <w:rFonts w:ascii="仿宋_GB2312" w:eastAsia="仿宋_GB2312" w:hAnsi="Times New Roman" w:cs="Times New Roman" w:hint="eastAsia"/>
          <w:sz w:val="28"/>
          <w:szCs w:val="28"/>
        </w:rPr>
        <w:t>附件二、</w:t>
      </w:r>
    </w:p>
    <w:p w14:paraId="5D68B5BA" w14:textId="77777777" w:rsidR="00CA5E86" w:rsidRPr="00CA5E86" w:rsidRDefault="00CA5E86" w:rsidP="00CA5E86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CA5E86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14:paraId="15109683" w14:textId="77777777" w:rsidR="00CA5E86" w:rsidRPr="00CA5E86" w:rsidRDefault="00CA5E86" w:rsidP="00CA5E86">
      <w:pPr>
        <w:spacing w:line="440" w:lineRule="exact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A5E86" w:rsidRPr="00CA5E86" w14:paraId="447623B0" w14:textId="77777777" w:rsidTr="006C5AEA">
        <w:tc>
          <w:tcPr>
            <w:tcW w:w="1809" w:type="dxa"/>
            <w:shd w:val="clear" w:color="auto" w:fill="D9D9D9"/>
          </w:tcPr>
          <w:p w14:paraId="386ACF52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4A04B50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维格娜丝时装股份有限公司收购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Teenie Weenie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品牌资产与业务案</w:t>
            </w:r>
          </w:p>
        </w:tc>
      </w:tr>
      <w:tr w:rsidR="00CA5E86" w:rsidRPr="00CA5E86" w14:paraId="14594650" w14:textId="77777777" w:rsidTr="006C5AEA">
        <w:trPr>
          <w:trHeight w:val="993"/>
        </w:trPr>
        <w:tc>
          <w:tcPr>
            <w:tcW w:w="1809" w:type="dxa"/>
            <w:shd w:val="clear" w:color="auto" w:fill="D9D9D9"/>
          </w:tcPr>
          <w:p w14:paraId="0343F8DF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交易概况（限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200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1AF45FF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本次交易前，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E-La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nd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Fashion H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ong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K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>ong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Limited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（以下称“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E-La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nd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H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ong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K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>ong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及其关联公司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持有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Teenie Weenie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服装品牌及相关的资产和业务。</w:t>
            </w:r>
          </w:p>
          <w:p w14:paraId="1C1D3051" w14:textId="6BEECD1D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根据《关于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Teenie Weenie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品牌的资产与业务转让协议》，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E-La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nd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H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ong </w:t>
            </w:r>
            <w:r w:rsidR="005E5EBB"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K</w:t>
            </w:r>
            <w:r w:rsidR="005E5EBB"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>ong</w:t>
            </w:r>
            <w:r w:rsidR="00FC685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及其关联公司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将其持有的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Teenie Weenie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服装品牌及相关的资产和业务转让至甜维你（上海）商贸有限公司（以下称“甜维你”），再由维格娜丝时装股份有限公司（以下称“维格娜丝”）收购甜维你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100%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股权。</w:t>
            </w:r>
          </w:p>
          <w:p w14:paraId="26D35464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本次交易完成后，维格娜丝将成为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Teenie Weenie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品牌全球唯一且合法的拥有者和经营者。</w:t>
            </w:r>
          </w:p>
        </w:tc>
      </w:tr>
      <w:tr w:rsidR="00CA5E86" w:rsidRPr="00CA5E86" w14:paraId="36EF4805" w14:textId="77777777" w:rsidTr="006C5AE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EB3791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3DBF7A9C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1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维格娜丝时装股份有限公司</w:t>
            </w:r>
          </w:p>
        </w:tc>
        <w:tc>
          <w:tcPr>
            <w:tcW w:w="5153" w:type="dxa"/>
          </w:tcPr>
          <w:p w14:paraId="75CF90B4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维格娜丝时装股份有限公司成立于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2003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年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3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月，注册地为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南京，于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2014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年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12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月在上海证券交易所上市，股票代码为“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603518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”。公司主营业务为高档品牌女装及云锦产品的设计、生产和销售。公司现有高端女装品牌“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V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•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GR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Λ</w:t>
            </w:r>
            <w:r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SS</w:t>
            </w:r>
            <w:r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”和云锦品牌。</w:t>
            </w:r>
          </w:p>
        </w:tc>
      </w:tr>
      <w:tr w:rsidR="00CA5E86" w:rsidRPr="00CA5E86" w14:paraId="7AB28185" w14:textId="77777777" w:rsidTr="006C5AE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4AAC0C2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5B19D41" w14:textId="29AAD999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</w:t>
            </w:r>
            <w:r w:rsidR="00FC685F" w:rsidRPr="00FC685F">
              <w:rPr>
                <w:rFonts w:ascii="仿宋_GB2312" w:eastAsia="仿宋_GB2312" w:hAnsi="Times New Roman" w:cs="Times New Roman"/>
                <w:sz w:val="28"/>
                <w:szCs w:val="28"/>
              </w:rPr>
              <w:t>E-Land Fashion Hong Kong Limited</w:t>
            </w:r>
          </w:p>
        </w:tc>
        <w:tc>
          <w:tcPr>
            <w:tcW w:w="5153" w:type="dxa"/>
          </w:tcPr>
          <w:p w14:paraId="39EAAB18" w14:textId="024F488B" w:rsidR="00CA5E86" w:rsidRPr="00CA5E86" w:rsidRDefault="00FC685F" w:rsidP="001445CB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E-La</w:t>
            </w:r>
            <w:r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nd </w:t>
            </w:r>
            <w:r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Fashion H</w:t>
            </w:r>
            <w:r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ong </w:t>
            </w:r>
            <w:r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K</w:t>
            </w:r>
            <w:r w:rsidRPr="005E5EBB">
              <w:rPr>
                <w:rFonts w:ascii="仿宋_GB2312" w:eastAsia="仿宋_GB2312" w:hAnsi="Times New Roman" w:cs="Times New Roman"/>
                <w:sz w:val="28"/>
                <w:szCs w:val="28"/>
              </w:rPr>
              <w:t>ong</w:t>
            </w:r>
            <w:r w:rsidRPr="005E5EB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Limited</w:t>
            </w:r>
            <w:r w:rsidR="00CA5E86"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成立于</w:t>
            </w:r>
            <w:r w:rsidR="00CA5E86"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2007</w:t>
            </w:r>
            <w:r w:rsidR="00CA5E86"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年</w:t>
            </w:r>
            <w:r w:rsidR="001445CB">
              <w:rPr>
                <w:rFonts w:ascii="仿宋_GB2312" w:eastAsia="仿宋_GB2312" w:hAnsi="Times New Roman" w:cs="Times New Roman"/>
                <w:sz w:val="28"/>
                <w:szCs w:val="28"/>
              </w:rPr>
              <w:t>10</w:t>
            </w:r>
            <w:r w:rsidR="001445C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月，注册地为香港，公司</w:t>
            </w:r>
            <w:r w:rsidR="00B5685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主营业务为服装销售，具体包括</w:t>
            </w:r>
            <w:r w:rsidR="001445CB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：（1）</w:t>
            </w:r>
            <w:r w:rsidR="001445CB" w:rsidRPr="001445CB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中间控股公司及国际资金；（2）中间贸易；（3）香港、台湾零售及亚洲批发业务。</w:t>
            </w:r>
          </w:p>
        </w:tc>
      </w:tr>
      <w:tr w:rsidR="00CA5E86" w:rsidRPr="00CA5E86" w14:paraId="2873C001" w14:textId="77777777" w:rsidTr="006C5AE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D1FC84C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>简易案件理由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  <w:vertAlign w:val="superscript"/>
              </w:rPr>
              <w:endnoteReference w:id="1"/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14:paraId="3753E48D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FE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1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15%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CA5E86" w:rsidRPr="00CA5E86" w14:paraId="6D79CE27" w14:textId="77777777" w:rsidTr="006C5AE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B99A47A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047CC6A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A8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25%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CA5E86" w:rsidRPr="00CA5E86" w14:paraId="676A2194" w14:textId="77777777" w:rsidTr="006C5AE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4E6B197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137DEC6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A8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3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25%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CA5E86" w:rsidRPr="00CA5E86" w14:paraId="5C4662F2" w14:textId="77777777" w:rsidTr="006C5AE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D9707D3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6141A6B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A8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4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CA5E86" w:rsidRPr="00CA5E86" w14:paraId="626099AE" w14:textId="77777777" w:rsidTr="006C5AE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34EC338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A404FF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A8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5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CA5E86" w:rsidRPr="00CA5E86" w14:paraId="3779CB5E" w14:textId="77777777" w:rsidTr="006C5AE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EF48965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647B1B8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宋体" w:eastAsia="宋体" w:hAnsi="Wingdings" w:cs="Times New Roman" w:hint="eastAsia"/>
                <w:sz w:val="22"/>
              </w:rPr>
              <w:sym w:font="Wingdings" w:char="F0A8"/>
            </w:r>
            <w:r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6</w:t>
            </w: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CA5E86" w:rsidRPr="00CA5E86" w14:paraId="3C7BEDC3" w14:textId="77777777" w:rsidTr="006C5AEA">
        <w:tc>
          <w:tcPr>
            <w:tcW w:w="1809" w:type="dxa"/>
            <w:shd w:val="clear" w:color="auto" w:fill="D9D9D9"/>
          </w:tcPr>
          <w:p w14:paraId="567BA1CD" w14:textId="77777777" w:rsidR="00CA5E86" w:rsidRPr="00CA5E86" w:rsidRDefault="00CA5E86" w:rsidP="00CA5E8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5FFB0857" w14:textId="28705FBF" w:rsidR="00CA5E86" w:rsidRPr="00CA5E86" w:rsidRDefault="00650A8D" w:rsidP="00D8301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相关商品市场为</w:t>
            </w:r>
            <w:r w:rsidR="00A1336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女装</w:t>
            </w:r>
            <w:r w:rsidR="00CA5E86"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市场，相关地域市场为中国市场。</w:t>
            </w:r>
            <w:r w:rsidR="00CA5E86" w:rsidRPr="00CA5E8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维格娜丝时装股份有限公司的相关市场份额为</w:t>
            </w:r>
            <w:r w:rsidR="00CA5E86" w:rsidRPr="00CA5E86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0%-0.5%</w:t>
            </w:r>
            <w:r w:rsidR="00D83016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，</w:t>
            </w:r>
            <w:bookmarkStart w:id="0" w:name="_GoBack"/>
            <w:bookmarkEnd w:id="0"/>
            <w:r w:rsidR="007829F4" w:rsidRPr="007829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Teenie Weenie品牌</w:t>
            </w:r>
            <w:r w:rsidR="00CA5E86"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的相关市场份额为</w:t>
            </w:r>
            <w:r w:rsidR="00022977">
              <w:rPr>
                <w:rFonts w:ascii="仿宋_GB2312" w:eastAsia="仿宋_GB2312" w:hAnsi="Times New Roman" w:cs="Times New Roman"/>
                <w:sz w:val="28"/>
                <w:szCs w:val="28"/>
              </w:rPr>
              <w:t>0%-0.5</w:t>
            </w:r>
            <w:r w:rsidR="00CA5E86" w:rsidRPr="00CA5E86">
              <w:rPr>
                <w:rFonts w:ascii="仿宋_GB2312" w:eastAsia="仿宋_GB2312" w:hAnsi="Times New Roman" w:cs="Times New Roman"/>
                <w:sz w:val="28"/>
                <w:szCs w:val="28"/>
              </w:rPr>
              <w:t>%</w:t>
            </w:r>
            <w:r w:rsidR="00CA5E86" w:rsidRPr="00CA5E8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</w:tbl>
    <w:p w14:paraId="795D2ADA" w14:textId="77777777" w:rsidR="00CA5E86" w:rsidRPr="00CA5E86" w:rsidRDefault="00CA5E86" w:rsidP="00CA5E86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14:paraId="0641E54F" w14:textId="77777777" w:rsidR="00CA5E86" w:rsidRPr="00CA5E86" w:rsidRDefault="00CA5E86" w:rsidP="00CA5E86">
      <w:pPr>
        <w:rPr>
          <w:rFonts w:ascii="Calibri" w:eastAsia="宋体" w:hAnsi="Calibri" w:cs="Times New Roman"/>
        </w:rPr>
      </w:pPr>
    </w:p>
    <w:p w14:paraId="2906C1C5" w14:textId="77777777" w:rsidR="00C1418B" w:rsidRPr="00CA5E86" w:rsidRDefault="00C1418B"/>
    <w:sectPr w:rsidR="00C1418B" w:rsidRPr="00CA5E8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42D1D8" w14:textId="77777777" w:rsidR="00683804" w:rsidRDefault="00683804" w:rsidP="00CA5E86">
      <w:r>
        <w:separator/>
      </w:r>
    </w:p>
  </w:endnote>
  <w:endnote w:type="continuationSeparator" w:id="0">
    <w:p w14:paraId="0DCC8007" w14:textId="77777777" w:rsidR="00683804" w:rsidRDefault="00683804" w:rsidP="00CA5E86">
      <w:r>
        <w:continuationSeparator/>
      </w:r>
    </w:p>
  </w:endnote>
  <w:endnote w:id="1">
    <w:p w14:paraId="4FF56817" w14:textId="77777777" w:rsidR="00CA5E86" w:rsidRDefault="00CA5E86" w:rsidP="00CA5E86">
      <w:pPr>
        <w:pStyle w:val="a3"/>
      </w:pPr>
      <w:r w:rsidRPr="002F2D60">
        <w:rPr>
          <w:rStyle w:val="a5"/>
          <w:rFonts w:ascii="仿宋_GB2312" w:eastAsia="仿宋_GB2312" w:hAnsi="Times New Roman"/>
          <w:sz w:val="28"/>
          <w:szCs w:val="28"/>
        </w:rPr>
        <w:endnoteRef/>
      </w:r>
      <w:r>
        <w:rPr>
          <w:rFonts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hint="eastAsia"/>
        </w:rPr>
        <w:t>。</w:t>
      </w:r>
      <w:r>
        <w:t>1-3</w:t>
      </w:r>
      <w:r>
        <w:rPr>
          <w:rFonts w:hint="eastAsia"/>
        </w:rPr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2398A" w14:textId="77777777" w:rsidR="00683804" w:rsidRDefault="00683804" w:rsidP="00CA5E86">
      <w:r>
        <w:separator/>
      </w:r>
    </w:p>
  </w:footnote>
  <w:footnote w:type="continuationSeparator" w:id="0">
    <w:p w14:paraId="62622E54" w14:textId="77777777" w:rsidR="00683804" w:rsidRDefault="00683804" w:rsidP="00CA5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E86"/>
    <w:rsid w:val="00022977"/>
    <w:rsid w:val="000D191A"/>
    <w:rsid w:val="001445CB"/>
    <w:rsid w:val="0014731E"/>
    <w:rsid w:val="00155EF5"/>
    <w:rsid w:val="003C5794"/>
    <w:rsid w:val="00431178"/>
    <w:rsid w:val="00501DBE"/>
    <w:rsid w:val="005E5EBB"/>
    <w:rsid w:val="00650A8D"/>
    <w:rsid w:val="0066288B"/>
    <w:rsid w:val="00683804"/>
    <w:rsid w:val="00710ACB"/>
    <w:rsid w:val="007314D4"/>
    <w:rsid w:val="007829F4"/>
    <w:rsid w:val="0085090C"/>
    <w:rsid w:val="00870507"/>
    <w:rsid w:val="009A55CE"/>
    <w:rsid w:val="009B5DF3"/>
    <w:rsid w:val="00A1336D"/>
    <w:rsid w:val="00A67D2B"/>
    <w:rsid w:val="00AC0603"/>
    <w:rsid w:val="00B56859"/>
    <w:rsid w:val="00B5747A"/>
    <w:rsid w:val="00BB13FE"/>
    <w:rsid w:val="00C1418B"/>
    <w:rsid w:val="00C628FF"/>
    <w:rsid w:val="00C83438"/>
    <w:rsid w:val="00CA5E86"/>
    <w:rsid w:val="00CD756E"/>
    <w:rsid w:val="00CE1E64"/>
    <w:rsid w:val="00D0767E"/>
    <w:rsid w:val="00D55655"/>
    <w:rsid w:val="00D83016"/>
    <w:rsid w:val="00DF43BC"/>
    <w:rsid w:val="00E22DC0"/>
    <w:rsid w:val="00E96EED"/>
    <w:rsid w:val="00EF53B7"/>
    <w:rsid w:val="00FC1D90"/>
    <w:rsid w:val="00FC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3F8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CA5E86"/>
    <w:pPr>
      <w:snapToGrid w:val="0"/>
      <w:jc w:val="left"/>
    </w:pPr>
    <w:rPr>
      <w:rFonts w:ascii="Calibri" w:eastAsia="宋体" w:hAnsi="Calibri" w:cs="Times New Roman"/>
    </w:rPr>
  </w:style>
  <w:style w:type="character" w:customStyle="1" w:styleId="a4">
    <w:name w:val="尾注文本字符"/>
    <w:basedOn w:val="a0"/>
    <w:link w:val="a3"/>
    <w:uiPriority w:val="99"/>
    <w:semiHidden/>
    <w:rsid w:val="00CA5E86"/>
    <w:rPr>
      <w:rFonts w:ascii="Calibri" w:eastAsia="宋体" w:hAnsi="Calibri" w:cs="Times New Roman"/>
    </w:rPr>
  </w:style>
  <w:style w:type="character" w:styleId="a5">
    <w:name w:val="endnote reference"/>
    <w:basedOn w:val="a0"/>
    <w:uiPriority w:val="99"/>
    <w:semiHidden/>
    <w:unhideWhenUsed/>
    <w:rsid w:val="00CA5E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154</Words>
  <Characters>881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赵耀</dc:creator>
  <cp:lastModifiedBy>Zhao Yao</cp:lastModifiedBy>
  <cp:revision>41</cp:revision>
  <dcterms:created xsi:type="dcterms:W3CDTF">2016-10-10T09:26:00Z</dcterms:created>
  <dcterms:modified xsi:type="dcterms:W3CDTF">2016-11-18T04:43:00Z</dcterms:modified>
</cp:coreProperties>
</file>