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66402F" w14:textId="77777777" w:rsidR="00713A24" w:rsidRPr="008E7B8C" w:rsidRDefault="00713A24" w:rsidP="00713A2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_GoBack"/>
      <w:bookmarkEnd w:id="0"/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7AB92D4D" w14:textId="77777777" w:rsidR="00713A24" w:rsidRPr="00BA1596" w:rsidRDefault="00713A24" w:rsidP="00713A24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13A24" w:rsidRPr="00BD40F9" w14:paraId="252C24A5" w14:textId="77777777" w:rsidTr="00713A24">
        <w:trPr>
          <w:trHeight w:val="827"/>
        </w:trPr>
        <w:tc>
          <w:tcPr>
            <w:tcW w:w="1809" w:type="dxa"/>
            <w:shd w:val="clear" w:color="auto" w:fill="D9D9D9"/>
          </w:tcPr>
          <w:p w14:paraId="2D0BE846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3CDA7E4D" w14:textId="424310DB" w:rsidR="00713A24" w:rsidRPr="00BD40F9" w:rsidRDefault="00713A24" w:rsidP="00AC652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仿宋" w:eastAsia="仿宋" w:hAnsi="仿宋" w:hint="eastAsia"/>
                <w:sz w:val="24"/>
                <w:szCs w:val="24"/>
              </w:rPr>
              <w:t>魁北克储蓄投资集团</w:t>
            </w:r>
            <w:r w:rsidR="00AB3538">
              <w:rPr>
                <w:rFonts w:ascii="仿宋" w:eastAsia="仿宋" w:hAnsi="仿宋" w:hint="eastAsia"/>
                <w:sz w:val="24"/>
                <w:szCs w:val="24"/>
              </w:rPr>
              <w:t>（“</w:t>
            </w:r>
            <w:r w:rsidR="00AB3538" w:rsidRPr="00FF1924">
              <w:rPr>
                <w:rFonts w:ascii="仿宋" w:eastAsia="仿宋" w:hAnsi="仿宋" w:hint="eastAsia"/>
                <w:sz w:val="24"/>
                <w:szCs w:val="24"/>
              </w:rPr>
              <w:t>CDPQ</w:t>
            </w:r>
            <w:r w:rsidR="00AB3538">
              <w:rPr>
                <w:rFonts w:ascii="仿宋" w:eastAsia="仿宋" w:hAnsi="仿宋" w:hint="eastAsia"/>
                <w:sz w:val="24"/>
                <w:szCs w:val="24"/>
              </w:rPr>
              <w:t>”）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与</w:t>
            </w:r>
            <w:r w:rsidR="00896C90" w:rsidRPr="00896C90">
              <w:rPr>
                <w:rFonts w:ascii="仿宋" w:eastAsia="仿宋" w:hAnsi="仿宋" w:hint="eastAsia"/>
                <w:sz w:val="24"/>
                <w:szCs w:val="24"/>
              </w:rPr>
              <w:t>通用电气公司</w:t>
            </w:r>
            <w:r w:rsidR="0044072C">
              <w:rPr>
                <w:rFonts w:ascii="仿宋" w:eastAsia="仿宋" w:hAnsi="仿宋" w:hint="eastAsia"/>
                <w:sz w:val="24"/>
                <w:szCs w:val="24"/>
              </w:rPr>
              <w:t>新设</w:t>
            </w:r>
            <w:r w:rsidRPr="00BD40F9">
              <w:rPr>
                <w:rFonts w:ascii="仿宋" w:eastAsia="仿宋" w:hAnsi="仿宋" w:hint="eastAsia"/>
                <w:sz w:val="24"/>
                <w:szCs w:val="24"/>
              </w:rPr>
              <w:t>合营企业案</w:t>
            </w:r>
            <w:bookmarkEnd w:id="1"/>
            <w:bookmarkEnd w:id="2"/>
          </w:p>
        </w:tc>
      </w:tr>
      <w:tr w:rsidR="00713A24" w:rsidRPr="00BD40F9" w14:paraId="6392EEAB" w14:textId="77777777" w:rsidTr="00713A24">
        <w:trPr>
          <w:trHeight w:val="1934"/>
        </w:trPr>
        <w:tc>
          <w:tcPr>
            <w:tcW w:w="1809" w:type="dxa"/>
            <w:shd w:val="clear" w:color="auto" w:fill="D9D9D9"/>
          </w:tcPr>
          <w:p w14:paraId="29868B29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bookmarkStart w:id="3" w:name="OLE_LINK3"/>
            <w:bookmarkStart w:id="4" w:name="OLE_LINK4"/>
            <w:r w:rsidRPr="00BD40F9">
              <w:rPr>
                <w:rFonts w:ascii="仿宋" w:eastAsia="仿宋" w:hAnsi="仿宋" w:hint="eastAsia"/>
                <w:sz w:val="24"/>
                <w:szCs w:val="24"/>
              </w:rPr>
              <w:t>交易概况</w:t>
            </w:r>
            <w:bookmarkEnd w:id="3"/>
            <w:bookmarkEnd w:id="4"/>
            <w:r w:rsidRPr="00BD40F9">
              <w:rPr>
                <w:rFonts w:ascii="仿宋" w:eastAsia="仿宋" w:hAnsi="仿宋" w:hint="eastAsia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712F45FF" w14:textId="48A37490" w:rsidR="00713A24" w:rsidRDefault="00896C90" w:rsidP="00A2542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896C90">
              <w:rPr>
                <w:rFonts w:ascii="仿宋" w:eastAsia="仿宋" w:hAnsi="仿宋" w:hint="eastAsia"/>
                <w:sz w:val="24"/>
                <w:szCs w:val="24"/>
              </w:rPr>
              <w:t>GECAS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作为</w:t>
            </w:r>
            <w:r w:rsidR="00B603AE">
              <w:rPr>
                <w:rFonts w:ascii="仿宋" w:eastAsia="仿宋" w:hAnsi="仿宋" w:hint="eastAsia"/>
                <w:sz w:val="24"/>
                <w:szCs w:val="24"/>
              </w:rPr>
              <w:t>通用电气公司</w:t>
            </w:r>
            <w:r w:rsidR="00AC652F">
              <w:rPr>
                <w:rFonts w:ascii="仿宋" w:eastAsia="仿宋" w:hAnsi="仿宋" w:hint="eastAsia"/>
                <w:sz w:val="24"/>
                <w:szCs w:val="24"/>
              </w:rPr>
              <w:t>旗下</w:t>
            </w:r>
            <w:r w:rsidR="00B603AE">
              <w:rPr>
                <w:rFonts w:ascii="仿宋" w:eastAsia="仿宋" w:hAnsi="仿宋" w:hint="eastAsia"/>
                <w:sz w:val="24"/>
                <w:szCs w:val="24"/>
              </w:rPr>
              <w:t>业务部门</w:t>
            </w:r>
            <w:r w:rsidR="00AC652F" w:rsidRPr="00896C90">
              <w:rPr>
                <w:rFonts w:ascii="仿宋" w:eastAsia="仿宋" w:hAnsi="仿宋" w:hint="eastAsia"/>
                <w:sz w:val="24"/>
                <w:szCs w:val="24"/>
              </w:rPr>
              <w:t>通用电气资本</w:t>
            </w:r>
            <w:r w:rsidR="00AC652F">
              <w:rPr>
                <w:rFonts w:ascii="仿宋" w:eastAsia="仿宋" w:hAnsi="仿宋" w:hint="eastAsia"/>
                <w:sz w:val="24"/>
                <w:szCs w:val="24"/>
              </w:rPr>
              <w:t>的一部分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，将</w:t>
            </w:r>
            <w:r w:rsidR="00713A24">
              <w:rPr>
                <w:rFonts w:ascii="仿宋" w:eastAsia="仿宋" w:hAnsi="仿宋" w:hint="eastAsia"/>
                <w:sz w:val="24"/>
                <w:szCs w:val="24"/>
              </w:rPr>
              <w:t>与</w:t>
            </w:r>
            <w:r w:rsidR="00713A24" w:rsidRPr="00FF1924">
              <w:rPr>
                <w:rFonts w:ascii="仿宋" w:eastAsia="仿宋" w:hAnsi="仿宋" w:hint="eastAsia"/>
                <w:sz w:val="24"/>
                <w:szCs w:val="24"/>
              </w:rPr>
              <w:t>CDPQ</w:t>
            </w:r>
            <w:r w:rsidR="00A25429">
              <w:rPr>
                <w:rFonts w:ascii="仿宋" w:eastAsia="仿宋" w:hAnsi="仿宋" w:hint="eastAsia"/>
                <w:sz w:val="24"/>
                <w:szCs w:val="24"/>
              </w:rPr>
              <w:t>通过</w:t>
            </w:r>
            <w:r w:rsidR="00AB3538">
              <w:rPr>
                <w:rFonts w:ascii="仿宋" w:eastAsia="仿宋" w:hAnsi="仿宋" w:hint="eastAsia"/>
                <w:sz w:val="24"/>
                <w:szCs w:val="24"/>
              </w:rPr>
              <w:t>旗下</w:t>
            </w:r>
            <w:r w:rsidR="00A25429">
              <w:rPr>
                <w:rFonts w:ascii="仿宋" w:eastAsia="仿宋" w:hAnsi="仿宋" w:hint="eastAsia"/>
                <w:sz w:val="24"/>
                <w:szCs w:val="24"/>
              </w:rPr>
              <w:t>的一家或多家</w:t>
            </w:r>
            <w:r w:rsidR="00AB3538">
              <w:rPr>
                <w:rFonts w:ascii="仿宋" w:eastAsia="仿宋" w:hAnsi="仿宋" w:hint="eastAsia"/>
                <w:sz w:val="24"/>
                <w:szCs w:val="24"/>
              </w:rPr>
              <w:t>公司</w:t>
            </w:r>
            <w:r w:rsidR="00713A24" w:rsidRPr="00BD40F9">
              <w:rPr>
                <w:rFonts w:ascii="仿宋" w:eastAsia="仿宋" w:hAnsi="仿宋" w:hint="eastAsia"/>
                <w:sz w:val="24"/>
                <w:szCs w:val="24"/>
              </w:rPr>
              <w:t>共同设立一家</w:t>
            </w:r>
            <w:r w:rsidR="00713A24" w:rsidRPr="00E42064">
              <w:rPr>
                <w:rFonts w:ascii="仿宋" w:eastAsia="仿宋" w:hAnsi="仿宋" w:hint="eastAsia"/>
                <w:sz w:val="24"/>
                <w:szCs w:val="24"/>
              </w:rPr>
              <w:t>工具公司</w:t>
            </w:r>
            <w:r w:rsidR="00B603AE">
              <w:rPr>
                <w:rFonts w:ascii="仿宋" w:eastAsia="仿宋" w:hAnsi="仿宋" w:hint="eastAsia"/>
                <w:sz w:val="24"/>
                <w:szCs w:val="24"/>
              </w:rPr>
              <w:t>。工具公司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将作为某</w:t>
            </w:r>
            <w:r w:rsidR="0007107E">
              <w:rPr>
                <w:rFonts w:ascii="仿宋" w:eastAsia="仿宋" w:hAnsi="仿宋" w:hint="eastAsia"/>
                <w:sz w:val="24"/>
                <w:szCs w:val="24"/>
              </w:rPr>
              <w:t>拟设立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信托的唯一受益人，</w:t>
            </w:r>
            <w:r w:rsidRPr="00896C90">
              <w:rPr>
                <w:rFonts w:ascii="仿宋" w:eastAsia="仿宋" w:hAnsi="仿宋" w:hint="eastAsia"/>
                <w:sz w:val="24"/>
                <w:szCs w:val="24"/>
              </w:rPr>
              <w:t>持有由该信托发行票据构成的证券化资产，</w:t>
            </w:r>
            <w:r w:rsidR="00B603AE">
              <w:rPr>
                <w:rFonts w:ascii="仿宋" w:eastAsia="仿宋" w:hAnsi="仿宋" w:hint="eastAsia"/>
                <w:sz w:val="24"/>
                <w:szCs w:val="24"/>
              </w:rPr>
              <w:t>该</w:t>
            </w:r>
            <w:r w:rsidRPr="00896C90">
              <w:rPr>
                <w:rFonts w:ascii="仿宋" w:eastAsia="仿宋" w:hAnsi="仿宋" w:hint="eastAsia"/>
                <w:sz w:val="24"/>
                <w:szCs w:val="24"/>
              </w:rPr>
              <w:t>信托直接或间接子公司所拥有的飞机为该等票据提供担保。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工具公司将从事飞机</w:t>
            </w:r>
            <w:r w:rsidR="00B67AB9">
              <w:rPr>
                <w:rFonts w:ascii="仿宋" w:eastAsia="仿宋" w:hAnsi="仿宋" w:hint="eastAsia"/>
                <w:sz w:val="24"/>
                <w:szCs w:val="24"/>
              </w:rPr>
              <w:t>融资租赁</w:t>
            </w:r>
            <w:r w:rsidR="003435BE">
              <w:rPr>
                <w:rFonts w:ascii="仿宋" w:eastAsia="仿宋" w:hAnsi="仿宋" w:hint="eastAsia"/>
                <w:sz w:val="24"/>
                <w:szCs w:val="24"/>
              </w:rPr>
              <w:t>相关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业务</w:t>
            </w:r>
            <w:r w:rsidR="00321B97" w:rsidRPr="00AC652F">
              <w:rPr>
                <w:rFonts w:ascii="仿宋" w:eastAsia="仿宋" w:hAnsi="仿宋" w:hint="eastAsia"/>
                <w:sz w:val="24"/>
                <w:szCs w:val="24"/>
              </w:rPr>
              <w:t>。</w:t>
            </w:r>
            <w:r w:rsidR="00B603AE">
              <w:rPr>
                <w:rFonts w:ascii="仿宋" w:eastAsia="仿宋" w:hAnsi="仿宋" w:hint="eastAsia"/>
                <w:sz w:val="24"/>
                <w:szCs w:val="24"/>
              </w:rPr>
              <w:t>本</w:t>
            </w:r>
            <w:r w:rsidR="00321B97">
              <w:rPr>
                <w:rFonts w:ascii="仿宋" w:eastAsia="仿宋" w:hAnsi="仿宋" w:hint="eastAsia"/>
                <w:sz w:val="24"/>
                <w:szCs w:val="24"/>
              </w:rPr>
              <w:t>交易</w:t>
            </w:r>
            <w:r w:rsidR="00B603AE">
              <w:rPr>
                <w:rFonts w:ascii="仿宋" w:eastAsia="仿宋" w:hAnsi="仿宋" w:hint="eastAsia"/>
                <w:sz w:val="24"/>
                <w:szCs w:val="24"/>
              </w:rPr>
              <w:t>完成</w:t>
            </w:r>
            <w:r w:rsidR="00321B97">
              <w:rPr>
                <w:rFonts w:ascii="仿宋" w:eastAsia="仿宋" w:hAnsi="仿宋" w:hint="eastAsia"/>
                <w:sz w:val="24"/>
                <w:szCs w:val="24"/>
              </w:rPr>
              <w:t>后，</w:t>
            </w:r>
            <w:r w:rsidR="00713A24" w:rsidRPr="00E42064">
              <w:rPr>
                <w:rFonts w:ascii="仿宋" w:eastAsia="仿宋" w:hAnsi="仿宋" w:hint="eastAsia"/>
                <w:sz w:val="24"/>
                <w:szCs w:val="24"/>
              </w:rPr>
              <w:t>CDPQ</w:t>
            </w:r>
            <w:r w:rsidR="00AC652F">
              <w:rPr>
                <w:rFonts w:ascii="仿宋" w:eastAsia="仿宋" w:hAnsi="仿宋" w:hint="eastAsia"/>
                <w:sz w:val="24"/>
                <w:szCs w:val="24"/>
              </w:rPr>
              <w:t>拟</w:t>
            </w:r>
            <w:r w:rsidR="00713A24" w:rsidRPr="00E42064">
              <w:rPr>
                <w:rFonts w:ascii="仿宋" w:eastAsia="仿宋" w:hAnsi="仿宋" w:hint="eastAsia"/>
                <w:sz w:val="24"/>
                <w:szCs w:val="24"/>
              </w:rPr>
              <w:t>将持有工具公司90.5%股权，其余9.5%股权</w:t>
            </w:r>
            <w:r w:rsidR="00AC652F">
              <w:rPr>
                <w:rFonts w:ascii="仿宋" w:eastAsia="仿宋" w:hAnsi="仿宋" w:hint="eastAsia"/>
                <w:sz w:val="24"/>
                <w:szCs w:val="24"/>
              </w:rPr>
              <w:t>拟将</w:t>
            </w:r>
            <w:r w:rsidR="00713A24" w:rsidRPr="00E42064">
              <w:rPr>
                <w:rFonts w:ascii="仿宋" w:eastAsia="仿宋" w:hAnsi="仿宋" w:hint="eastAsia"/>
                <w:sz w:val="24"/>
                <w:szCs w:val="24"/>
              </w:rPr>
              <w:t>由GECAS持有。</w:t>
            </w:r>
            <w:r w:rsidR="00713A24" w:rsidRPr="00912B69">
              <w:rPr>
                <w:rFonts w:ascii="仿宋" w:eastAsia="仿宋" w:hAnsi="仿宋" w:hint="eastAsia"/>
                <w:sz w:val="24"/>
                <w:szCs w:val="24"/>
              </w:rPr>
              <w:t>CDPQ和GECAS</w:t>
            </w:r>
            <w:r w:rsidR="00AC652F">
              <w:rPr>
                <w:rFonts w:ascii="仿宋" w:eastAsia="仿宋" w:hAnsi="仿宋" w:hint="eastAsia"/>
                <w:sz w:val="24"/>
                <w:szCs w:val="24"/>
              </w:rPr>
              <w:t>拟</w:t>
            </w:r>
            <w:r w:rsidR="00713A24" w:rsidRPr="00912B69">
              <w:rPr>
                <w:rFonts w:ascii="仿宋" w:eastAsia="仿宋" w:hAnsi="仿宋" w:hint="eastAsia"/>
                <w:sz w:val="24"/>
                <w:szCs w:val="24"/>
              </w:rPr>
              <w:t>将对</w:t>
            </w:r>
            <w:r w:rsidR="00321B97">
              <w:rPr>
                <w:rFonts w:ascii="仿宋" w:eastAsia="仿宋" w:hAnsi="仿宋" w:hint="eastAsia"/>
                <w:sz w:val="24"/>
                <w:szCs w:val="24"/>
              </w:rPr>
              <w:t>工具公司</w:t>
            </w:r>
            <w:r w:rsidR="0007107E">
              <w:rPr>
                <w:rFonts w:ascii="仿宋" w:eastAsia="仿宋" w:hAnsi="仿宋" w:hint="eastAsia"/>
                <w:sz w:val="24"/>
                <w:szCs w:val="24"/>
              </w:rPr>
              <w:t>实现</w:t>
            </w:r>
            <w:r w:rsidR="00713A24" w:rsidRPr="00912B69">
              <w:rPr>
                <w:rFonts w:ascii="仿宋" w:eastAsia="仿宋" w:hAnsi="仿宋" w:hint="eastAsia"/>
                <w:sz w:val="24"/>
                <w:szCs w:val="24"/>
              </w:rPr>
              <w:t>共同控制。</w:t>
            </w:r>
          </w:p>
          <w:p w14:paraId="299566BB" w14:textId="77777777" w:rsidR="00AC652F" w:rsidRPr="00BD40F9" w:rsidRDefault="00AC652F" w:rsidP="00A2542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713A24" w:rsidRPr="00BD40F9" w14:paraId="043D2FC7" w14:textId="77777777" w:rsidTr="007713BD">
        <w:trPr>
          <w:trHeight w:val="1217"/>
        </w:trPr>
        <w:tc>
          <w:tcPr>
            <w:tcW w:w="1809" w:type="dxa"/>
            <w:vMerge w:val="restart"/>
            <w:shd w:val="clear" w:color="auto" w:fill="D9D9D9"/>
          </w:tcPr>
          <w:p w14:paraId="16DB150D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shd w:val="clear" w:color="auto" w:fill="auto"/>
          </w:tcPr>
          <w:p w14:paraId="6DC36205" w14:textId="109CF242" w:rsidR="00713A24" w:rsidRPr="00BD40F9" w:rsidRDefault="00713A24" w:rsidP="00713A24">
            <w:pPr>
              <w:adjustRightInd w:val="0"/>
              <w:snapToGrid w:val="0"/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sz w:val="24"/>
                <w:szCs w:val="24"/>
              </w:rPr>
              <w:t>1、</w:t>
            </w:r>
            <w:r w:rsidR="00AC652F" w:rsidRPr="00FF1924">
              <w:rPr>
                <w:rFonts w:ascii="仿宋" w:eastAsia="仿宋" w:hAnsi="仿宋" w:hint="eastAsia"/>
                <w:sz w:val="24"/>
                <w:szCs w:val="24"/>
              </w:rPr>
              <w:t>CDPQ</w:t>
            </w:r>
          </w:p>
        </w:tc>
        <w:tc>
          <w:tcPr>
            <w:tcW w:w="5153" w:type="dxa"/>
            <w:shd w:val="clear" w:color="auto" w:fill="auto"/>
          </w:tcPr>
          <w:p w14:paraId="16A08ABF" w14:textId="700677A2" w:rsidR="00713A24" w:rsidRDefault="00AC652F" w:rsidP="00713A24">
            <w:pPr>
              <w:adjustRightInd w:val="0"/>
              <w:snapToGrid w:val="0"/>
              <w:spacing w:line="276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FF1924">
              <w:rPr>
                <w:rFonts w:ascii="仿宋" w:eastAsia="仿宋" w:hAnsi="仿宋" w:hint="eastAsia"/>
                <w:sz w:val="24"/>
                <w:szCs w:val="24"/>
              </w:rPr>
              <w:t>CDPQ</w:t>
            </w:r>
            <w:r w:rsidR="00713A24">
              <w:rPr>
                <w:rFonts w:ascii="仿宋" w:eastAsia="仿宋" w:hAnsi="仿宋" w:hint="eastAsia"/>
                <w:sz w:val="24"/>
                <w:szCs w:val="24"/>
              </w:rPr>
              <w:t>依据加拿大</w:t>
            </w:r>
            <w:r w:rsidR="00713A24" w:rsidRPr="00E633D4">
              <w:rPr>
                <w:rFonts w:ascii="仿宋" w:eastAsia="仿宋" w:hAnsi="仿宋" w:hint="eastAsia"/>
                <w:sz w:val="24"/>
                <w:szCs w:val="24"/>
              </w:rPr>
              <w:t>魁北克政府</w:t>
            </w:r>
            <w:r w:rsidR="00713A24">
              <w:rPr>
                <w:rFonts w:ascii="仿宋" w:eastAsia="仿宋" w:hAnsi="仿宋" w:hint="eastAsia"/>
                <w:sz w:val="24"/>
                <w:szCs w:val="24"/>
              </w:rPr>
              <w:t>的</w:t>
            </w:r>
            <w:r w:rsidR="00713A24" w:rsidRPr="00E633D4">
              <w:rPr>
                <w:rFonts w:ascii="仿宋" w:eastAsia="仿宋" w:hAnsi="仿宋" w:hint="eastAsia"/>
                <w:sz w:val="24"/>
                <w:szCs w:val="24"/>
              </w:rPr>
              <w:t>一项魁北克国民议会法案设立</w:t>
            </w:r>
            <w:r w:rsidR="00713A24">
              <w:rPr>
                <w:rFonts w:ascii="仿宋" w:eastAsia="仿宋" w:hAnsi="仿宋" w:hint="eastAsia"/>
                <w:sz w:val="24"/>
                <w:szCs w:val="24"/>
              </w:rPr>
              <w:t>，</w:t>
            </w:r>
            <w:r w:rsidR="007809F1">
              <w:rPr>
                <w:rFonts w:ascii="仿宋" w:eastAsia="仿宋" w:hAnsi="仿宋" w:hint="eastAsia"/>
                <w:sz w:val="24"/>
                <w:szCs w:val="24"/>
              </w:rPr>
              <w:t>主要</w:t>
            </w:r>
            <w:r w:rsidR="00713A24" w:rsidRPr="00E633D4">
              <w:rPr>
                <w:rFonts w:ascii="仿宋" w:eastAsia="仿宋" w:hAnsi="仿宋" w:hint="eastAsia"/>
                <w:sz w:val="24"/>
                <w:szCs w:val="24"/>
              </w:rPr>
              <w:t>用以接收、安排和管理魁北克政府实体的养老金计划</w:t>
            </w:r>
            <w:r w:rsidR="007809F1">
              <w:rPr>
                <w:rFonts w:ascii="仿宋" w:eastAsia="仿宋" w:hAnsi="仿宋" w:hint="eastAsia"/>
                <w:sz w:val="24"/>
                <w:szCs w:val="24"/>
              </w:rPr>
              <w:t>和保险</w:t>
            </w:r>
            <w:r w:rsidR="00713A24" w:rsidRPr="00E633D4">
              <w:rPr>
                <w:rFonts w:ascii="仿宋" w:eastAsia="仿宋" w:hAnsi="仿宋" w:hint="eastAsia"/>
                <w:sz w:val="24"/>
                <w:szCs w:val="24"/>
              </w:rPr>
              <w:t>资金。</w:t>
            </w:r>
          </w:p>
          <w:p w14:paraId="7B9452E6" w14:textId="7078A499" w:rsidR="00AC652F" w:rsidRPr="00BD40F9" w:rsidRDefault="00AC652F" w:rsidP="00713A24">
            <w:pPr>
              <w:adjustRightInd w:val="0"/>
              <w:snapToGrid w:val="0"/>
              <w:spacing w:line="276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713A24" w:rsidRPr="00BD40F9" w14:paraId="518E73B9" w14:textId="77777777" w:rsidTr="00713A24">
        <w:trPr>
          <w:trHeight w:val="2128"/>
        </w:trPr>
        <w:tc>
          <w:tcPr>
            <w:tcW w:w="1809" w:type="dxa"/>
            <w:vMerge/>
            <w:shd w:val="clear" w:color="auto" w:fill="D9D9D9"/>
          </w:tcPr>
          <w:p w14:paraId="3A5EA043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96" w:type="dxa"/>
            <w:shd w:val="clear" w:color="auto" w:fill="auto"/>
          </w:tcPr>
          <w:p w14:paraId="5B37024E" w14:textId="77777777" w:rsidR="00713A24" w:rsidRPr="00BD40F9" w:rsidRDefault="00713A24" w:rsidP="00713A24">
            <w:pPr>
              <w:adjustRightInd w:val="0"/>
              <w:snapToGrid w:val="0"/>
              <w:spacing w:line="276" w:lineRule="auto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sz w:val="24"/>
                <w:szCs w:val="24"/>
              </w:rPr>
              <w:t>2、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通用电气公司</w:t>
            </w:r>
          </w:p>
        </w:tc>
        <w:tc>
          <w:tcPr>
            <w:tcW w:w="5153" w:type="dxa"/>
            <w:shd w:val="clear" w:color="auto" w:fill="auto"/>
          </w:tcPr>
          <w:p w14:paraId="728C9798" w14:textId="00156125" w:rsidR="00713A24" w:rsidRDefault="00713A24" w:rsidP="00624754">
            <w:pPr>
              <w:adjustRightInd w:val="0"/>
              <w:snapToGrid w:val="0"/>
              <w:spacing w:line="276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695128">
              <w:rPr>
                <w:rFonts w:ascii="仿宋" w:eastAsia="仿宋" w:hAnsi="仿宋" w:hint="eastAsia"/>
                <w:sz w:val="24"/>
                <w:szCs w:val="24"/>
              </w:rPr>
              <w:t>通用电气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公司</w:t>
            </w:r>
            <w:r w:rsidRPr="00695128">
              <w:rPr>
                <w:rFonts w:ascii="仿宋" w:eastAsia="仿宋" w:hAnsi="仿宋" w:hint="eastAsia"/>
                <w:sz w:val="24"/>
                <w:szCs w:val="24"/>
              </w:rPr>
              <w:t>是一家从事多样化制造、技术和服务的跨国公司。通用电气的业务由许多业务板块组成，每一板块均拥有独立的部门。其主要业务板块包括通用电气</w:t>
            </w:r>
            <w:r w:rsidR="004D01EF">
              <w:rPr>
                <w:rFonts w:ascii="仿宋" w:eastAsia="仿宋" w:hAnsi="仿宋"/>
                <w:sz w:val="24"/>
                <w:szCs w:val="24"/>
              </w:rPr>
              <w:t>金融</w:t>
            </w:r>
            <w:r w:rsidRPr="00695128">
              <w:rPr>
                <w:rFonts w:ascii="仿宋" w:eastAsia="仿宋" w:hAnsi="仿宋" w:hint="eastAsia"/>
                <w:sz w:val="24"/>
                <w:szCs w:val="24"/>
              </w:rPr>
              <w:t>、通用电气发电、通用电气能源互联和照明、通用电气可再生能源、通用电气医疗、通用电气航空</w:t>
            </w:r>
            <w:r w:rsidR="00624754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r w:rsidRPr="00695128">
              <w:rPr>
                <w:rFonts w:ascii="仿宋" w:eastAsia="仿宋" w:hAnsi="仿宋" w:hint="eastAsia"/>
                <w:sz w:val="24"/>
                <w:szCs w:val="24"/>
              </w:rPr>
              <w:t>通用电气运输</w:t>
            </w:r>
            <w:r w:rsidR="00624754">
              <w:rPr>
                <w:rFonts w:ascii="仿宋" w:eastAsia="仿宋" w:hAnsi="仿宋" w:hint="eastAsia"/>
                <w:sz w:val="24"/>
                <w:szCs w:val="24"/>
              </w:rPr>
              <w:t>及贝克休斯</w:t>
            </w:r>
            <w:r w:rsidR="003E1700">
              <w:rPr>
                <w:rFonts w:ascii="仿宋" w:eastAsia="仿宋" w:hAnsi="仿宋" w:hint="eastAsia"/>
                <w:sz w:val="24"/>
                <w:szCs w:val="24"/>
              </w:rPr>
              <w:t>——</w:t>
            </w:r>
            <w:r w:rsidR="00484E5F">
              <w:rPr>
                <w:rFonts w:ascii="仿宋" w:eastAsia="仿宋" w:hAnsi="仿宋" w:hint="eastAsia"/>
                <w:sz w:val="24"/>
                <w:szCs w:val="24"/>
              </w:rPr>
              <w:t>一家</w:t>
            </w:r>
            <w:r w:rsidR="00AC652F">
              <w:rPr>
                <w:rFonts w:ascii="仿宋" w:eastAsia="仿宋" w:hAnsi="仿宋" w:hint="eastAsia"/>
                <w:sz w:val="24"/>
                <w:szCs w:val="24"/>
              </w:rPr>
              <w:t>通用电气公司旗下</w:t>
            </w:r>
            <w:r w:rsidR="00484E5F">
              <w:rPr>
                <w:rFonts w:ascii="仿宋" w:eastAsia="仿宋" w:hAnsi="仿宋" w:hint="eastAsia"/>
                <w:sz w:val="24"/>
                <w:szCs w:val="24"/>
              </w:rPr>
              <w:t>的公司</w:t>
            </w:r>
            <w:r w:rsidRPr="00695128">
              <w:rPr>
                <w:rFonts w:ascii="仿宋" w:eastAsia="仿宋" w:hAnsi="仿宋" w:hint="eastAsia"/>
                <w:sz w:val="24"/>
                <w:szCs w:val="24"/>
              </w:rPr>
              <w:t>。</w:t>
            </w:r>
          </w:p>
          <w:p w14:paraId="68604D9D" w14:textId="1AEF80DC" w:rsidR="00AC652F" w:rsidRPr="00BD40F9" w:rsidRDefault="00AC652F" w:rsidP="00624754">
            <w:pPr>
              <w:adjustRightInd w:val="0"/>
              <w:snapToGrid w:val="0"/>
              <w:spacing w:line="276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713A24" w:rsidRPr="00BD40F9" w14:paraId="29A412EE" w14:textId="77777777" w:rsidTr="00713A24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0FA6B6D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01F83208" w14:textId="02F061BB" w:rsidR="00713A24" w:rsidRPr="00BD40F9" w:rsidRDefault="007D28C0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sz w:val="24"/>
                <w:szCs w:val="24"/>
              </w:rPr>
              <w:t>□</w:t>
            </w:r>
            <w:r w:rsidR="00713A24" w:rsidRPr="00BD40F9">
              <w:rPr>
                <w:rFonts w:ascii="仿宋" w:eastAsia="仿宋" w:hAnsi="仿宋" w:hint="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713A24" w:rsidRPr="00BD40F9" w14:paraId="5F893CB4" w14:textId="77777777" w:rsidTr="00713A24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16770CE2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7035EB1A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 w:rsidR="00713A24" w:rsidRPr="00BD40F9" w14:paraId="5EFC773D" w14:textId="77777777" w:rsidTr="00713A24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2EEAB3C3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7CFF08AB" w14:textId="5AE1F2D0" w:rsidR="00713A24" w:rsidRPr="00BD40F9" w:rsidRDefault="007D28C0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Wingdings" w:eastAsia="仿宋" w:hAnsi="Wingdings"/>
                <w:sz w:val="24"/>
                <w:szCs w:val="24"/>
              </w:rPr>
              <w:t></w:t>
            </w:r>
            <w:r w:rsidR="00713A24" w:rsidRPr="00BD40F9">
              <w:rPr>
                <w:rFonts w:ascii="仿宋" w:eastAsia="仿宋" w:hAnsi="仿宋" w:hint="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713A24" w:rsidRPr="00BD40F9" w14:paraId="3A54B8E2" w14:textId="77777777" w:rsidTr="00713A24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16774763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78FA6DD7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 w:rsidR="00713A24" w:rsidRPr="00BD40F9" w14:paraId="309051EF" w14:textId="77777777" w:rsidTr="00713A24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F457F9B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083D3E6B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sz w:val="24"/>
                <w:szCs w:val="24"/>
              </w:rPr>
              <w:t>□ 5、参与集中的经营者收购境外企业股权或资产的，该境外企</w:t>
            </w:r>
            <w:r w:rsidRPr="00BD40F9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业不在中国境内从事经济活动。</w:t>
            </w:r>
          </w:p>
        </w:tc>
      </w:tr>
      <w:tr w:rsidR="00713A24" w:rsidRPr="00BD40F9" w14:paraId="06303985" w14:textId="77777777" w:rsidTr="00713A24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BA4071B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4EB16303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713A24" w:rsidRPr="00BD40F9" w14:paraId="5A8DB173" w14:textId="77777777" w:rsidTr="00713A24">
        <w:trPr>
          <w:trHeight w:val="3208"/>
        </w:trPr>
        <w:tc>
          <w:tcPr>
            <w:tcW w:w="1809" w:type="dxa"/>
            <w:shd w:val="clear" w:color="auto" w:fill="D9D9D9"/>
          </w:tcPr>
          <w:p w14:paraId="031B451D" w14:textId="77777777" w:rsidR="00713A24" w:rsidRPr="00BD40F9" w:rsidRDefault="00713A24" w:rsidP="00713A24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483719F0" w14:textId="292CF207" w:rsidR="00713A24" w:rsidRPr="00BD40F9" w:rsidRDefault="00713A24" w:rsidP="00713A24">
            <w:pPr>
              <w:numPr>
                <w:ilvl w:val="0"/>
                <w:numId w:val="2"/>
              </w:num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b/>
                <w:sz w:val="24"/>
                <w:szCs w:val="24"/>
              </w:rPr>
              <w:t>相关商品市场</w:t>
            </w:r>
            <w:r w:rsidRPr="00BD40F9">
              <w:rPr>
                <w:rFonts w:ascii="仿宋" w:eastAsia="仿宋" w:hAnsi="仿宋" w:hint="eastAsia"/>
                <w:sz w:val="24"/>
                <w:szCs w:val="24"/>
              </w:rPr>
              <w:t>：</w:t>
            </w:r>
            <w:r w:rsidR="007713BD">
              <w:rPr>
                <w:rFonts w:ascii="仿宋" w:eastAsia="仿宋" w:hAnsi="仿宋" w:hint="eastAsia"/>
                <w:sz w:val="24"/>
                <w:szCs w:val="24"/>
              </w:rPr>
              <w:t>飞机</w:t>
            </w:r>
            <w:r w:rsidR="00F94EF1">
              <w:rPr>
                <w:rFonts w:ascii="仿宋" w:eastAsia="仿宋" w:hAnsi="仿宋" w:hint="eastAsia"/>
                <w:sz w:val="24"/>
                <w:szCs w:val="24"/>
              </w:rPr>
              <w:t>干租</w:t>
            </w:r>
          </w:p>
          <w:p w14:paraId="04EAF312" w14:textId="77777777" w:rsidR="00713A24" w:rsidRPr="00BD40F9" w:rsidRDefault="00713A24" w:rsidP="00713A24">
            <w:pPr>
              <w:numPr>
                <w:ilvl w:val="0"/>
                <w:numId w:val="2"/>
              </w:num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b/>
                <w:sz w:val="24"/>
                <w:szCs w:val="24"/>
              </w:rPr>
              <w:t>相关地域市场</w:t>
            </w:r>
            <w:r w:rsidRPr="00BD40F9">
              <w:rPr>
                <w:rFonts w:ascii="仿宋" w:eastAsia="仿宋" w:hAnsi="仿宋" w:hint="eastAsia"/>
                <w:sz w:val="24"/>
                <w:szCs w:val="24"/>
              </w:rPr>
              <w:t>：</w:t>
            </w:r>
            <w:r w:rsidR="007713BD">
              <w:rPr>
                <w:rFonts w:ascii="仿宋" w:eastAsia="仿宋" w:hAnsi="仿宋" w:hint="eastAsia"/>
                <w:sz w:val="24"/>
                <w:szCs w:val="24"/>
              </w:rPr>
              <w:t>全球</w:t>
            </w:r>
          </w:p>
          <w:p w14:paraId="579DC4A4" w14:textId="3C4DC691" w:rsidR="00713A24" w:rsidRPr="00AC652F" w:rsidRDefault="00713A24" w:rsidP="00F94EF1">
            <w:pPr>
              <w:numPr>
                <w:ilvl w:val="0"/>
                <w:numId w:val="2"/>
              </w:num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BD40F9">
              <w:rPr>
                <w:rFonts w:ascii="仿宋" w:eastAsia="仿宋" w:hAnsi="仿宋" w:hint="eastAsia"/>
                <w:b/>
                <w:sz w:val="24"/>
                <w:szCs w:val="24"/>
              </w:rPr>
              <w:t>市场份额：</w:t>
            </w:r>
            <w:r w:rsidR="00D60666">
              <w:rPr>
                <w:rFonts w:ascii="仿宋" w:eastAsia="仿宋" w:hAnsi="仿宋" w:hint="eastAsia"/>
                <w:sz w:val="24"/>
                <w:szCs w:val="24"/>
              </w:rPr>
              <w:t>通用电气公司</w:t>
            </w:r>
            <w:r w:rsidR="0001536A">
              <w:rPr>
                <w:rFonts w:ascii="仿宋" w:eastAsia="仿宋" w:hAnsi="仿宋" w:hint="eastAsia"/>
                <w:sz w:val="24"/>
                <w:szCs w:val="24"/>
              </w:rPr>
              <w:t>在全球飞机</w:t>
            </w:r>
            <w:r w:rsidR="00F94EF1">
              <w:rPr>
                <w:rFonts w:ascii="仿宋" w:eastAsia="仿宋" w:hAnsi="仿宋" w:hint="eastAsia"/>
                <w:sz w:val="24"/>
                <w:szCs w:val="24"/>
              </w:rPr>
              <w:t>干租市场</w:t>
            </w:r>
            <w:r w:rsidR="0001536A">
              <w:rPr>
                <w:rFonts w:ascii="仿宋" w:eastAsia="仿宋" w:hAnsi="仿宋" w:hint="eastAsia"/>
                <w:sz w:val="24"/>
                <w:szCs w:val="24"/>
              </w:rPr>
              <w:t>的市场份额</w:t>
            </w:r>
            <w:r w:rsidR="00011D13">
              <w:rPr>
                <w:rFonts w:ascii="仿宋" w:eastAsia="仿宋" w:hAnsi="仿宋" w:hint="eastAsia"/>
                <w:sz w:val="24"/>
                <w:szCs w:val="24"/>
              </w:rPr>
              <w:t>最高不超过</w:t>
            </w:r>
            <w:r w:rsidR="0001536A">
              <w:rPr>
                <w:rFonts w:ascii="仿宋" w:eastAsia="仿宋" w:hAnsi="仿宋" w:hint="eastAsia"/>
                <w:sz w:val="24"/>
                <w:szCs w:val="24"/>
              </w:rPr>
              <w:t>[10%-15%];</w:t>
            </w:r>
            <w:r w:rsidR="00AC652F" w:rsidRPr="00FF1924">
              <w:rPr>
                <w:rFonts w:ascii="仿宋" w:eastAsia="仿宋" w:hAnsi="仿宋" w:hint="eastAsia"/>
                <w:sz w:val="24"/>
                <w:szCs w:val="24"/>
              </w:rPr>
              <w:t xml:space="preserve"> CDPQ</w:t>
            </w:r>
            <w:r w:rsidR="0001536A">
              <w:rPr>
                <w:rFonts w:ascii="仿宋" w:eastAsia="仿宋" w:hAnsi="仿宋" w:hint="eastAsia"/>
                <w:sz w:val="24"/>
                <w:szCs w:val="24"/>
              </w:rPr>
              <w:t>目前</w:t>
            </w:r>
            <w:r w:rsidR="0001536A" w:rsidRPr="0001536A">
              <w:rPr>
                <w:rFonts w:ascii="仿宋" w:eastAsia="仿宋" w:hAnsi="仿宋" w:hint="eastAsia"/>
                <w:sz w:val="24"/>
                <w:szCs w:val="24"/>
              </w:rPr>
              <w:t>在全球飞机租赁行业并不开展业务</w:t>
            </w:r>
            <w:r w:rsidR="0001536A">
              <w:rPr>
                <w:rFonts w:ascii="仿宋" w:eastAsia="仿宋" w:hAnsi="仿宋" w:hint="eastAsia"/>
                <w:sz w:val="24"/>
                <w:szCs w:val="24"/>
              </w:rPr>
              <w:t>。</w:t>
            </w:r>
          </w:p>
        </w:tc>
      </w:tr>
    </w:tbl>
    <w:p w14:paraId="08DD7BDF" w14:textId="77777777" w:rsidR="00713A24" w:rsidRDefault="00713A24" w:rsidP="00713A2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33E5CD7D" w14:textId="77777777" w:rsidR="00713A24" w:rsidRDefault="00713A24" w:rsidP="00713A2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注解：</w:t>
      </w:r>
    </w:p>
    <w:p w14:paraId="12090616" w14:textId="77777777" w:rsidR="00713A24" w:rsidRDefault="00713A24" w:rsidP="00896C90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7F3B2D04" w14:textId="77777777" w:rsidR="00713A24" w:rsidRDefault="00713A24" w:rsidP="00896C90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1C3AE70B" w14:textId="77777777" w:rsidR="00713A24" w:rsidRPr="00D76A00" w:rsidRDefault="00713A24">
      <w:pPr>
        <w:rPr>
          <w:rFonts w:ascii="仿宋" w:eastAsia="仿宋" w:hAnsi="仿宋"/>
        </w:rPr>
      </w:pPr>
    </w:p>
    <w:sectPr w:rsidR="00713A24" w:rsidRPr="00D76A00" w:rsidSect="00713A24">
      <w:footerReference w:type="default" r:id="rId8"/>
      <w:foot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EDBAF5" w14:textId="77777777" w:rsidR="00B42807" w:rsidRDefault="00B42807" w:rsidP="00713A24">
      <w:r>
        <w:separator/>
      </w:r>
    </w:p>
  </w:endnote>
  <w:endnote w:type="continuationSeparator" w:id="0">
    <w:p w14:paraId="2DFBB58A" w14:textId="77777777" w:rsidR="00B42807" w:rsidRDefault="00B42807" w:rsidP="00713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6B1C26" w14:textId="77777777" w:rsidR="00713A24" w:rsidRDefault="00713A24"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B39E35" w14:textId="6177C384" w:rsidR="00713A24" w:rsidRDefault="00AB2DEB">
    <w:pPr>
      <w:pStyle w:val="a7"/>
      <w:spacing w:line="20" w:lineRule="exact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D6A59F3" wp14:editId="415127FC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905" b="3810"/>
              <wp:wrapNone/>
              <wp:docPr id="1" name="zzmpTrailer_2832_1B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09918D" w14:textId="77777777" w:rsidR="00713A24" w:rsidRDefault="00713A24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separate"/>
                          </w:r>
                          <w:r>
                            <w:t>BEI1070404</w:t>
                          </w:r>
                          <w:r>
                            <w:fldChar w:fldCharType="end"/>
                          </w: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docIncludeVersion </w:instrText>
                          </w:r>
                          <w:r>
                            <w:fldChar w:fldCharType="separate"/>
                          </w:r>
                          <w:r>
                            <w:instrText>true</w:instrText>
                          </w:r>
                          <w:r>
                            <w:fldChar w:fldCharType="end"/>
                          </w:r>
                          <w:r>
                            <w:instrText xml:space="preserve"> = true "/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>
                            <w:instrText>3</w:instrText>
                          </w:r>
                          <w:r>
                            <w:fldChar w:fldCharType="end"/>
                          </w:r>
                          <w:r>
                            <w:instrText>"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/3</w:t>
                          </w:r>
                          <w:r>
                            <w:fldChar w:fldCharType="end"/>
                          </w:r>
                          <w: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>
                            <w:instrText>true</w:instrText>
                          </w:r>
                          <w:r>
                            <w:fldChar w:fldCharType="end"/>
                          </w:r>
                          <w:r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>
                            <w:instrText>162718-0004</w:instrText>
                          </w:r>
                          <w:r>
                            <w:fldChar w:fldCharType="end"/>
                          </w:r>
                          <w:r>
                            <w:instrText xml:space="preserve">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162718-0004</w:t>
                          </w:r>
                          <w:r>
                            <w:fldChar w:fldCharType="end"/>
                          </w:r>
                        </w:p>
                        <w:p w14:paraId="4E2192A2" w14:textId="77777777" w:rsidR="00713A24" w:rsidRDefault="00713A24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1D6A59F3" id="_x0000_t202" coordsize="21600,21600" o:spt="202" path="m,l,21600r21600,l21600,xe">
              <v:stroke joinstyle="miter"/>
              <v:path gradientshapeok="t" o:connecttype="rect"/>
            </v:shapetype>
            <v:shape id="zzmpTrailer_2832_1B" o:spid="_x0000_s1026" type="#_x0000_t202" style="position:absolute;margin-left:0;margin-top:-9.95pt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7IiwtgIAALIFAAAOAAAAZHJzL2Uyb0RvYy54bWysVG1vmzAQ/j5p/8Hyd8pLIQVUUjUhTJO6 F6nd58oBE6yBzWwnpK3233c2IU1bTZq28cE67PNz99w9vsurfdeiHZWKCZ5h/8zDiPJSVIxvMvzt rnBijJQmvCKt4DTDD1Thq/n7d5dDn9JANKKtqEQAwlU69BlutO5T11VlQzuizkRPORzWQnZEw6/c uJUkA6B3rRt43swdhKx6KUqqFOzm4yGeW/y6pqX+UteKatRmGHLTdpV2XZvVnV+SdCNJ37DykAb5 iyw6wjgEPULlRBO0lewNVMdKKZSo9VkpOlfUNSup5QBsfO8Vm9uG9NRygeKo/lgm9f9gy8+7rxKx CnqHEScdtOjxsevvJGEtlfdBfB7c+wtTpqFXKXjf9uCv9wuxN1cMZdXfiPK7QlwsG8I39FpKMTSU VJCmb266J1dHHGVA1sMnUUE8stXCAu1r2RlAqAoCdGjXw7FFdK9RCZtBNPPOAzgq4SyIosSLbAiS Trd7qfQHKjpkjAxLkIBFJ7sbpU02JJ1cTDAuCta2VgYtf7EBjuMOxIar5sxkYbv6lHjJKl7FoRMG s5UTennuXBfL0JkV/kWUn+fLZe7/NHH9MG1YVVFuwkwK88M/6+BB66M2jhpTomWVgTMpKblZL1uJ dgQUXtjvUJATN/dlGrYIwOUVJT8IvUWQOMUsvnDCIoyc5MKLHc9PFsnMC5MwL15SumGc/jslNGQ4 iYJoFNNvuXn2e8uNpB3TMENa1mU4PjqR1EhwxSvbWg1yHu2TUpj0n0sB7Z4abQVrNDqqVe/Xe0Ax Kl6L6gGkKwUoC0QIgw+MRshHjAYYIhlWP7ZEUozajxzkbybOZMjJWE8G4SVczbDGaDSXepxM216y TQPI4wPj4hqeSM2sep+zODwsGAyWxGGImclz+m+9nkft/BcAAAD//wMAUEsDBBQABgAIAAAAIQBZ WiQN3QAAAAcBAAAPAAAAZHJzL2Rvd25yZXYueG1sTI/BTsMwEETvSPyDtUjcWruhqkjIpqoQnJAQ aThwdJJtYjVeh9htw99jTvQ4mtHMm3w720GcafLGMcJqqUAQN6413CF8Vq+LRxA+aG714JgQfsjD tri9yXXWuguXdN6HTsQS9plG6EMYMyl905PVfulG4ugd3GR1iHLqZDvpSyy3g0yU2kirDceFXo/0 3FNz3J8swu6Lyxfz/V5/lIfSVFWq+G1zRLy/m3dPIALN4T8Mf/gRHYrIVLsTt14MCPFIQFis0hRE tNfqIQFRIyRqDbLI5TV/8QsAAP//AwBQSwECLQAUAAYACAAAACEAtoM4kv4AAADhAQAAEwAAAAAA AAAAAAAAAAAAAAAAW0NvbnRlbnRfVHlwZXNdLnhtbFBLAQItABQABgAIAAAAIQA4/SH/1gAAAJQB AAALAAAAAAAAAAAAAAAAAC8BAABfcmVscy8ucmVsc1BLAQItABQABgAIAAAAIQBp7IiwtgIAALIF AAAOAAAAAAAAAAAAAAAAAC4CAABkcnMvZTJvRG9jLnhtbFBLAQItABQABgAIAAAAIQBZWiQN3QAA AAcBAAAPAAAAAAAAAAAAAAAAABAFAABkcnMvZG93bnJldi54bWxQSwUGAAAAAAQABADzAAAAGgYA AAAA " filled="f" stroked="f">
              <v:textbox inset="0,0,0,0">
                <w:txbxContent>
                  <w:p w14:paraId="1409918D" w14:textId="77777777" w:rsidR="00713A24" w:rsidRDefault="00713A24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>
                      <w:t>BEI1070404</w:t>
                    </w:r>
                    <w:r>
                      <w:fldChar w:fldCharType="end"/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docIncludeVersion </w:instrText>
                    </w:r>
                    <w:r>
                      <w:fldChar w:fldCharType="separate"/>
                    </w:r>
                    <w:r>
                      <w:instrText>true</w:instrText>
                    </w:r>
                    <w:r>
                      <w:fldChar w:fldCharType="end"/>
                    </w:r>
                    <w:r>
                      <w:instrText xml:space="preserve"> = true "/</w:instrTex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>
                      <w:instrText>3</w:instrText>
                    </w:r>
                    <w:r>
                      <w:fldChar w:fldCharType="end"/>
                    </w:r>
                    <w:r>
                      <w:instrText>"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/3</w:t>
                    </w:r>
                    <w:r>
                      <w:fldChar w:fldCharType="end"/>
                    </w:r>
                    <w: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>
                      <w:instrText>true</w:instrText>
                    </w:r>
                    <w:r>
                      <w:fldChar w:fldCharType="end"/>
                    </w:r>
                    <w:r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>
                      <w:instrText>162718-0004</w:instrText>
                    </w:r>
                    <w:r>
                      <w:fldChar w:fldCharType="end"/>
                    </w:r>
                    <w:r>
                      <w:instrText xml:space="preserve"> 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162718-0004</w:t>
                    </w:r>
                    <w:r>
                      <w:fldChar w:fldCharType="end"/>
                    </w:r>
                  </w:p>
                  <w:p w14:paraId="4E2192A2" w14:textId="77777777" w:rsidR="00713A24" w:rsidRDefault="00713A24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9B0685" w14:textId="77777777" w:rsidR="00B42807" w:rsidRDefault="00B42807" w:rsidP="00713A24">
      <w:r>
        <w:separator/>
      </w:r>
    </w:p>
  </w:footnote>
  <w:footnote w:type="continuationSeparator" w:id="0">
    <w:p w14:paraId="0A13A241" w14:textId="77777777" w:rsidR="00B42807" w:rsidRDefault="00B42807" w:rsidP="00713A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23F68"/>
    <w:multiLevelType w:val="hybridMultilevel"/>
    <w:tmpl w:val="75EAF49E"/>
    <w:lvl w:ilvl="0" w:tplc="8B6AEF44">
      <w:start w:val="1"/>
      <w:numFmt w:val="decimal"/>
      <w:lvlText w:val="%1."/>
      <w:lvlJc w:val="left"/>
      <w:pPr>
        <w:ind w:left="420" w:hanging="420"/>
      </w:pPr>
    </w:lvl>
    <w:lvl w:ilvl="1" w:tplc="AC360C98" w:tentative="1">
      <w:start w:val="1"/>
      <w:numFmt w:val="lowerLetter"/>
      <w:lvlText w:val="%2)"/>
      <w:lvlJc w:val="left"/>
      <w:pPr>
        <w:ind w:left="840" w:hanging="420"/>
      </w:pPr>
    </w:lvl>
    <w:lvl w:ilvl="2" w:tplc="9384A12E" w:tentative="1">
      <w:start w:val="1"/>
      <w:numFmt w:val="lowerRoman"/>
      <w:lvlText w:val="%3."/>
      <w:lvlJc w:val="right"/>
      <w:pPr>
        <w:ind w:left="1260" w:hanging="420"/>
      </w:pPr>
    </w:lvl>
    <w:lvl w:ilvl="3" w:tplc="E0640336" w:tentative="1">
      <w:start w:val="1"/>
      <w:numFmt w:val="decimal"/>
      <w:lvlText w:val="%4."/>
      <w:lvlJc w:val="left"/>
      <w:pPr>
        <w:ind w:left="1680" w:hanging="420"/>
      </w:pPr>
    </w:lvl>
    <w:lvl w:ilvl="4" w:tplc="ADECB964" w:tentative="1">
      <w:start w:val="1"/>
      <w:numFmt w:val="lowerLetter"/>
      <w:lvlText w:val="%5)"/>
      <w:lvlJc w:val="left"/>
      <w:pPr>
        <w:ind w:left="2100" w:hanging="420"/>
      </w:pPr>
    </w:lvl>
    <w:lvl w:ilvl="5" w:tplc="CC461B2C" w:tentative="1">
      <w:start w:val="1"/>
      <w:numFmt w:val="lowerRoman"/>
      <w:lvlText w:val="%6."/>
      <w:lvlJc w:val="right"/>
      <w:pPr>
        <w:ind w:left="2520" w:hanging="420"/>
      </w:pPr>
    </w:lvl>
    <w:lvl w:ilvl="6" w:tplc="BAE6BAD2" w:tentative="1">
      <w:start w:val="1"/>
      <w:numFmt w:val="decimal"/>
      <w:lvlText w:val="%7."/>
      <w:lvlJc w:val="left"/>
      <w:pPr>
        <w:ind w:left="2940" w:hanging="420"/>
      </w:pPr>
    </w:lvl>
    <w:lvl w:ilvl="7" w:tplc="7F382790" w:tentative="1">
      <w:start w:val="1"/>
      <w:numFmt w:val="lowerLetter"/>
      <w:lvlText w:val="%8)"/>
      <w:lvlJc w:val="left"/>
      <w:pPr>
        <w:ind w:left="3360" w:hanging="420"/>
      </w:pPr>
    </w:lvl>
    <w:lvl w:ilvl="8" w:tplc="3A2C362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CF0641"/>
    <w:multiLevelType w:val="hybridMultilevel"/>
    <w:tmpl w:val="DF183714"/>
    <w:lvl w:ilvl="0" w:tplc="16C6ED46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49AE06BC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C9F2D98A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DD6D154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2652A562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38321F4E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455C48D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D0CA6822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654C8512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stylePaneSortMethod w:val="0000"/>
  <w:trackRevisions/>
  <w:defaultTabStop w:val="420"/>
  <w:drawingGridVerticalSpacing w:val="156"/>
  <w:displayHorizontalDrawingGridEvery w:val="0"/>
  <w:displayVerticalDrawingGridEvery w:val="2"/>
  <w:characterSpacingControl w:val="compressPunctuation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11D13"/>
    <w:rsid w:val="0001536A"/>
    <w:rsid w:val="000559CF"/>
    <w:rsid w:val="0007107E"/>
    <w:rsid w:val="00076351"/>
    <w:rsid w:val="00094095"/>
    <w:rsid w:val="000C5656"/>
    <w:rsid w:val="00107888"/>
    <w:rsid w:val="00202E15"/>
    <w:rsid w:val="00203C9E"/>
    <w:rsid w:val="0022783B"/>
    <w:rsid w:val="00275A47"/>
    <w:rsid w:val="002A16D1"/>
    <w:rsid w:val="00321B97"/>
    <w:rsid w:val="0033400B"/>
    <w:rsid w:val="003435BE"/>
    <w:rsid w:val="003B33E7"/>
    <w:rsid w:val="003E1700"/>
    <w:rsid w:val="00424841"/>
    <w:rsid w:val="0044072C"/>
    <w:rsid w:val="00465E47"/>
    <w:rsid w:val="00474DBC"/>
    <w:rsid w:val="00484E5F"/>
    <w:rsid w:val="004C3314"/>
    <w:rsid w:val="004D01EF"/>
    <w:rsid w:val="005375B3"/>
    <w:rsid w:val="00584D1B"/>
    <w:rsid w:val="005F7815"/>
    <w:rsid w:val="00613D0D"/>
    <w:rsid w:val="00624754"/>
    <w:rsid w:val="00630B37"/>
    <w:rsid w:val="0063299B"/>
    <w:rsid w:val="006A1419"/>
    <w:rsid w:val="00713A24"/>
    <w:rsid w:val="00751FE8"/>
    <w:rsid w:val="007662D0"/>
    <w:rsid w:val="007713BD"/>
    <w:rsid w:val="007809F1"/>
    <w:rsid w:val="007D28C0"/>
    <w:rsid w:val="00896C90"/>
    <w:rsid w:val="009A517C"/>
    <w:rsid w:val="00A25429"/>
    <w:rsid w:val="00A90797"/>
    <w:rsid w:val="00AB2DEB"/>
    <w:rsid w:val="00AB3538"/>
    <w:rsid w:val="00AC652F"/>
    <w:rsid w:val="00AE664E"/>
    <w:rsid w:val="00B131F3"/>
    <w:rsid w:val="00B42807"/>
    <w:rsid w:val="00B603AE"/>
    <w:rsid w:val="00B67AB9"/>
    <w:rsid w:val="00BF4DCF"/>
    <w:rsid w:val="00C477B4"/>
    <w:rsid w:val="00CF428C"/>
    <w:rsid w:val="00D555F2"/>
    <w:rsid w:val="00D60666"/>
    <w:rsid w:val="00DA0EF9"/>
    <w:rsid w:val="00E432EE"/>
    <w:rsid w:val="00E435F6"/>
    <w:rsid w:val="00F07CCC"/>
    <w:rsid w:val="00F66ACA"/>
    <w:rsid w:val="00F94EF1"/>
    <w:rsid w:val="00FA12AE"/>
    <w:rsid w:val="00FC2D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BF38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customStyle="1" w:styleId="MacPacTrailer">
    <w:name w:val="MacPac Trailer"/>
    <w:rsid w:val="001629EA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val="en-US" w:eastAsia="en-US"/>
    </w:rPr>
  </w:style>
  <w:style w:type="paragraph" w:styleId="a8">
    <w:name w:val="Balloon Text"/>
    <w:basedOn w:val="a"/>
    <w:link w:val="Char2"/>
    <w:uiPriority w:val="99"/>
    <w:semiHidden/>
    <w:unhideWhenUsed/>
    <w:rsid w:val="001629EA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批注框文本 Char"/>
    <w:link w:val="a8"/>
    <w:uiPriority w:val="99"/>
    <w:semiHidden/>
    <w:rsid w:val="001629EA"/>
    <w:rPr>
      <w:rFonts w:ascii="Tahoma" w:hAnsi="Tahoma" w:cs="Tahoma"/>
      <w:kern w:val="2"/>
      <w:sz w:val="16"/>
      <w:szCs w:val="16"/>
    </w:rPr>
  </w:style>
  <w:style w:type="character" w:styleId="a9">
    <w:name w:val="annotation reference"/>
    <w:uiPriority w:val="99"/>
    <w:semiHidden/>
    <w:unhideWhenUsed/>
    <w:rsid w:val="003D440D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3D440D"/>
    <w:pPr>
      <w:jc w:val="left"/>
    </w:pPr>
    <w:rPr>
      <w:lang w:val="x-none" w:eastAsia="x-none"/>
    </w:rPr>
  </w:style>
  <w:style w:type="character" w:customStyle="1" w:styleId="Char3">
    <w:name w:val="批注文字 Char"/>
    <w:link w:val="aa"/>
    <w:uiPriority w:val="99"/>
    <w:semiHidden/>
    <w:rsid w:val="003D440D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3D440D"/>
    <w:rPr>
      <w:b/>
      <w:bCs/>
    </w:rPr>
  </w:style>
  <w:style w:type="character" w:customStyle="1" w:styleId="Char4">
    <w:name w:val="批注主题 Char"/>
    <w:link w:val="ab"/>
    <w:uiPriority w:val="99"/>
    <w:semiHidden/>
    <w:rsid w:val="003D440D"/>
    <w:rPr>
      <w:b/>
      <w:bCs/>
      <w:kern w:val="2"/>
      <w:sz w:val="21"/>
      <w:szCs w:val="22"/>
    </w:rPr>
  </w:style>
  <w:style w:type="paragraph" w:styleId="ac">
    <w:name w:val="Revision"/>
    <w:hidden/>
    <w:uiPriority w:val="99"/>
    <w:semiHidden/>
    <w:rsid w:val="008A114A"/>
    <w:rPr>
      <w:kern w:val="2"/>
      <w:sz w:val="21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customStyle="1" w:styleId="MacPacTrailer">
    <w:name w:val="MacPac Trailer"/>
    <w:rsid w:val="001629EA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val="en-US" w:eastAsia="en-US"/>
    </w:rPr>
  </w:style>
  <w:style w:type="paragraph" w:styleId="a8">
    <w:name w:val="Balloon Text"/>
    <w:basedOn w:val="a"/>
    <w:link w:val="Char2"/>
    <w:uiPriority w:val="99"/>
    <w:semiHidden/>
    <w:unhideWhenUsed/>
    <w:rsid w:val="001629EA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批注框文本 Char"/>
    <w:link w:val="a8"/>
    <w:uiPriority w:val="99"/>
    <w:semiHidden/>
    <w:rsid w:val="001629EA"/>
    <w:rPr>
      <w:rFonts w:ascii="Tahoma" w:hAnsi="Tahoma" w:cs="Tahoma"/>
      <w:kern w:val="2"/>
      <w:sz w:val="16"/>
      <w:szCs w:val="16"/>
    </w:rPr>
  </w:style>
  <w:style w:type="character" w:styleId="a9">
    <w:name w:val="annotation reference"/>
    <w:uiPriority w:val="99"/>
    <w:semiHidden/>
    <w:unhideWhenUsed/>
    <w:rsid w:val="003D440D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3D440D"/>
    <w:pPr>
      <w:jc w:val="left"/>
    </w:pPr>
    <w:rPr>
      <w:lang w:val="x-none" w:eastAsia="x-none"/>
    </w:rPr>
  </w:style>
  <w:style w:type="character" w:customStyle="1" w:styleId="Char3">
    <w:name w:val="批注文字 Char"/>
    <w:link w:val="aa"/>
    <w:uiPriority w:val="99"/>
    <w:semiHidden/>
    <w:rsid w:val="003D440D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3D440D"/>
    <w:rPr>
      <w:b/>
      <w:bCs/>
    </w:rPr>
  </w:style>
  <w:style w:type="character" w:customStyle="1" w:styleId="Char4">
    <w:name w:val="批注主题 Char"/>
    <w:link w:val="ab"/>
    <w:uiPriority w:val="99"/>
    <w:semiHidden/>
    <w:rsid w:val="003D440D"/>
    <w:rPr>
      <w:b/>
      <w:bCs/>
      <w:kern w:val="2"/>
      <w:sz w:val="21"/>
      <w:szCs w:val="22"/>
    </w:rPr>
  </w:style>
  <w:style w:type="paragraph" w:styleId="ac">
    <w:name w:val="Revision"/>
    <w:hidden/>
    <w:uiPriority w:val="99"/>
    <w:semiHidden/>
    <w:rsid w:val="008A114A"/>
    <w:rPr>
      <w:kern w:val="2"/>
      <w:sz w:val="21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0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AnJie</cp:lastModifiedBy>
  <cp:revision>4</cp:revision>
  <dcterms:created xsi:type="dcterms:W3CDTF">2017-09-04T05:26:00Z</dcterms:created>
  <dcterms:modified xsi:type="dcterms:W3CDTF">2017-09-04T05:40:00Z</dcterms:modified>
</cp:coreProperties>
</file>