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8F4C1D" w14:textId="77777777" w:rsidR="00D92E0B" w:rsidRPr="008A3B57" w:rsidRDefault="00D92E0B" w:rsidP="00F352A0">
      <w:pPr>
        <w:spacing w:after="0"/>
        <w:jc w:val="center"/>
        <w:rPr>
          <w:b/>
          <w:sz w:val="22"/>
          <w:szCs w:val="22"/>
        </w:rPr>
      </w:pPr>
      <w:r w:rsidRPr="008A3B57">
        <w:rPr>
          <w:b/>
          <w:sz w:val="22"/>
          <w:szCs w:val="22"/>
        </w:rPr>
        <w:t>经营者集中简易案件公示表</w:t>
      </w:r>
    </w:p>
    <w:tbl>
      <w:tblPr>
        <w:tblW w:w="9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0"/>
        <w:gridCol w:w="1605"/>
        <w:gridCol w:w="6095"/>
      </w:tblGrid>
      <w:tr w:rsidR="00D92E0B" w:rsidRPr="008A3B57" w14:paraId="3AE4C0DB" w14:textId="77777777" w:rsidTr="008A3B57">
        <w:trPr>
          <w:jc w:val="center"/>
        </w:trPr>
        <w:tc>
          <w:tcPr>
            <w:tcW w:w="1940" w:type="dxa"/>
            <w:shd w:val="clear" w:color="auto" w:fill="D9D9D9"/>
            <w:vAlign w:val="center"/>
          </w:tcPr>
          <w:p w14:paraId="2A67A637" w14:textId="77777777" w:rsidR="00D92E0B" w:rsidRPr="008A3B57" w:rsidRDefault="00D92E0B" w:rsidP="002D0DAF">
            <w:pPr>
              <w:pStyle w:val="BodyText"/>
              <w:jc w:val="left"/>
              <w:rPr>
                <w:rFonts w:cs="Times New Roman"/>
                <w:sz w:val="22"/>
                <w:szCs w:val="22"/>
                <w:lang w:val="en-US"/>
              </w:rPr>
            </w:pPr>
            <w:r w:rsidRPr="008A3B57">
              <w:rPr>
                <w:rFonts w:cs="Times New Roman"/>
                <w:sz w:val="22"/>
                <w:szCs w:val="22"/>
                <w:lang w:val="en-GB"/>
              </w:rPr>
              <w:t>案件名称</w:t>
            </w:r>
          </w:p>
        </w:tc>
        <w:tc>
          <w:tcPr>
            <w:tcW w:w="7700" w:type="dxa"/>
            <w:gridSpan w:val="2"/>
            <w:shd w:val="clear" w:color="auto" w:fill="auto"/>
          </w:tcPr>
          <w:p w14:paraId="65604FDD" w14:textId="3C18C3F6" w:rsidR="00D92E0B" w:rsidRPr="00BE728E" w:rsidRDefault="007A47AA" w:rsidP="00BE728E">
            <w:pPr>
              <w:spacing w:after="0"/>
              <w:rPr>
                <w:rFonts w:asciiTheme="majorBidi" w:hAnsiTheme="majorBidi" w:cstheme="majorBidi"/>
                <w:sz w:val="22"/>
                <w:szCs w:val="22"/>
              </w:rPr>
            </w:pPr>
            <w:r w:rsidRPr="00BE728E">
              <w:rPr>
                <w:rFonts w:hint="eastAsia"/>
                <w:sz w:val="22"/>
                <w:szCs w:val="22"/>
              </w:rPr>
              <w:t>萨曼科铬业有限公司</w:t>
            </w:r>
            <w:r w:rsidRPr="00BE728E">
              <w:rPr>
                <w:rFonts w:eastAsiaTheme="majorEastAsia" w:hint="eastAsia"/>
                <w:bCs/>
                <w:noProof/>
                <w:sz w:val="22"/>
                <w:szCs w:val="22"/>
              </w:rPr>
              <w:t>（</w:t>
            </w:r>
            <w:r w:rsidRPr="00BE728E">
              <w:rPr>
                <w:rFonts w:eastAsiaTheme="majorEastAsia" w:hint="eastAsia"/>
                <w:bCs/>
                <w:noProof/>
                <w:sz w:val="22"/>
                <w:szCs w:val="22"/>
              </w:rPr>
              <w:t>Samancor Chrome Limited</w:t>
            </w:r>
            <w:r w:rsidRPr="00BE728E">
              <w:rPr>
                <w:rFonts w:eastAsiaTheme="majorEastAsia" w:hint="eastAsia"/>
                <w:bCs/>
                <w:noProof/>
                <w:sz w:val="22"/>
                <w:szCs w:val="22"/>
              </w:rPr>
              <w:t>）收购赫尼克铬铁有限公司（</w:t>
            </w:r>
            <w:r w:rsidRPr="00BE728E">
              <w:rPr>
                <w:rFonts w:eastAsiaTheme="majorEastAsia" w:hint="eastAsia"/>
                <w:bCs/>
                <w:noProof/>
                <w:sz w:val="22"/>
                <w:szCs w:val="22"/>
              </w:rPr>
              <w:t>Hernic Ferrochrome Proprietary Limited</w:t>
            </w:r>
            <w:r w:rsidRPr="00BE728E">
              <w:rPr>
                <w:rFonts w:eastAsiaTheme="majorEastAsia" w:hint="eastAsia"/>
                <w:bCs/>
                <w:noProof/>
                <w:sz w:val="22"/>
                <w:szCs w:val="22"/>
              </w:rPr>
              <w:t>）业务案（“</w:t>
            </w:r>
            <w:r w:rsidRPr="00BE728E">
              <w:rPr>
                <w:rFonts w:eastAsiaTheme="majorEastAsia" w:hint="eastAsia"/>
                <w:b/>
                <w:bCs/>
                <w:noProof/>
                <w:sz w:val="22"/>
                <w:szCs w:val="22"/>
              </w:rPr>
              <w:t>本交易</w:t>
            </w:r>
            <w:r w:rsidRPr="00BE728E">
              <w:rPr>
                <w:rFonts w:eastAsiaTheme="majorEastAsia" w:hint="eastAsia"/>
                <w:bCs/>
                <w:noProof/>
                <w:sz w:val="22"/>
                <w:szCs w:val="22"/>
              </w:rPr>
              <w:t>”）</w:t>
            </w:r>
          </w:p>
        </w:tc>
      </w:tr>
      <w:tr w:rsidR="00D92E0B" w:rsidRPr="008A3B57" w14:paraId="6A286E1A" w14:textId="77777777" w:rsidTr="00BE728E">
        <w:trPr>
          <w:trHeight w:val="871"/>
          <w:jc w:val="center"/>
        </w:trPr>
        <w:tc>
          <w:tcPr>
            <w:tcW w:w="1940" w:type="dxa"/>
            <w:shd w:val="clear" w:color="auto" w:fill="D9D9D9"/>
          </w:tcPr>
          <w:p w14:paraId="74C756CA" w14:textId="77777777" w:rsidR="00D92E0B" w:rsidRPr="008A3B57" w:rsidRDefault="00D92E0B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8A3B57">
              <w:rPr>
                <w:rFonts w:cs="Times New Roman"/>
                <w:sz w:val="22"/>
                <w:szCs w:val="22"/>
                <w:lang w:val="en-GB" w:eastAsia="zh-CN"/>
              </w:rPr>
              <w:t>交易概况（限</w:t>
            </w:r>
            <w:r w:rsidRPr="008A3B57">
              <w:rPr>
                <w:rFonts w:cs="Times New Roman"/>
                <w:sz w:val="22"/>
                <w:szCs w:val="22"/>
                <w:lang w:val="en-GB" w:eastAsia="zh-CN"/>
              </w:rPr>
              <w:t>200</w:t>
            </w:r>
            <w:r w:rsidRPr="008A3B57">
              <w:rPr>
                <w:rFonts w:cs="Times New Roman"/>
                <w:sz w:val="22"/>
                <w:szCs w:val="22"/>
                <w:lang w:val="en-GB" w:eastAsia="zh-CN"/>
              </w:rPr>
              <w:t>字内）</w:t>
            </w:r>
          </w:p>
        </w:tc>
        <w:tc>
          <w:tcPr>
            <w:tcW w:w="7700" w:type="dxa"/>
            <w:gridSpan w:val="2"/>
            <w:shd w:val="clear" w:color="auto" w:fill="auto"/>
          </w:tcPr>
          <w:p w14:paraId="1E597D4B" w14:textId="1D435E2E" w:rsidR="00D92E0B" w:rsidRPr="008A3B57" w:rsidRDefault="007A47AA" w:rsidP="007535D1">
            <w:pPr>
              <w:snapToGrid w:val="0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eastAsiaTheme="majorEastAsia" w:hint="eastAsia"/>
                <w:bCs/>
                <w:noProof/>
                <w:sz w:val="22"/>
                <w:szCs w:val="22"/>
              </w:rPr>
              <w:t>萨曼科</w:t>
            </w:r>
            <w:r w:rsidRPr="00AD58EC">
              <w:rPr>
                <w:rFonts w:eastAsiaTheme="majorEastAsia" w:hint="eastAsia"/>
                <w:bCs/>
                <w:noProof/>
                <w:sz w:val="22"/>
                <w:szCs w:val="22"/>
              </w:rPr>
              <w:t>铬业有限公司（</w:t>
            </w:r>
            <w:r>
              <w:rPr>
                <w:rFonts w:eastAsiaTheme="majorEastAsia" w:hint="eastAsia"/>
                <w:bCs/>
                <w:noProof/>
                <w:sz w:val="22"/>
                <w:szCs w:val="22"/>
              </w:rPr>
              <w:t>“</w:t>
            </w:r>
            <w:r w:rsidRPr="007A47AA">
              <w:rPr>
                <w:rFonts w:eastAsiaTheme="majorEastAsia" w:hint="eastAsia"/>
                <w:b/>
                <w:bCs/>
                <w:noProof/>
                <w:sz w:val="22"/>
                <w:szCs w:val="22"/>
              </w:rPr>
              <w:t>萨曼科</w:t>
            </w:r>
            <w:r>
              <w:rPr>
                <w:rFonts w:eastAsiaTheme="majorEastAsia" w:hint="eastAsia"/>
                <w:bCs/>
                <w:noProof/>
                <w:sz w:val="22"/>
                <w:szCs w:val="22"/>
              </w:rPr>
              <w:t>”</w:t>
            </w:r>
            <w:r w:rsidRPr="00AD58EC">
              <w:rPr>
                <w:rFonts w:eastAsiaTheme="majorEastAsia" w:hint="eastAsia"/>
                <w:bCs/>
                <w:noProof/>
                <w:sz w:val="22"/>
                <w:szCs w:val="22"/>
              </w:rPr>
              <w:t>）</w:t>
            </w:r>
            <w:r>
              <w:rPr>
                <w:rFonts w:eastAsiaTheme="majorEastAsia" w:hint="eastAsia"/>
                <w:bCs/>
                <w:noProof/>
                <w:sz w:val="22"/>
                <w:szCs w:val="22"/>
              </w:rPr>
              <w:t>（通过其全资子公司）将向赫尼克</w:t>
            </w:r>
            <w:r w:rsidRPr="00AD58EC">
              <w:rPr>
                <w:rFonts w:eastAsiaTheme="majorEastAsia" w:hint="eastAsia"/>
                <w:bCs/>
                <w:noProof/>
                <w:sz w:val="22"/>
                <w:szCs w:val="22"/>
              </w:rPr>
              <w:t>铬铁有限公司（</w:t>
            </w:r>
            <w:r>
              <w:rPr>
                <w:rFonts w:eastAsiaTheme="majorEastAsia" w:hint="eastAsia"/>
                <w:bCs/>
                <w:noProof/>
                <w:sz w:val="22"/>
                <w:szCs w:val="22"/>
              </w:rPr>
              <w:t>“</w:t>
            </w:r>
            <w:r w:rsidRPr="007A47AA">
              <w:rPr>
                <w:rFonts w:eastAsiaTheme="majorEastAsia" w:hint="eastAsia"/>
                <w:b/>
                <w:bCs/>
                <w:noProof/>
                <w:sz w:val="22"/>
                <w:szCs w:val="22"/>
              </w:rPr>
              <w:t>赫尼克</w:t>
            </w:r>
            <w:r>
              <w:rPr>
                <w:rFonts w:eastAsiaTheme="majorEastAsia" w:hint="eastAsia"/>
                <w:bCs/>
                <w:noProof/>
                <w:sz w:val="22"/>
                <w:szCs w:val="22"/>
              </w:rPr>
              <w:t>”</w:t>
            </w:r>
            <w:r w:rsidRPr="00AD58EC">
              <w:rPr>
                <w:rFonts w:eastAsiaTheme="majorEastAsia" w:hint="eastAsia"/>
                <w:bCs/>
                <w:noProof/>
                <w:sz w:val="22"/>
                <w:szCs w:val="22"/>
              </w:rPr>
              <w:t>）</w:t>
            </w:r>
            <w:r>
              <w:rPr>
                <w:rFonts w:eastAsiaTheme="majorEastAsia" w:hint="eastAsia"/>
                <w:bCs/>
                <w:noProof/>
                <w:sz w:val="22"/>
                <w:szCs w:val="22"/>
              </w:rPr>
              <w:t>收购其全部</w:t>
            </w:r>
            <w:r w:rsidRPr="00AD58EC">
              <w:rPr>
                <w:rFonts w:eastAsiaTheme="majorEastAsia" w:hint="eastAsia"/>
                <w:bCs/>
                <w:noProof/>
                <w:sz w:val="22"/>
                <w:szCs w:val="22"/>
              </w:rPr>
              <w:t>业务</w:t>
            </w:r>
            <w:r>
              <w:rPr>
                <w:rFonts w:eastAsiaTheme="majorEastAsia" w:hint="eastAsia"/>
                <w:bCs/>
                <w:noProof/>
                <w:sz w:val="22"/>
                <w:szCs w:val="22"/>
              </w:rPr>
              <w:t>（“</w:t>
            </w:r>
            <w:bookmarkStart w:id="0" w:name="_GoBack"/>
            <w:bookmarkEnd w:id="0"/>
            <w:r w:rsidRPr="007A47AA">
              <w:rPr>
                <w:rFonts w:eastAsiaTheme="majorEastAsia" w:hint="eastAsia"/>
                <w:b/>
                <w:bCs/>
                <w:noProof/>
                <w:sz w:val="22"/>
                <w:szCs w:val="22"/>
              </w:rPr>
              <w:t>目标业务</w:t>
            </w:r>
            <w:r>
              <w:rPr>
                <w:rFonts w:eastAsiaTheme="majorEastAsia" w:hint="eastAsia"/>
                <w:bCs/>
                <w:noProof/>
                <w:sz w:val="22"/>
                <w:szCs w:val="22"/>
              </w:rPr>
              <w:t>”）。本交易完成后，萨曼科将拥有对目标业务的单独控制权。</w:t>
            </w:r>
          </w:p>
        </w:tc>
      </w:tr>
      <w:tr w:rsidR="007535D1" w:rsidRPr="008A3B57" w14:paraId="27FFF7D4" w14:textId="77777777" w:rsidTr="00874B87">
        <w:trPr>
          <w:trHeight w:val="1268"/>
          <w:jc w:val="center"/>
        </w:trPr>
        <w:tc>
          <w:tcPr>
            <w:tcW w:w="1940" w:type="dxa"/>
            <w:vMerge w:val="restart"/>
            <w:shd w:val="clear" w:color="auto" w:fill="D9D9D9"/>
          </w:tcPr>
          <w:p w14:paraId="2C14BCB4" w14:textId="77777777" w:rsidR="007535D1" w:rsidRPr="008A3B57" w:rsidRDefault="007535D1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8A3B57">
              <w:rPr>
                <w:rFonts w:cs="Times New Roman"/>
                <w:sz w:val="22"/>
                <w:szCs w:val="22"/>
                <w:lang w:val="en-GB" w:eastAsia="zh-CN"/>
              </w:rPr>
              <w:t>参与集中的经营者简介</w:t>
            </w:r>
          </w:p>
        </w:tc>
        <w:tc>
          <w:tcPr>
            <w:tcW w:w="1605" w:type="dxa"/>
            <w:shd w:val="clear" w:color="auto" w:fill="auto"/>
          </w:tcPr>
          <w:p w14:paraId="32981664" w14:textId="46015205" w:rsidR="007535D1" w:rsidRPr="008A3B57" w:rsidRDefault="007A47AA" w:rsidP="007535D1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 w:hint="eastAsia"/>
                <w:sz w:val="22"/>
                <w:szCs w:val="22"/>
              </w:rPr>
              <w:t>萨曼科</w:t>
            </w:r>
          </w:p>
        </w:tc>
        <w:tc>
          <w:tcPr>
            <w:tcW w:w="6095" w:type="dxa"/>
            <w:shd w:val="clear" w:color="auto" w:fill="auto"/>
          </w:tcPr>
          <w:p w14:paraId="7DE3D219" w14:textId="630A26EE" w:rsidR="007535D1" w:rsidRPr="0064168F" w:rsidRDefault="007A47AA" w:rsidP="004F24DF">
            <w:pPr>
              <w:snapToGrid w:val="0"/>
              <w:rPr>
                <w:bCs/>
                <w:lang w:val="en-US"/>
              </w:rPr>
            </w:pPr>
            <w:r>
              <w:rPr>
                <w:rFonts w:asciiTheme="majorBidi" w:hAnsiTheme="majorBidi" w:cstheme="majorBidi" w:hint="eastAsia"/>
                <w:bCs/>
                <w:sz w:val="22"/>
                <w:szCs w:val="22"/>
                <w:lang w:val="en-US"/>
              </w:rPr>
              <w:t>萨曼科的主要业务活动是生产和供应高碳铬铁。萨曼科及其关联方在南非</w:t>
            </w:r>
            <w:r w:rsidR="00874B87">
              <w:rPr>
                <w:rFonts w:asciiTheme="majorBidi" w:hAnsiTheme="majorBidi" w:cstheme="majorBidi" w:hint="eastAsia"/>
                <w:bCs/>
                <w:sz w:val="22"/>
                <w:szCs w:val="22"/>
                <w:lang w:val="en-US"/>
              </w:rPr>
              <w:t>以及</w:t>
            </w:r>
            <w:r>
              <w:rPr>
                <w:rFonts w:asciiTheme="majorBidi" w:hAnsiTheme="majorBidi" w:cstheme="majorBidi" w:hint="eastAsia"/>
                <w:bCs/>
                <w:sz w:val="22"/>
                <w:szCs w:val="22"/>
                <w:lang w:val="en-US"/>
              </w:rPr>
              <w:t>向</w:t>
            </w:r>
            <w:r w:rsidR="0064168F">
              <w:rPr>
                <w:rFonts w:asciiTheme="majorBidi" w:hAnsiTheme="majorBidi" w:cstheme="majorBidi" w:hint="eastAsia"/>
                <w:bCs/>
                <w:sz w:val="22"/>
                <w:szCs w:val="22"/>
                <w:lang w:val="en-US"/>
              </w:rPr>
              <w:t>全球</w:t>
            </w:r>
            <w:r w:rsidR="00874B87">
              <w:rPr>
                <w:rFonts w:asciiTheme="majorBidi" w:hAnsiTheme="majorBidi" w:cstheme="majorBidi" w:hint="eastAsia"/>
                <w:bCs/>
                <w:sz w:val="22"/>
                <w:szCs w:val="22"/>
                <w:lang w:val="en-US"/>
              </w:rPr>
              <w:t>其他</w:t>
            </w:r>
            <w:r>
              <w:rPr>
                <w:rFonts w:asciiTheme="majorBidi" w:hAnsiTheme="majorBidi" w:cstheme="majorBidi" w:hint="eastAsia"/>
                <w:bCs/>
                <w:sz w:val="22"/>
                <w:szCs w:val="22"/>
                <w:lang w:val="en-US"/>
              </w:rPr>
              <w:t>国家的</w:t>
            </w:r>
            <w:r w:rsidR="00874B87">
              <w:rPr>
                <w:rFonts w:asciiTheme="majorBidi" w:hAnsiTheme="majorBidi" w:cstheme="majorBidi" w:hint="eastAsia"/>
                <w:bCs/>
                <w:sz w:val="22"/>
                <w:szCs w:val="22"/>
                <w:lang w:val="en-US"/>
              </w:rPr>
              <w:t>客户</w:t>
            </w:r>
            <w:r>
              <w:rPr>
                <w:rFonts w:asciiTheme="majorBidi" w:hAnsiTheme="majorBidi" w:cstheme="majorBidi" w:hint="eastAsia"/>
                <w:bCs/>
                <w:sz w:val="22"/>
                <w:szCs w:val="22"/>
                <w:lang w:val="en-US"/>
              </w:rPr>
              <w:t>销售其</w:t>
            </w:r>
            <w:r w:rsidR="00874B87">
              <w:rPr>
                <w:rFonts w:asciiTheme="majorBidi" w:hAnsiTheme="majorBidi" w:cstheme="majorBidi" w:hint="eastAsia"/>
                <w:bCs/>
                <w:sz w:val="22"/>
                <w:szCs w:val="22"/>
                <w:lang w:val="en-US"/>
              </w:rPr>
              <w:t>高碳</w:t>
            </w:r>
            <w:r>
              <w:rPr>
                <w:rFonts w:asciiTheme="majorBidi" w:hAnsiTheme="majorBidi" w:cstheme="majorBidi" w:hint="eastAsia"/>
                <w:bCs/>
                <w:sz w:val="22"/>
                <w:szCs w:val="22"/>
                <w:lang w:val="en-US"/>
              </w:rPr>
              <w:t>铬铁。</w:t>
            </w:r>
            <w:r w:rsidR="00721041" w:rsidRPr="00721041">
              <w:rPr>
                <w:rFonts w:asciiTheme="majorBidi" w:hAnsiTheme="majorBidi" w:cstheme="majorBidi"/>
                <w:bCs/>
                <w:sz w:val="22"/>
                <w:szCs w:val="22"/>
                <w:lang w:val="en-US"/>
              </w:rPr>
              <w:t>关于</w:t>
            </w:r>
            <w:r w:rsidR="0064168F">
              <w:rPr>
                <w:rFonts w:asciiTheme="majorBidi" w:hAnsiTheme="majorBidi" w:cstheme="majorBidi" w:hint="eastAsia"/>
                <w:bCs/>
                <w:sz w:val="22"/>
                <w:szCs w:val="22"/>
                <w:lang w:val="en-US"/>
              </w:rPr>
              <w:t>萨曼科集团</w:t>
            </w:r>
            <w:r w:rsidR="00721041" w:rsidRPr="00721041">
              <w:rPr>
                <w:rFonts w:asciiTheme="majorBidi" w:hAnsiTheme="majorBidi" w:cstheme="majorBidi"/>
                <w:bCs/>
                <w:sz w:val="22"/>
                <w:szCs w:val="22"/>
                <w:lang w:val="en-US"/>
              </w:rPr>
              <w:t>的更多信息请见其网站</w:t>
            </w:r>
            <w:hyperlink r:id="rId7" w:history="1">
              <w:r w:rsidR="0064168F" w:rsidRPr="0064168F">
                <w:rPr>
                  <w:rStyle w:val="Hyperlink"/>
                  <w:bCs/>
                  <w:sz w:val="22"/>
                  <w:szCs w:val="22"/>
                  <w:lang w:val="en-US"/>
                </w:rPr>
                <w:t>http://www.samancorcr.com/</w:t>
              </w:r>
            </w:hyperlink>
            <w:hyperlink r:id="rId8" w:history="1"/>
            <w:r w:rsidR="00721041" w:rsidRPr="0064168F">
              <w:rPr>
                <w:rFonts w:asciiTheme="majorBidi" w:hAnsiTheme="majorBidi" w:cstheme="majorBidi"/>
                <w:bCs/>
                <w:sz w:val="22"/>
                <w:szCs w:val="22"/>
                <w:lang w:val="en-US"/>
              </w:rPr>
              <w:t>。</w:t>
            </w:r>
          </w:p>
        </w:tc>
      </w:tr>
      <w:tr w:rsidR="007535D1" w:rsidRPr="008A3B57" w14:paraId="6D02F31F" w14:textId="77777777" w:rsidTr="004F24DF">
        <w:trPr>
          <w:trHeight w:val="968"/>
          <w:jc w:val="center"/>
        </w:trPr>
        <w:tc>
          <w:tcPr>
            <w:tcW w:w="1940" w:type="dxa"/>
            <w:vMerge/>
            <w:shd w:val="clear" w:color="auto" w:fill="D9D9D9"/>
          </w:tcPr>
          <w:p w14:paraId="21D3457A" w14:textId="77777777" w:rsidR="007535D1" w:rsidRPr="008A3B57" w:rsidRDefault="007535D1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1605" w:type="dxa"/>
            <w:shd w:val="clear" w:color="auto" w:fill="auto"/>
          </w:tcPr>
          <w:p w14:paraId="411D1B68" w14:textId="7675B110" w:rsidR="007535D1" w:rsidRPr="00721041" w:rsidRDefault="007A47AA" w:rsidP="007535D1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 w:hint="eastAsia"/>
                <w:sz w:val="22"/>
                <w:szCs w:val="22"/>
              </w:rPr>
              <w:t>目标业务</w:t>
            </w:r>
          </w:p>
        </w:tc>
        <w:tc>
          <w:tcPr>
            <w:tcW w:w="6095" w:type="dxa"/>
            <w:shd w:val="clear" w:color="auto" w:fill="auto"/>
          </w:tcPr>
          <w:p w14:paraId="6FECDDB9" w14:textId="1087317B" w:rsidR="0064168F" w:rsidRPr="008A3B57" w:rsidRDefault="0064168F" w:rsidP="004F24DF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 w:hint="eastAsia"/>
                <w:sz w:val="22"/>
                <w:szCs w:val="22"/>
              </w:rPr>
              <w:t>目标业务的主要业务活动是生产和供应高碳铬铁。目标业务向全球</w:t>
            </w:r>
            <w:r w:rsidR="00874B87">
              <w:rPr>
                <w:rFonts w:asciiTheme="majorBidi" w:hAnsiTheme="majorBidi" w:cstheme="majorBidi" w:hint="eastAsia"/>
                <w:sz w:val="22"/>
                <w:szCs w:val="22"/>
              </w:rPr>
              <w:t>的客户</w:t>
            </w:r>
            <w:r>
              <w:rPr>
                <w:rFonts w:asciiTheme="majorBidi" w:hAnsiTheme="majorBidi" w:cstheme="majorBidi" w:hint="eastAsia"/>
                <w:sz w:val="22"/>
                <w:szCs w:val="22"/>
              </w:rPr>
              <w:t>销售其铬铁。关于目标业务的更多信息请见赫尼克网站</w:t>
            </w:r>
            <w:hyperlink r:id="rId9" w:history="1">
              <w:r w:rsidRPr="0064168F">
                <w:rPr>
                  <w:rStyle w:val="Hyperlink"/>
                  <w:rFonts w:asciiTheme="majorBidi" w:hAnsiTheme="majorBidi" w:cstheme="majorBidi"/>
                  <w:bCs/>
                  <w:sz w:val="22"/>
                  <w:szCs w:val="22"/>
                </w:rPr>
                <w:t>https://www.hernic.co.za/</w:t>
              </w:r>
            </w:hyperlink>
            <w:r>
              <w:rPr>
                <w:rFonts w:asciiTheme="majorBidi" w:hAnsiTheme="majorBidi" w:cstheme="majorBidi" w:hint="eastAsia"/>
                <w:sz w:val="22"/>
                <w:szCs w:val="22"/>
              </w:rPr>
              <w:t>。</w:t>
            </w:r>
          </w:p>
        </w:tc>
      </w:tr>
      <w:tr w:rsidR="00D92E0B" w:rsidRPr="008A3B57" w14:paraId="0722B00D" w14:textId="77777777" w:rsidTr="008A3B57">
        <w:trPr>
          <w:trHeight w:val="279"/>
          <w:jc w:val="center"/>
        </w:trPr>
        <w:tc>
          <w:tcPr>
            <w:tcW w:w="1940" w:type="dxa"/>
            <w:vMerge w:val="restart"/>
            <w:shd w:val="clear" w:color="auto" w:fill="D9D9D9"/>
          </w:tcPr>
          <w:p w14:paraId="2535E247" w14:textId="77777777" w:rsidR="00D92E0B" w:rsidRPr="00F352A0" w:rsidRDefault="00D92E0B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F352A0">
              <w:rPr>
                <w:rFonts w:cs="Times New Roman"/>
                <w:sz w:val="22"/>
                <w:szCs w:val="22"/>
                <w:lang w:val="en-GB"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shd w:val="clear" w:color="auto" w:fill="auto"/>
          </w:tcPr>
          <w:p w14:paraId="1F367491" w14:textId="2BB94847" w:rsidR="00D92E0B" w:rsidRPr="00F352A0" w:rsidRDefault="00F877CB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F352A0">
              <w:rPr>
                <w:rFonts w:ascii="Wingdings" w:hAnsi="Wingdings"/>
                <w:sz w:val="22"/>
                <w:szCs w:val="22"/>
                <w:lang w:eastAsia="zh-CN"/>
              </w:rPr>
              <w:t></w:t>
            </w:r>
            <w:r w:rsidR="00D92E0B" w:rsidRPr="00F352A0">
              <w:rPr>
                <w:rFonts w:cs="Times New Roman"/>
                <w:sz w:val="22"/>
                <w:szCs w:val="22"/>
                <w:lang w:val="en-GB" w:eastAsia="zh-CN"/>
              </w:rPr>
              <w:t xml:space="preserve"> 1</w:t>
            </w:r>
            <w:r w:rsidR="00D92E0B" w:rsidRPr="00F352A0">
              <w:rPr>
                <w:rFonts w:cs="Times New Roman"/>
                <w:sz w:val="22"/>
                <w:szCs w:val="22"/>
                <w:lang w:val="en-GB" w:eastAsia="zh-CN"/>
              </w:rPr>
              <w:t>、在同一相关市场，所有参与集中的经营者所占市场份额之和小于</w:t>
            </w:r>
            <w:r w:rsidR="00D92E0B" w:rsidRPr="00F352A0">
              <w:rPr>
                <w:rFonts w:cs="Times New Roman"/>
                <w:sz w:val="22"/>
                <w:szCs w:val="22"/>
                <w:lang w:val="en-GB" w:eastAsia="zh-CN"/>
              </w:rPr>
              <w:t>15%</w:t>
            </w:r>
            <w:r w:rsidR="00D92E0B" w:rsidRPr="00F352A0">
              <w:rPr>
                <w:rFonts w:cs="Times New Roman"/>
                <w:sz w:val="22"/>
                <w:szCs w:val="22"/>
                <w:lang w:val="en-GB" w:eastAsia="zh-CN"/>
              </w:rPr>
              <w:t>。</w:t>
            </w:r>
          </w:p>
        </w:tc>
      </w:tr>
      <w:tr w:rsidR="00D92E0B" w:rsidRPr="008A3B57" w14:paraId="6A1E8F43" w14:textId="77777777" w:rsidTr="008A3B57">
        <w:trPr>
          <w:trHeight w:val="330"/>
          <w:jc w:val="center"/>
        </w:trPr>
        <w:tc>
          <w:tcPr>
            <w:tcW w:w="1940" w:type="dxa"/>
            <w:vMerge/>
            <w:shd w:val="clear" w:color="auto" w:fill="D9D9D9"/>
          </w:tcPr>
          <w:p w14:paraId="58C8A03D" w14:textId="77777777" w:rsidR="00D92E0B" w:rsidRPr="00F352A0" w:rsidRDefault="00D92E0B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14:paraId="23B822DF" w14:textId="088614B4" w:rsidR="00D92E0B" w:rsidRPr="00F352A0" w:rsidRDefault="00886E84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F352A0">
              <w:rPr>
                <w:rFonts w:ascii="Wingdings" w:hAnsi="Wingdings"/>
                <w:sz w:val="22"/>
                <w:szCs w:val="22"/>
                <w:lang w:eastAsia="zh-CN"/>
              </w:rPr>
              <w:t></w:t>
            </w:r>
            <w:r w:rsidR="00D92E0B" w:rsidRPr="00F352A0">
              <w:rPr>
                <w:rFonts w:cs="Times New Roman" w:hint="eastAsia"/>
                <w:sz w:val="22"/>
                <w:szCs w:val="22"/>
                <w:lang w:val="en-GB" w:eastAsia="zh-CN"/>
              </w:rPr>
              <w:t xml:space="preserve"> </w:t>
            </w:r>
            <w:r w:rsidR="00D92E0B" w:rsidRPr="00F352A0">
              <w:rPr>
                <w:rFonts w:cs="Times New Roman"/>
                <w:sz w:val="22"/>
                <w:szCs w:val="22"/>
                <w:lang w:val="en-GB" w:eastAsia="zh-CN"/>
              </w:rPr>
              <w:t>2</w:t>
            </w:r>
            <w:r w:rsidR="00D92E0B" w:rsidRPr="00F352A0">
              <w:rPr>
                <w:rFonts w:cs="Times New Roman"/>
                <w:sz w:val="22"/>
                <w:szCs w:val="22"/>
                <w:lang w:val="en-GB" w:eastAsia="zh-CN"/>
              </w:rPr>
              <w:t>、存在上下游关系的参与集中的经营者，在上下游市场所占的市场份额均小于</w:t>
            </w:r>
            <w:r w:rsidR="00D92E0B" w:rsidRPr="00F352A0">
              <w:rPr>
                <w:rFonts w:cs="Times New Roman"/>
                <w:sz w:val="22"/>
                <w:szCs w:val="22"/>
                <w:lang w:val="en-GB" w:eastAsia="zh-CN"/>
              </w:rPr>
              <w:t>25%</w:t>
            </w:r>
            <w:r w:rsidR="00D92E0B" w:rsidRPr="00F352A0">
              <w:rPr>
                <w:rFonts w:cs="Times New Roman"/>
                <w:sz w:val="22"/>
                <w:szCs w:val="22"/>
                <w:lang w:val="en-GB" w:eastAsia="zh-CN"/>
              </w:rPr>
              <w:t>。</w:t>
            </w:r>
          </w:p>
        </w:tc>
      </w:tr>
      <w:tr w:rsidR="00D92E0B" w:rsidRPr="008A3B57" w14:paraId="4C8D7BAF" w14:textId="77777777" w:rsidTr="008A3B57">
        <w:trPr>
          <w:trHeight w:val="285"/>
          <w:jc w:val="center"/>
        </w:trPr>
        <w:tc>
          <w:tcPr>
            <w:tcW w:w="1940" w:type="dxa"/>
            <w:vMerge/>
            <w:shd w:val="clear" w:color="auto" w:fill="D9D9D9"/>
          </w:tcPr>
          <w:p w14:paraId="316AFDC5" w14:textId="77777777" w:rsidR="00D92E0B" w:rsidRPr="00F352A0" w:rsidRDefault="00D92E0B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14:paraId="70962EC7" w14:textId="6EE6C8A5" w:rsidR="00D92E0B" w:rsidRPr="00F352A0" w:rsidRDefault="00705E85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F352A0">
              <w:rPr>
                <w:rFonts w:ascii="Wingdings" w:hAnsi="Wingdings"/>
                <w:sz w:val="22"/>
                <w:szCs w:val="22"/>
                <w:lang w:eastAsia="zh-CN"/>
              </w:rPr>
              <w:sym w:font="Wingdings" w:char="F06F"/>
            </w:r>
            <w:r w:rsidR="00D92E0B" w:rsidRPr="00F352A0">
              <w:rPr>
                <w:rFonts w:cs="Times New Roman"/>
                <w:sz w:val="22"/>
                <w:szCs w:val="22"/>
                <w:lang w:val="en-GB" w:eastAsia="zh-CN"/>
              </w:rPr>
              <w:t xml:space="preserve"> 3</w:t>
            </w:r>
            <w:r w:rsidR="00D92E0B" w:rsidRPr="00F352A0">
              <w:rPr>
                <w:rFonts w:cs="Times New Roman"/>
                <w:sz w:val="22"/>
                <w:szCs w:val="22"/>
                <w:lang w:val="en-GB" w:eastAsia="zh-CN"/>
              </w:rPr>
              <w:t>、不在同一相关市场、也不存在上下游关系的参与集中的经营者，在与交易有关的每个市场所占的份额均小于</w:t>
            </w:r>
            <w:r w:rsidR="00D92E0B" w:rsidRPr="00F352A0">
              <w:rPr>
                <w:rFonts w:cs="Times New Roman"/>
                <w:sz w:val="22"/>
                <w:szCs w:val="22"/>
                <w:lang w:val="en-GB" w:eastAsia="zh-CN"/>
              </w:rPr>
              <w:t>25%</w:t>
            </w:r>
            <w:r w:rsidR="00D92E0B" w:rsidRPr="00F352A0">
              <w:rPr>
                <w:rFonts w:cs="Times New Roman"/>
                <w:sz w:val="22"/>
                <w:szCs w:val="22"/>
                <w:lang w:val="en-GB" w:eastAsia="zh-CN"/>
              </w:rPr>
              <w:t>。</w:t>
            </w:r>
          </w:p>
        </w:tc>
      </w:tr>
      <w:tr w:rsidR="00D92E0B" w:rsidRPr="008A3B57" w14:paraId="28478B8F" w14:textId="77777777" w:rsidTr="008A3B57">
        <w:trPr>
          <w:trHeight w:val="870"/>
          <w:jc w:val="center"/>
        </w:trPr>
        <w:tc>
          <w:tcPr>
            <w:tcW w:w="1940" w:type="dxa"/>
            <w:vMerge/>
            <w:shd w:val="clear" w:color="auto" w:fill="D9D9D9"/>
          </w:tcPr>
          <w:p w14:paraId="6ACEB7EC" w14:textId="77777777" w:rsidR="00D92E0B" w:rsidRPr="00F352A0" w:rsidRDefault="00D92E0B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14:paraId="1772C04A" w14:textId="59675D30" w:rsidR="00D92E0B" w:rsidRPr="00F352A0" w:rsidRDefault="00705E85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F352A0">
              <w:rPr>
                <w:rFonts w:ascii="Wingdings" w:hAnsi="Wingdings"/>
                <w:sz w:val="22"/>
                <w:szCs w:val="22"/>
                <w:lang w:eastAsia="zh-CN"/>
              </w:rPr>
              <w:sym w:font="Wingdings" w:char="F06F"/>
            </w:r>
            <w:r w:rsidR="00D92E0B" w:rsidRPr="00F352A0">
              <w:rPr>
                <w:rFonts w:cs="Times New Roman"/>
                <w:sz w:val="22"/>
                <w:szCs w:val="22"/>
                <w:lang w:val="en-GB" w:eastAsia="zh-CN"/>
              </w:rPr>
              <w:t xml:space="preserve"> 4</w:t>
            </w:r>
            <w:r w:rsidR="00D92E0B" w:rsidRPr="00F352A0">
              <w:rPr>
                <w:rFonts w:cs="Times New Roman"/>
                <w:sz w:val="22"/>
                <w:szCs w:val="22"/>
                <w:lang w:val="en-GB" w:eastAsia="zh-CN"/>
              </w:rPr>
              <w:t>、参与集中的经营者在中国境外设立合营企业，合营企业不在中国境内从事经济活动。</w:t>
            </w:r>
          </w:p>
        </w:tc>
      </w:tr>
      <w:tr w:rsidR="00D92E0B" w:rsidRPr="008A3B57" w14:paraId="1243D2A5" w14:textId="77777777" w:rsidTr="008A3B57">
        <w:trPr>
          <w:trHeight w:val="264"/>
          <w:jc w:val="center"/>
        </w:trPr>
        <w:tc>
          <w:tcPr>
            <w:tcW w:w="1940" w:type="dxa"/>
            <w:vMerge/>
            <w:shd w:val="clear" w:color="auto" w:fill="D9D9D9"/>
          </w:tcPr>
          <w:p w14:paraId="5BC1BB06" w14:textId="77777777" w:rsidR="00D92E0B" w:rsidRPr="00F352A0" w:rsidRDefault="00D92E0B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14:paraId="3230B95C" w14:textId="6610B6F5" w:rsidR="00D92E0B" w:rsidRPr="00F352A0" w:rsidRDefault="00705E85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F352A0">
              <w:rPr>
                <w:rFonts w:ascii="Wingdings" w:hAnsi="Wingdings"/>
                <w:sz w:val="22"/>
                <w:szCs w:val="22"/>
                <w:lang w:eastAsia="zh-CN"/>
              </w:rPr>
              <w:sym w:font="Wingdings" w:char="F06F"/>
            </w:r>
            <w:r w:rsidR="00D92E0B" w:rsidRPr="00F352A0">
              <w:rPr>
                <w:rFonts w:cs="Times New Roman"/>
                <w:sz w:val="22"/>
                <w:szCs w:val="22"/>
                <w:lang w:val="en-GB" w:eastAsia="zh-CN"/>
              </w:rPr>
              <w:t xml:space="preserve"> 5</w:t>
            </w:r>
            <w:r w:rsidR="00D92E0B" w:rsidRPr="00F352A0">
              <w:rPr>
                <w:rFonts w:cs="Times New Roman"/>
                <w:sz w:val="22"/>
                <w:szCs w:val="22"/>
                <w:lang w:val="en-GB" w:eastAsia="zh-CN"/>
              </w:rPr>
              <w:t>、参与集中的经营者收购境外企业股权或资产的，该境外企业不在中国境内从事经济活动。</w:t>
            </w:r>
          </w:p>
        </w:tc>
      </w:tr>
      <w:tr w:rsidR="00D92E0B" w:rsidRPr="008A3B57" w14:paraId="1E524DB4" w14:textId="77777777" w:rsidTr="008A3B57">
        <w:trPr>
          <w:trHeight w:val="345"/>
          <w:jc w:val="center"/>
        </w:trPr>
        <w:tc>
          <w:tcPr>
            <w:tcW w:w="1940" w:type="dxa"/>
            <w:vMerge/>
            <w:shd w:val="clear" w:color="auto" w:fill="D9D9D9"/>
          </w:tcPr>
          <w:p w14:paraId="4EF4BDB6" w14:textId="77777777" w:rsidR="00D92E0B" w:rsidRPr="00F352A0" w:rsidRDefault="00D92E0B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14:paraId="1E1ECAAF" w14:textId="7F4CB2CC" w:rsidR="00D92E0B" w:rsidRPr="00F352A0" w:rsidRDefault="00705E85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F352A0">
              <w:rPr>
                <w:rFonts w:ascii="Wingdings" w:hAnsi="Wingdings"/>
                <w:sz w:val="22"/>
                <w:szCs w:val="22"/>
                <w:lang w:eastAsia="zh-CN"/>
              </w:rPr>
              <w:sym w:font="Wingdings" w:char="F06F"/>
            </w:r>
            <w:r w:rsidR="00D92E0B" w:rsidRPr="00F352A0">
              <w:rPr>
                <w:rFonts w:cs="Times New Roman"/>
                <w:sz w:val="22"/>
                <w:szCs w:val="22"/>
                <w:lang w:val="en-GB" w:eastAsia="zh-CN"/>
              </w:rPr>
              <w:t xml:space="preserve"> 6</w:t>
            </w:r>
            <w:r w:rsidR="00D92E0B" w:rsidRPr="00F352A0">
              <w:rPr>
                <w:rFonts w:cs="Times New Roman"/>
                <w:sz w:val="22"/>
                <w:szCs w:val="22"/>
                <w:lang w:val="en-GB" w:eastAsia="zh-CN"/>
              </w:rPr>
              <w:t>、由两个以上的经营者共同控制的合营企业，通过集中被其中一个或一个以上经营者控制。</w:t>
            </w:r>
          </w:p>
        </w:tc>
      </w:tr>
      <w:tr w:rsidR="00D92E0B" w:rsidRPr="008A3B57" w14:paraId="4A7E4B3D" w14:textId="77777777" w:rsidTr="008A3B57">
        <w:trPr>
          <w:jc w:val="center"/>
        </w:trPr>
        <w:tc>
          <w:tcPr>
            <w:tcW w:w="1940" w:type="dxa"/>
            <w:shd w:val="clear" w:color="auto" w:fill="D9D9D9"/>
          </w:tcPr>
          <w:p w14:paraId="567BB9B9" w14:textId="77777777" w:rsidR="00D92E0B" w:rsidRPr="008A3B57" w:rsidRDefault="00D92E0B" w:rsidP="002D0DAF">
            <w:pPr>
              <w:pStyle w:val="BodyText"/>
              <w:rPr>
                <w:rFonts w:cs="Times New Roman"/>
                <w:sz w:val="22"/>
                <w:szCs w:val="22"/>
                <w:lang w:val="en-US"/>
              </w:rPr>
            </w:pPr>
            <w:r w:rsidRPr="008A3B57">
              <w:rPr>
                <w:rFonts w:cs="Times New Roman"/>
                <w:sz w:val="22"/>
                <w:szCs w:val="22"/>
                <w:lang w:val="en-GB"/>
              </w:rPr>
              <w:t>备注</w:t>
            </w:r>
          </w:p>
        </w:tc>
        <w:tc>
          <w:tcPr>
            <w:tcW w:w="7700" w:type="dxa"/>
            <w:gridSpan w:val="2"/>
            <w:shd w:val="clear" w:color="auto" w:fill="auto"/>
          </w:tcPr>
          <w:p w14:paraId="470CD98F" w14:textId="77777777" w:rsidR="00886E84" w:rsidRDefault="00F877CB" w:rsidP="002D0DAF">
            <w:pPr>
              <w:rPr>
                <w:sz w:val="22"/>
                <w:szCs w:val="22"/>
              </w:rPr>
            </w:pPr>
            <w:r w:rsidRPr="007A47AA">
              <w:rPr>
                <w:rFonts w:hint="eastAsia"/>
                <w:sz w:val="22"/>
                <w:szCs w:val="22"/>
              </w:rPr>
              <w:t>相关产品市场：</w:t>
            </w:r>
          </w:p>
          <w:p w14:paraId="3AE43280" w14:textId="3C60B580" w:rsidR="00886E84" w:rsidRPr="00886E84" w:rsidRDefault="007A47AA" w:rsidP="00886E84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886E84">
              <w:rPr>
                <w:rFonts w:hint="eastAsia"/>
                <w:sz w:val="22"/>
                <w:szCs w:val="22"/>
              </w:rPr>
              <w:t>高碳铬铁市场</w:t>
            </w:r>
          </w:p>
          <w:p w14:paraId="2E70182C" w14:textId="5F723B7B" w:rsidR="007A47AA" w:rsidRPr="00886E84" w:rsidRDefault="006D3C86" w:rsidP="00886E84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886E84">
              <w:rPr>
                <w:rFonts w:hint="eastAsia"/>
                <w:sz w:val="22"/>
                <w:szCs w:val="22"/>
              </w:rPr>
              <w:t>冶金级铬矿石市场</w:t>
            </w:r>
          </w:p>
          <w:p w14:paraId="3619ED59" w14:textId="77777777" w:rsidR="00886E84" w:rsidRDefault="00F877CB" w:rsidP="002D0DAF">
            <w:pPr>
              <w:rPr>
                <w:sz w:val="22"/>
                <w:szCs w:val="22"/>
              </w:rPr>
            </w:pPr>
            <w:r w:rsidRPr="007A47AA">
              <w:rPr>
                <w:sz w:val="22"/>
                <w:szCs w:val="22"/>
              </w:rPr>
              <w:t>相关地域市场：</w:t>
            </w:r>
          </w:p>
          <w:p w14:paraId="04DFBE09" w14:textId="168A039D" w:rsidR="00886E84" w:rsidRDefault="006D3C86" w:rsidP="00886E84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  <w:r w:rsidRPr="00886E84">
              <w:rPr>
                <w:rFonts w:hint="eastAsia"/>
                <w:sz w:val="22"/>
                <w:szCs w:val="22"/>
              </w:rPr>
              <w:t>高碳铬铁</w:t>
            </w:r>
            <w:r w:rsidR="00587E58" w:rsidRPr="00886E84">
              <w:rPr>
                <w:rFonts w:hint="eastAsia"/>
                <w:sz w:val="22"/>
                <w:szCs w:val="22"/>
              </w:rPr>
              <w:t>市场</w:t>
            </w:r>
            <w:r w:rsidRPr="00886E84">
              <w:rPr>
                <w:rFonts w:hint="eastAsia"/>
                <w:sz w:val="22"/>
                <w:szCs w:val="22"/>
              </w:rPr>
              <w:t>：</w:t>
            </w:r>
            <w:r w:rsidR="007A47AA" w:rsidRPr="00886E84">
              <w:rPr>
                <w:rFonts w:hint="eastAsia"/>
                <w:sz w:val="22"/>
                <w:szCs w:val="22"/>
              </w:rPr>
              <w:t>中国</w:t>
            </w:r>
          </w:p>
          <w:p w14:paraId="6BC285D3" w14:textId="01A72915" w:rsidR="00F877CB" w:rsidRPr="00886E84" w:rsidRDefault="006D3C86" w:rsidP="00886E84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  <w:r w:rsidRPr="00886E84">
              <w:rPr>
                <w:rFonts w:hint="eastAsia"/>
                <w:sz w:val="22"/>
                <w:szCs w:val="22"/>
              </w:rPr>
              <w:t>冶金级铬矿石</w:t>
            </w:r>
            <w:r w:rsidR="00587E58" w:rsidRPr="00886E84">
              <w:rPr>
                <w:rFonts w:hint="eastAsia"/>
                <w:sz w:val="22"/>
                <w:szCs w:val="22"/>
              </w:rPr>
              <w:t>市场</w:t>
            </w:r>
            <w:r w:rsidRPr="00886E84">
              <w:rPr>
                <w:rFonts w:hint="eastAsia"/>
                <w:sz w:val="22"/>
                <w:szCs w:val="22"/>
              </w:rPr>
              <w:t>：全球</w:t>
            </w:r>
          </w:p>
          <w:p w14:paraId="7D74EDCF" w14:textId="0F224412" w:rsidR="00F877CB" w:rsidRPr="007A47AA" w:rsidRDefault="00F877CB" w:rsidP="002D0DAF">
            <w:pPr>
              <w:rPr>
                <w:sz w:val="22"/>
                <w:szCs w:val="22"/>
              </w:rPr>
            </w:pPr>
            <w:r w:rsidRPr="007A47AA">
              <w:rPr>
                <w:sz w:val="22"/>
                <w:szCs w:val="22"/>
              </w:rPr>
              <w:t>市场份额：</w:t>
            </w:r>
          </w:p>
          <w:p w14:paraId="04B70BA9" w14:textId="7B5D5EC6" w:rsidR="006D3C86" w:rsidRDefault="006D3C86" w:rsidP="00886E84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高碳铬铁</w:t>
            </w:r>
            <w:r w:rsidR="00587E58">
              <w:rPr>
                <w:rFonts w:hint="eastAsia"/>
                <w:sz w:val="22"/>
                <w:szCs w:val="22"/>
              </w:rPr>
              <w:t>市场</w:t>
            </w:r>
            <w:r>
              <w:rPr>
                <w:rFonts w:hint="eastAsia"/>
                <w:sz w:val="22"/>
                <w:szCs w:val="22"/>
              </w:rPr>
              <w:t>：</w:t>
            </w:r>
            <w:r w:rsidR="00F877CB">
              <w:rPr>
                <w:sz w:val="22"/>
                <w:szCs w:val="22"/>
              </w:rPr>
              <w:t>交易</w:t>
            </w:r>
            <w:r w:rsidR="007A47AA">
              <w:rPr>
                <w:rFonts w:hint="eastAsia"/>
                <w:sz w:val="22"/>
                <w:szCs w:val="22"/>
              </w:rPr>
              <w:t>双方</w:t>
            </w:r>
            <w:r w:rsidR="00F877CB">
              <w:rPr>
                <w:sz w:val="22"/>
                <w:szCs w:val="22"/>
              </w:rPr>
              <w:t>的合并市场份额</w:t>
            </w:r>
            <w:r w:rsidR="007A47AA">
              <w:rPr>
                <w:rFonts w:hint="eastAsia"/>
                <w:sz w:val="22"/>
                <w:szCs w:val="22"/>
              </w:rPr>
              <w:t>为</w:t>
            </w:r>
            <w:r w:rsidR="007A47AA">
              <w:rPr>
                <w:rFonts w:hint="eastAsia"/>
                <w:sz w:val="22"/>
                <w:szCs w:val="22"/>
              </w:rPr>
              <w:t>[</w:t>
            </w:r>
            <w:r w:rsidR="007A47AA">
              <w:rPr>
                <w:sz w:val="22"/>
                <w:szCs w:val="22"/>
              </w:rPr>
              <w:t>5-10]%</w:t>
            </w:r>
            <w:r>
              <w:rPr>
                <w:rFonts w:hint="eastAsia"/>
                <w:sz w:val="22"/>
                <w:szCs w:val="22"/>
              </w:rPr>
              <w:t>；</w:t>
            </w:r>
          </w:p>
          <w:p w14:paraId="117B83DC" w14:textId="56FBDB85" w:rsidR="00F877CB" w:rsidRPr="008A3B57" w:rsidRDefault="006D3C86" w:rsidP="00886E84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冶金级铬矿石</w:t>
            </w:r>
            <w:r w:rsidR="00587E58">
              <w:rPr>
                <w:rFonts w:hint="eastAsia"/>
                <w:sz w:val="22"/>
                <w:szCs w:val="22"/>
              </w:rPr>
              <w:t>市场</w:t>
            </w:r>
            <w:r>
              <w:rPr>
                <w:rFonts w:hint="eastAsia"/>
                <w:sz w:val="22"/>
                <w:szCs w:val="22"/>
              </w:rPr>
              <w:t>：</w:t>
            </w:r>
            <w:r w:rsidR="00886E84">
              <w:rPr>
                <w:rFonts w:hint="eastAsia"/>
                <w:sz w:val="22"/>
                <w:szCs w:val="22"/>
              </w:rPr>
              <w:t>萨曼科</w:t>
            </w:r>
            <w:r>
              <w:rPr>
                <w:sz w:val="22"/>
                <w:szCs w:val="22"/>
              </w:rPr>
              <w:t>市场份额</w:t>
            </w:r>
            <w:r>
              <w:rPr>
                <w:rFonts w:hint="eastAsia"/>
                <w:sz w:val="22"/>
                <w:szCs w:val="22"/>
              </w:rPr>
              <w:t>为</w:t>
            </w:r>
            <w:r>
              <w:rPr>
                <w:rFonts w:hint="eastAsia"/>
                <w:sz w:val="22"/>
                <w:szCs w:val="22"/>
              </w:rPr>
              <w:t>[0</w:t>
            </w:r>
            <w:r>
              <w:rPr>
                <w:sz w:val="22"/>
                <w:szCs w:val="22"/>
              </w:rPr>
              <w:t>-</w:t>
            </w:r>
            <w:r>
              <w:rPr>
                <w:rFonts w:hint="eastAsia"/>
                <w:sz w:val="22"/>
                <w:szCs w:val="22"/>
              </w:rPr>
              <w:t>5</w:t>
            </w:r>
            <w:r>
              <w:rPr>
                <w:sz w:val="22"/>
                <w:szCs w:val="22"/>
              </w:rPr>
              <w:t>]%</w:t>
            </w:r>
            <w:r w:rsidR="00886E84">
              <w:rPr>
                <w:rFonts w:hint="eastAsia"/>
                <w:sz w:val="22"/>
                <w:szCs w:val="22"/>
              </w:rPr>
              <w:t>、赫尼克市场份额为</w:t>
            </w:r>
            <w:r w:rsidR="00886E84">
              <w:rPr>
                <w:rFonts w:hint="eastAsia"/>
                <w:sz w:val="22"/>
                <w:szCs w:val="22"/>
              </w:rPr>
              <w:t>[0</w:t>
            </w:r>
            <w:r w:rsidR="00886E84">
              <w:rPr>
                <w:sz w:val="22"/>
                <w:szCs w:val="22"/>
              </w:rPr>
              <w:t>-</w:t>
            </w:r>
            <w:r w:rsidR="00886E84">
              <w:rPr>
                <w:rFonts w:hint="eastAsia"/>
                <w:sz w:val="22"/>
                <w:szCs w:val="22"/>
              </w:rPr>
              <w:t>5</w:t>
            </w:r>
            <w:r w:rsidR="00886E84">
              <w:rPr>
                <w:sz w:val="22"/>
                <w:szCs w:val="22"/>
              </w:rPr>
              <w:t>]%</w:t>
            </w:r>
            <w:r w:rsidR="00F877CB">
              <w:rPr>
                <w:sz w:val="22"/>
                <w:szCs w:val="22"/>
              </w:rPr>
              <w:t>。</w:t>
            </w:r>
          </w:p>
        </w:tc>
      </w:tr>
    </w:tbl>
    <w:p w14:paraId="7D493896" w14:textId="77777777" w:rsidR="0005110A" w:rsidRPr="008A3B57" w:rsidRDefault="0005110A" w:rsidP="00BE728E">
      <w:pPr>
        <w:rPr>
          <w:sz w:val="22"/>
          <w:szCs w:val="22"/>
          <w:lang w:val="x-none"/>
        </w:rPr>
      </w:pPr>
    </w:p>
    <w:sectPr w:rsidR="0005110A" w:rsidRPr="008A3B5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169C5D0" w14:textId="77777777" w:rsidR="00D211F6" w:rsidRDefault="00D211F6" w:rsidP="00D92E0B">
      <w:pPr>
        <w:spacing w:after="0"/>
      </w:pPr>
      <w:r>
        <w:separator/>
      </w:r>
    </w:p>
  </w:endnote>
  <w:endnote w:type="continuationSeparator" w:id="0">
    <w:p w14:paraId="3B6F777A" w14:textId="77777777" w:rsidR="00D211F6" w:rsidRDefault="00D211F6" w:rsidP="00D92E0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charset w:val="B2"/>
    <w:family w:val="roman"/>
    <w:pitch w:val="variable"/>
    <w:sig w:usb0="00002003" w:usb1="0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B5B1EA" w14:textId="77777777" w:rsidR="00886E84" w:rsidRDefault="00886E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98130815"/>
      <w:docPartObj>
        <w:docPartGallery w:val="Page Numbers (Bottom of Page)"/>
        <w:docPartUnique/>
      </w:docPartObj>
    </w:sdtPr>
    <w:sdtEndPr>
      <w:rPr>
        <w:noProof/>
        <w:sz w:val="22"/>
      </w:rPr>
    </w:sdtEndPr>
    <w:sdtContent>
      <w:p w14:paraId="194DC1EB" w14:textId="10C8C322" w:rsidR="008A3B57" w:rsidRPr="008A3B57" w:rsidRDefault="008A3B57">
        <w:pPr>
          <w:pStyle w:val="Footer"/>
          <w:jc w:val="center"/>
          <w:rPr>
            <w:sz w:val="22"/>
          </w:rPr>
        </w:pPr>
        <w:r w:rsidRPr="008A3B57">
          <w:rPr>
            <w:sz w:val="22"/>
          </w:rPr>
          <w:fldChar w:fldCharType="begin"/>
        </w:r>
        <w:r w:rsidRPr="008A3B57">
          <w:rPr>
            <w:sz w:val="22"/>
          </w:rPr>
          <w:instrText xml:space="preserve"> PAGE   \* MERGEFORMAT </w:instrText>
        </w:r>
        <w:r w:rsidRPr="008A3B57">
          <w:rPr>
            <w:sz w:val="22"/>
          </w:rPr>
          <w:fldChar w:fldCharType="separate"/>
        </w:r>
        <w:r w:rsidR="00BE728E">
          <w:rPr>
            <w:noProof/>
            <w:sz w:val="22"/>
          </w:rPr>
          <w:t>1</w:t>
        </w:r>
        <w:r w:rsidRPr="008A3B57">
          <w:rPr>
            <w:noProof/>
            <w:sz w:val="22"/>
          </w:rPr>
          <w:fldChar w:fldCharType="end"/>
        </w:r>
      </w:p>
    </w:sdtContent>
  </w:sdt>
  <w:p w14:paraId="5CB824E5" w14:textId="77777777" w:rsidR="0099230E" w:rsidRDefault="0099230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D87A6A" w14:textId="77777777" w:rsidR="00886E84" w:rsidRDefault="00886E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722D5EE" w14:textId="77777777" w:rsidR="00D211F6" w:rsidRDefault="00D211F6" w:rsidP="00D92E0B">
      <w:pPr>
        <w:spacing w:after="0"/>
      </w:pPr>
      <w:r>
        <w:separator/>
      </w:r>
    </w:p>
  </w:footnote>
  <w:footnote w:type="continuationSeparator" w:id="0">
    <w:p w14:paraId="1C57C7BC" w14:textId="77777777" w:rsidR="00D211F6" w:rsidRDefault="00D211F6" w:rsidP="00D92E0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E21105" w14:textId="77777777" w:rsidR="00886E84" w:rsidRDefault="00886E8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5A9DE8" w14:textId="77777777" w:rsidR="00886E84" w:rsidRDefault="00886E8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BD7BFA" w14:textId="77777777" w:rsidR="00886E84" w:rsidRDefault="00886E8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B3467A"/>
    <w:multiLevelType w:val="hybridMultilevel"/>
    <w:tmpl w:val="0C6C0D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1E0ECF"/>
    <w:multiLevelType w:val="hybridMultilevel"/>
    <w:tmpl w:val="1B501E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TrackMoves/>
  <w:doNotTrackFormatting/>
  <w:defaultTabStop w:val="720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2E0B"/>
    <w:rsid w:val="0005110A"/>
    <w:rsid w:val="0008652E"/>
    <w:rsid w:val="001620F1"/>
    <w:rsid w:val="001E7764"/>
    <w:rsid w:val="0024351F"/>
    <w:rsid w:val="00346D4D"/>
    <w:rsid w:val="00352AEF"/>
    <w:rsid w:val="003A28B1"/>
    <w:rsid w:val="0041446C"/>
    <w:rsid w:val="0047593C"/>
    <w:rsid w:val="004871BD"/>
    <w:rsid w:val="004D1096"/>
    <w:rsid w:val="004E5A46"/>
    <w:rsid w:val="004F0041"/>
    <w:rsid w:val="004F24DF"/>
    <w:rsid w:val="004F26EC"/>
    <w:rsid w:val="00587E58"/>
    <w:rsid w:val="0064168F"/>
    <w:rsid w:val="006450E1"/>
    <w:rsid w:val="006D3C86"/>
    <w:rsid w:val="006D5A9E"/>
    <w:rsid w:val="00705E85"/>
    <w:rsid w:val="00721041"/>
    <w:rsid w:val="007472FC"/>
    <w:rsid w:val="007535D1"/>
    <w:rsid w:val="00764DB0"/>
    <w:rsid w:val="0079009C"/>
    <w:rsid w:val="007A47AA"/>
    <w:rsid w:val="008436B7"/>
    <w:rsid w:val="00852A85"/>
    <w:rsid w:val="008562CE"/>
    <w:rsid w:val="008656E0"/>
    <w:rsid w:val="00874B87"/>
    <w:rsid w:val="00886E84"/>
    <w:rsid w:val="008A3B57"/>
    <w:rsid w:val="009004F6"/>
    <w:rsid w:val="00944E3F"/>
    <w:rsid w:val="00955B7B"/>
    <w:rsid w:val="00966276"/>
    <w:rsid w:val="0099230E"/>
    <w:rsid w:val="009D60C7"/>
    <w:rsid w:val="00A766C7"/>
    <w:rsid w:val="00AB2557"/>
    <w:rsid w:val="00B15B57"/>
    <w:rsid w:val="00B80E6D"/>
    <w:rsid w:val="00BC063A"/>
    <w:rsid w:val="00BE728E"/>
    <w:rsid w:val="00BF6B18"/>
    <w:rsid w:val="00C855C4"/>
    <w:rsid w:val="00CD73F7"/>
    <w:rsid w:val="00D211F6"/>
    <w:rsid w:val="00D458E2"/>
    <w:rsid w:val="00D91095"/>
    <w:rsid w:val="00D92E0B"/>
    <w:rsid w:val="00DC05CD"/>
    <w:rsid w:val="00DE21ED"/>
    <w:rsid w:val="00E44950"/>
    <w:rsid w:val="00E94D11"/>
    <w:rsid w:val="00F352A0"/>
    <w:rsid w:val="00F4045F"/>
    <w:rsid w:val="00F877CB"/>
    <w:rsid w:val="00FC7EB3"/>
    <w:rsid w:val="00FD2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."/>
  <w:listSeparator w:val=","/>
  <w14:docId w14:val="227BA744"/>
  <w15:chartTrackingRefBased/>
  <w15:docId w15:val="{C3D8D51E-6C01-4FCF-9F8E-BF7623C19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92E0B"/>
    <w:pPr>
      <w:spacing w:after="240" w:line="240" w:lineRule="auto"/>
      <w:jc w:val="both"/>
    </w:pPr>
    <w:rPr>
      <w:rFonts w:ascii="Times New Roman" w:eastAsia="宋体" w:hAnsi="Times New Roman" w:cs="Times New Roman"/>
      <w:sz w:val="24"/>
      <w:szCs w:val="24"/>
      <w:lang w:bidi="ar-A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92E0B"/>
    <w:pPr>
      <w:tabs>
        <w:tab w:val="center" w:pos="4153"/>
        <w:tab w:val="right" w:pos="8306"/>
      </w:tabs>
      <w:spacing w:after="0"/>
      <w:jc w:val="left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rsid w:val="00D92E0B"/>
  </w:style>
  <w:style w:type="paragraph" w:styleId="Footer">
    <w:name w:val="footer"/>
    <w:basedOn w:val="Normal"/>
    <w:link w:val="FooterChar"/>
    <w:uiPriority w:val="99"/>
    <w:unhideWhenUsed/>
    <w:rsid w:val="00D92E0B"/>
    <w:pPr>
      <w:tabs>
        <w:tab w:val="center" w:pos="4153"/>
        <w:tab w:val="right" w:pos="8306"/>
      </w:tabs>
      <w:spacing w:after="0"/>
      <w:jc w:val="left"/>
    </w:pPr>
    <w:rPr>
      <w:rFonts w:eastAsiaTheme="minorEastAsia"/>
      <w:sz w:val="16"/>
      <w:szCs w:val="22"/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D92E0B"/>
    <w:rPr>
      <w:rFonts w:ascii="Times New Roman" w:hAnsi="Times New Roman" w:cs="Times New Roman"/>
      <w:sz w:val="16"/>
    </w:rPr>
  </w:style>
  <w:style w:type="paragraph" w:styleId="BodyText">
    <w:name w:val="Body Text"/>
    <w:basedOn w:val="Normal"/>
    <w:link w:val="BodyTextChar"/>
    <w:rsid w:val="00D92E0B"/>
    <w:rPr>
      <w:rFonts w:cs="Simplified Arabic"/>
      <w:lang w:val="x-none" w:eastAsia="en-GB"/>
    </w:rPr>
  </w:style>
  <w:style w:type="character" w:customStyle="1" w:styleId="BodyTextChar">
    <w:name w:val="Body Text Char"/>
    <w:basedOn w:val="DefaultParagraphFont"/>
    <w:link w:val="BodyText"/>
    <w:rsid w:val="00D92E0B"/>
    <w:rPr>
      <w:rFonts w:ascii="Times New Roman" w:eastAsia="宋体" w:hAnsi="Times New Roman" w:cs="Simplified Arabic"/>
      <w:sz w:val="24"/>
      <w:szCs w:val="24"/>
      <w:lang w:val="x-none" w:eastAsia="en-GB" w:bidi="ar-AE"/>
    </w:rPr>
  </w:style>
  <w:style w:type="character" w:styleId="PageNumber">
    <w:name w:val="page number"/>
    <w:basedOn w:val="DefaultParagraphFont"/>
    <w:uiPriority w:val="99"/>
    <w:semiHidden/>
    <w:unhideWhenUsed/>
    <w:rsid w:val="00852A85"/>
    <w:rPr>
      <w:rFonts w:ascii="Times New Roman" w:hAnsi="Times New Roman" w:cs="Times New Roman"/>
      <w:b w:val="0"/>
      <w:sz w:val="24"/>
    </w:rPr>
  </w:style>
  <w:style w:type="paragraph" w:customStyle="1" w:styleId="FooterRight">
    <w:name w:val="Footer Right"/>
    <w:basedOn w:val="Footer"/>
    <w:link w:val="FooterRightChar"/>
    <w:rsid w:val="00852A85"/>
    <w:pPr>
      <w:spacing w:line="440" w:lineRule="exact"/>
      <w:jc w:val="right"/>
    </w:pPr>
    <w:rPr>
      <w:szCs w:val="28"/>
    </w:rPr>
  </w:style>
  <w:style w:type="character" w:customStyle="1" w:styleId="FooterRightChar">
    <w:name w:val="Footer Right Char"/>
    <w:basedOn w:val="DefaultParagraphFont"/>
    <w:link w:val="FooterRight"/>
    <w:rsid w:val="00852A85"/>
    <w:rPr>
      <w:rFonts w:ascii="Times New Roman" w:hAnsi="Times New Roman" w:cs="Times New Roman"/>
      <w:sz w:val="16"/>
      <w:szCs w:val="28"/>
    </w:rPr>
  </w:style>
  <w:style w:type="character" w:styleId="Hyperlink">
    <w:name w:val="Hyperlink"/>
    <w:uiPriority w:val="99"/>
    <w:rsid w:val="007535D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168F"/>
    <w:rPr>
      <w:color w:val="808080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886E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artnersgroup.com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://www.samancorcr.com/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hernic.co.za/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145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keywords/>
  <cp:lastModifiedBy>DaHui Lawyers</cp:lastModifiedBy>
  <cp:revision>2</cp:revision>
  <dcterms:created xsi:type="dcterms:W3CDTF">2018-11-27T03:12:00Z</dcterms:created>
  <dcterms:modified xsi:type="dcterms:W3CDTF">2018-11-27T03:15:00Z</dcterms:modified>
</cp:coreProperties>
</file>