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0C563B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 w:val="24"/>
          <w:szCs w:val="24"/>
        </w:rPr>
      </w:pPr>
    </w:p>
    <w:p w:rsidR="00CB00DF" w:rsidRPr="000C563B" w:rsidRDefault="00CB00DF" w:rsidP="00CB00DF">
      <w:pPr>
        <w:spacing w:line="440" w:lineRule="exact"/>
        <w:jc w:val="center"/>
        <w:rPr>
          <w:rFonts w:ascii="Times New Roman" w:hAnsi="Times New Roman"/>
          <w:sz w:val="24"/>
          <w:szCs w:val="24"/>
        </w:rPr>
      </w:pPr>
      <w:r w:rsidRPr="000C563B">
        <w:rPr>
          <w:rFonts w:ascii="Times New Roman" w:hAnsi="Times New Roman"/>
          <w:sz w:val="24"/>
          <w:szCs w:val="24"/>
        </w:rPr>
        <w:t>经营者集中简易案件公示表</w:t>
      </w:r>
    </w:p>
    <w:p w:rsidR="00CB00DF" w:rsidRPr="000C563B" w:rsidRDefault="00CB00DF" w:rsidP="00CB00DF">
      <w:pPr>
        <w:spacing w:line="440" w:lineRule="exact"/>
        <w:rPr>
          <w:rFonts w:ascii="Times New Roman" w:hAnsi="Times New Roman"/>
          <w:sz w:val="24"/>
          <w:szCs w:val="24"/>
        </w:rPr>
      </w:pPr>
    </w:p>
    <w:p w:rsidR="00CB00DF" w:rsidRPr="000C563B" w:rsidRDefault="00CB00DF" w:rsidP="000603E1">
      <w:pPr>
        <w:spacing w:line="440" w:lineRule="exact"/>
        <w:ind w:firstLineChars="302" w:firstLine="725"/>
        <w:rPr>
          <w:rFonts w:ascii="Times New Roman" w:hAnsi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66194C" w:rsidRPr="000C563B" w:rsidTr="004B7C7D">
        <w:tc>
          <w:tcPr>
            <w:tcW w:w="1809" w:type="dxa"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6B6CC9" w:rsidRPr="000C563B" w:rsidRDefault="00966759" w:rsidP="0093128C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0C563B">
              <w:rPr>
                <w:rFonts w:ascii="Times New Roman" w:hAnsi="Times New Roman"/>
                <w:sz w:val="24"/>
                <w:szCs w:val="24"/>
              </w:rPr>
              <w:t>日立造船株式会社与环保发电有限公司新设合营企业案</w:t>
            </w:r>
            <w:r w:rsidR="006B6CC9" w:rsidRPr="000C563B">
              <w:rPr>
                <w:rFonts w:ascii="Times New Roman" w:hAnsi="Times New Roman"/>
                <w:sz w:val="24"/>
                <w:szCs w:val="24"/>
              </w:rPr>
              <w:t>（</w:t>
            </w:r>
            <w:r w:rsidR="0093128C" w:rsidRPr="000C563B">
              <w:rPr>
                <w:rFonts w:ascii="Times New Roman" w:hAnsi="Times New Roman"/>
                <w:sz w:val="24"/>
                <w:szCs w:val="24"/>
              </w:rPr>
              <w:t>“</w:t>
            </w:r>
            <w:r w:rsidR="006B6CC9" w:rsidRPr="000C563B">
              <w:rPr>
                <w:rFonts w:ascii="Times New Roman" w:hAnsi="Times New Roman"/>
                <w:b/>
                <w:sz w:val="24"/>
                <w:szCs w:val="24"/>
              </w:rPr>
              <w:t>本交易</w:t>
            </w:r>
            <w:r w:rsidR="0093128C" w:rsidRPr="000C563B">
              <w:rPr>
                <w:rFonts w:ascii="Times New Roman" w:hAnsi="Times New Roman"/>
                <w:b/>
                <w:sz w:val="24"/>
                <w:szCs w:val="24"/>
              </w:rPr>
              <w:t>”</w:t>
            </w:r>
            <w:r w:rsidR="006B6CC9" w:rsidRPr="000C563B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</w:tr>
      <w:tr w:rsidR="0066194C" w:rsidRPr="000C563B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6B6CC9" w:rsidRPr="000C563B" w:rsidRDefault="00966759" w:rsidP="00966759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sz w:val="24"/>
                <w:szCs w:val="24"/>
              </w:rPr>
              <w:t>日立造船株式会社（以下简称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“</w:t>
            </w:r>
            <w:r w:rsidRPr="000C563B">
              <w:rPr>
                <w:rFonts w:ascii="Times New Roman" w:hAnsi="Times New Roman"/>
                <w:b/>
                <w:sz w:val="24"/>
                <w:szCs w:val="24"/>
              </w:rPr>
              <w:t>日立造船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”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）与环保发电有限公司（以下简称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“</w:t>
            </w:r>
            <w:r w:rsidRPr="000C563B">
              <w:rPr>
                <w:rFonts w:ascii="Times New Roman" w:hAnsi="Times New Roman"/>
                <w:b/>
                <w:sz w:val="24"/>
                <w:szCs w:val="24"/>
              </w:rPr>
              <w:t>环保发电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”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，与日立造船一起称为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“</w:t>
            </w:r>
            <w:r w:rsidRPr="000C563B">
              <w:rPr>
                <w:rFonts w:ascii="Times New Roman" w:hAnsi="Times New Roman"/>
                <w:b/>
                <w:sz w:val="24"/>
                <w:szCs w:val="24"/>
              </w:rPr>
              <w:t>交易双方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”</w:t>
            </w:r>
            <w:r w:rsidR="008F17CA">
              <w:rPr>
                <w:rFonts w:ascii="Times New Roman" w:hAnsi="Times New Roman"/>
                <w:sz w:val="24"/>
                <w:szCs w:val="24"/>
              </w:rPr>
              <w:t>）签署了《合营企业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协议》（以下简称</w:t>
            </w:r>
            <w:r w:rsidR="008F17CA">
              <w:rPr>
                <w:rFonts w:ascii="Times New Roman" w:hAnsi="Times New Roman" w:hint="eastAsia"/>
                <w:sz w:val="24"/>
                <w:szCs w:val="24"/>
              </w:rPr>
              <w:t>《合营协议》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）。根据</w:t>
            </w:r>
            <w:r w:rsidR="00E61CAD">
              <w:rPr>
                <w:rFonts w:ascii="Times New Roman" w:hAnsi="Times New Roman" w:hint="eastAsia"/>
                <w:sz w:val="24"/>
                <w:szCs w:val="24"/>
              </w:rPr>
              <w:t>《合营协议》</w:t>
            </w:r>
            <w:bookmarkStart w:id="0" w:name="_GoBack"/>
            <w:bookmarkEnd w:id="0"/>
            <w:r w:rsidRPr="000C563B">
              <w:rPr>
                <w:rFonts w:ascii="Times New Roman" w:hAnsi="Times New Roman"/>
                <w:sz w:val="24"/>
                <w:szCs w:val="24"/>
              </w:rPr>
              <w:t>，日立造船和环保发电拟在日本北部成立一家合营企业，建设、运营和管理海上风力发电设施，并经营海上发电业务。</w:t>
            </w:r>
          </w:p>
        </w:tc>
      </w:tr>
      <w:tr w:rsidR="0066194C" w:rsidRPr="000C563B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6B6CC9" w:rsidRPr="000C563B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66759" w:rsidRPr="000C563B">
              <w:rPr>
                <w:rFonts w:ascii="Times New Roman" w:hAnsi="Times New Roman"/>
                <w:sz w:val="24"/>
                <w:szCs w:val="24"/>
              </w:rPr>
              <w:t>日立造船</w:t>
            </w:r>
          </w:p>
        </w:tc>
        <w:tc>
          <w:tcPr>
            <w:tcW w:w="5153" w:type="dxa"/>
          </w:tcPr>
          <w:p w:rsidR="006B6CC9" w:rsidRPr="000C563B" w:rsidRDefault="00966759" w:rsidP="006B6CC9">
            <w:pPr>
              <w:widowControl/>
              <w:snapToGrid w:val="0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sz w:val="24"/>
                <w:szCs w:val="24"/>
              </w:rPr>
              <w:t>日立造船是一家日本制造企业，主要从事环境、厂房、机械设备和基础设施设备的设计、制造、安装、销售、维修、维护和运营。</w:t>
            </w:r>
          </w:p>
        </w:tc>
      </w:tr>
      <w:tr w:rsidR="0066194C" w:rsidRPr="000C563B" w:rsidTr="006B6CC9">
        <w:trPr>
          <w:trHeight w:val="97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6B6CC9" w:rsidRPr="000C563B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66759" w:rsidRPr="000C563B">
              <w:rPr>
                <w:rFonts w:ascii="Times New Roman" w:hAnsi="Times New Roman"/>
                <w:sz w:val="24"/>
                <w:szCs w:val="24"/>
              </w:rPr>
              <w:t>环保发电</w:t>
            </w:r>
          </w:p>
        </w:tc>
        <w:tc>
          <w:tcPr>
            <w:tcW w:w="5153" w:type="dxa"/>
          </w:tcPr>
          <w:p w:rsidR="006B6CC9" w:rsidRPr="000C563B" w:rsidRDefault="00966759" w:rsidP="00966759">
            <w:pPr>
              <w:widowControl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0C563B">
              <w:rPr>
                <w:rFonts w:ascii="Times New Roman" w:hAnsi="Times New Roman"/>
                <w:sz w:val="24"/>
                <w:szCs w:val="24"/>
              </w:rPr>
              <w:t>环保发电是一家日本公司，主要业务分为两部分：（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1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）风力发电业务；和（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2</w:t>
            </w:r>
            <w:r w:rsidRPr="000C563B">
              <w:rPr>
                <w:rFonts w:ascii="Times New Roman" w:hAnsi="Times New Roman"/>
                <w:sz w:val="24"/>
                <w:szCs w:val="24"/>
              </w:rPr>
              <w:t>）风电咨询解决方案业务。</w:t>
            </w:r>
          </w:p>
        </w:tc>
      </w:tr>
      <w:tr w:rsidR="0066194C" w:rsidRPr="000C563B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6B6CC9" w:rsidRPr="000C563B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□1.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194C" w:rsidRPr="000C563B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B6CC9" w:rsidRPr="000C563B" w:rsidRDefault="0096675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sz w:val="24"/>
                <w:szCs w:val="24"/>
              </w:rPr>
              <w:t>□</w:t>
            </w:r>
            <w:r w:rsidR="006B6CC9"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6B6CC9"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6B6CC9"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6B6CC9"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194C" w:rsidRPr="000C563B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B6CC9" w:rsidRPr="000C563B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□3.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66194C" w:rsidRPr="000C563B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B6CC9" w:rsidRPr="000C563B" w:rsidRDefault="0096675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sz w:val="24"/>
                <w:szCs w:val="24"/>
              </w:rPr>
              <w:sym w:font="Wingdings" w:char="00FE"/>
            </w:r>
            <w:r w:rsidR="006B6CC9"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6B6CC9"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66194C" w:rsidRPr="000C563B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B6CC9" w:rsidRPr="000C563B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66194C" w:rsidRPr="000C563B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6B6CC9" w:rsidRPr="000C563B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66194C" w:rsidRPr="000C563B" w:rsidTr="00CB00DF">
        <w:tc>
          <w:tcPr>
            <w:tcW w:w="1809" w:type="dxa"/>
            <w:shd w:val="clear" w:color="auto" w:fill="D9D9D9"/>
            <w:vAlign w:val="center"/>
          </w:tcPr>
          <w:p w:rsidR="006B6CC9" w:rsidRPr="000C563B" w:rsidRDefault="006B6CC9" w:rsidP="006B6CC9">
            <w:pPr>
              <w:spacing w:line="500" w:lineRule="exact"/>
              <w:jc w:val="center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  <w:r w:rsidRPr="000C563B"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6B6CC9" w:rsidRPr="000C563B" w:rsidRDefault="006B6CC9" w:rsidP="006B6CC9">
            <w:pPr>
              <w:spacing w:line="500" w:lineRule="exact"/>
              <w:rPr>
                <w:rFonts w:ascii="Times New Roman" w:hAnsi="Times New Roman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0C563B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</w:p>
    <w:p w:rsidR="00CB00DF" w:rsidRPr="000C563B" w:rsidRDefault="00CB00DF" w:rsidP="00CB00DF">
      <w:pPr>
        <w:snapToGrid w:val="0"/>
        <w:spacing w:line="240" w:lineRule="exact"/>
        <w:jc w:val="left"/>
        <w:rPr>
          <w:rFonts w:ascii="Times New Roman" w:hAnsi="Times New Roman"/>
          <w:sz w:val="24"/>
          <w:szCs w:val="24"/>
        </w:rPr>
      </w:pPr>
      <w:r w:rsidRPr="000C563B">
        <w:rPr>
          <w:rFonts w:ascii="Times New Roman" w:hAnsi="Times New Roman"/>
          <w:sz w:val="24"/>
          <w:szCs w:val="24"/>
        </w:rPr>
        <w:t>注解：</w:t>
      </w:r>
    </w:p>
    <w:p w:rsidR="00CB00DF" w:rsidRPr="000C563B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0C563B">
        <w:rPr>
          <w:rFonts w:ascii="Times New Roman" w:hAnsi="Times New Roman"/>
          <w:sz w:val="24"/>
          <w:szCs w:val="24"/>
        </w:rPr>
        <w:t>1.</w:t>
      </w:r>
      <w:r w:rsidRPr="000C563B">
        <w:rPr>
          <w:rFonts w:ascii="Times New Roman" w:hAnsi="Times New Roman"/>
          <w:sz w:val="24"/>
          <w:szCs w:val="24"/>
        </w:rPr>
        <w:t>申报方申请简易案件的理由是基于</w:t>
      </w:r>
      <w:r w:rsidRPr="000C563B">
        <w:rPr>
          <w:rFonts w:ascii="Times New Roman" w:hAnsi="Times New Roman"/>
          <w:sz w:val="24"/>
          <w:szCs w:val="24"/>
        </w:rPr>
        <w:t>1-3</w:t>
      </w:r>
      <w:r w:rsidRPr="000C563B">
        <w:rPr>
          <w:rFonts w:ascii="Times New Roman" w:hAnsi="Times New Roman"/>
          <w:sz w:val="24"/>
          <w:szCs w:val="24"/>
        </w:rPr>
        <w:t>项时，须在备注中说明界定的相关商品市场和相关地域市场（无须阐述界定理由），以及相关市场份额；市场份额</w:t>
      </w:r>
      <w:r w:rsidRPr="000C563B">
        <w:rPr>
          <w:rFonts w:ascii="Times New Roman" w:hAnsi="Times New Roman"/>
          <w:sz w:val="24"/>
          <w:szCs w:val="24"/>
        </w:rPr>
        <w:lastRenderedPageBreak/>
        <w:t>可以区间形式提供，区间幅度不应超过</w:t>
      </w:r>
      <w:r w:rsidRPr="000C563B">
        <w:rPr>
          <w:rFonts w:ascii="Times New Roman" w:hAnsi="Times New Roman"/>
          <w:sz w:val="24"/>
          <w:szCs w:val="24"/>
        </w:rPr>
        <w:t>5%</w:t>
      </w:r>
      <w:r w:rsidRPr="000C563B">
        <w:rPr>
          <w:rFonts w:ascii="Times New Roman" w:hAnsi="Times New Roman"/>
          <w:sz w:val="24"/>
          <w:szCs w:val="24"/>
        </w:rPr>
        <w:t>。</w:t>
      </w:r>
      <w:r w:rsidRPr="000C563B">
        <w:rPr>
          <w:rFonts w:ascii="Times New Roman" w:hAnsi="Times New Roman"/>
          <w:sz w:val="24"/>
          <w:szCs w:val="24"/>
        </w:rPr>
        <w:t>1-3</w:t>
      </w:r>
      <w:r w:rsidRPr="000C563B">
        <w:rPr>
          <w:rFonts w:ascii="Times New Roman" w:hAnsi="Times New Roman"/>
          <w:sz w:val="24"/>
          <w:szCs w:val="24"/>
        </w:rPr>
        <w:t>项可以多选，也可单选；没有勾选的，视为本集中不涉及该类型交易。</w:t>
      </w:r>
    </w:p>
    <w:p w:rsidR="00CB00DF" w:rsidRPr="000C563B" w:rsidRDefault="00CB00DF" w:rsidP="00CB00DF">
      <w:pPr>
        <w:spacing w:line="360" w:lineRule="auto"/>
        <w:ind w:firstLineChars="200" w:firstLine="480"/>
        <w:rPr>
          <w:rFonts w:ascii="Times New Roman" w:hAnsi="Times New Roman"/>
          <w:sz w:val="24"/>
          <w:szCs w:val="24"/>
        </w:rPr>
      </w:pPr>
      <w:r w:rsidRPr="000C563B">
        <w:rPr>
          <w:rFonts w:ascii="Times New Roman" w:hAnsi="Times New Roman"/>
          <w:sz w:val="24"/>
          <w:szCs w:val="24"/>
        </w:rPr>
        <w:t>2.</w:t>
      </w:r>
      <w:r w:rsidRPr="000C563B">
        <w:rPr>
          <w:rFonts w:ascii="Times New Roman" w:hAnsi="Times New Roman"/>
          <w:sz w:val="24"/>
          <w:szCs w:val="24"/>
        </w:rPr>
        <w:t>申报方申请简易案件的理由是基于第</w:t>
      </w:r>
      <w:r w:rsidRPr="000C563B">
        <w:rPr>
          <w:rFonts w:ascii="Times New Roman" w:hAnsi="Times New Roman"/>
          <w:sz w:val="24"/>
          <w:szCs w:val="24"/>
        </w:rPr>
        <w:t>4</w:t>
      </w:r>
      <w:r w:rsidRPr="000C563B">
        <w:rPr>
          <w:rFonts w:ascii="Times New Roman" w:hAnsi="Times New Roman"/>
          <w:sz w:val="24"/>
          <w:szCs w:val="24"/>
        </w:rPr>
        <w:t>项、第</w:t>
      </w:r>
      <w:r w:rsidRPr="000C563B">
        <w:rPr>
          <w:rFonts w:ascii="Times New Roman" w:hAnsi="Times New Roman"/>
          <w:sz w:val="24"/>
          <w:szCs w:val="24"/>
        </w:rPr>
        <w:t>5</w:t>
      </w:r>
      <w:r w:rsidRPr="000C563B">
        <w:rPr>
          <w:rFonts w:ascii="Times New Roman" w:hAnsi="Times New Roman"/>
          <w:sz w:val="24"/>
          <w:szCs w:val="24"/>
        </w:rPr>
        <w:t>项时，无须在备注中说明相关市场和市场份额。</w:t>
      </w:r>
      <w:r w:rsidRPr="000C563B">
        <w:rPr>
          <w:rFonts w:ascii="Times New Roman" w:hAnsi="Times New Roman"/>
          <w:sz w:val="24"/>
          <w:szCs w:val="24"/>
        </w:rPr>
        <w:br/>
        <w:t xml:space="preserve">    3.</w:t>
      </w:r>
      <w:r w:rsidRPr="000C563B">
        <w:rPr>
          <w:rFonts w:ascii="Times New Roman" w:hAnsi="Times New Roman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</w:t>
      </w:r>
      <w:r w:rsidRPr="000C563B">
        <w:rPr>
          <w:rFonts w:ascii="Times New Roman" w:hAnsi="Times New Roman"/>
          <w:sz w:val="24"/>
          <w:szCs w:val="24"/>
        </w:rPr>
        <w:t>1</w:t>
      </w:r>
      <w:r w:rsidRPr="000C563B">
        <w:rPr>
          <w:rFonts w:ascii="Times New Roman" w:hAnsi="Times New Roman"/>
          <w:sz w:val="24"/>
          <w:szCs w:val="24"/>
        </w:rPr>
        <w:t>项和第</w:t>
      </w:r>
      <w:r w:rsidRPr="000C563B">
        <w:rPr>
          <w:rFonts w:ascii="Times New Roman" w:hAnsi="Times New Roman"/>
          <w:sz w:val="24"/>
          <w:szCs w:val="24"/>
        </w:rPr>
        <w:t>6</w:t>
      </w:r>
      <w:r w:rsidRPr="000C563B">
        <w:rPr>
          <w:rFonts w:ascii="Times New Roman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0C563B">
        <w:rPr>
          <w:rFonts w:ascii="Times New Roman" w:hAnsi="Times New Roman"/>
          <w:sz w:val="24"/>
          <w:szCs w:val="24"/>
        </w:rPr>
        <w:t>5%</w:t>
      </w:r>
      <w:r w:rsidRPr="000C563B">
        <w:rPr>
          <w:rFonts w:ascii="Times New Roman" w:hAnsi="Times New Roman"/>
          <w:sz w:val="24"/>
          <w:szCs w:val="24"/>
        </w:rPr>
        <w:t>。</w:t>
      </w:r>
    </w:p>
    <w:p w:rsidR="00CB00DF" w:rsidRPr="000C563B" w:rsidRDefault="00CB00DF" w:rsidP="00CB00DF">
      <w:pPr>
        <w:rPr>
          <w:rFonts w:ascii="Times New Roman" w:hAnsi="Times New Roman"/>
          <w:sz w:val="24"/>
          <w:szCs w:val="24"/>
        </w:rPr>
      </w:pPr>
    </w:p>
    <w:p w:rsidR="000F5E24" w:rsidRPr="000C563B" w:rsidRDefault="00D47B53">
      <w:pPr>
        <w:rPr>
          <w:rFonts w:ascii="Times New Roman" w:hAnsi="Times New Roman"/>
          <w:sz w:val="24"/>
          <w:szCs w:val="24"/>
        </w:rPr>
      </w:pPr>
    </w:p>
    <w:sectPr w:rsidR="000F5E24" w:rsidRPr="000C563B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0927" w:rsidRDefault="00F10927" w:rsidP="006B6CC9">
      <w:r>
        <w:separator/>
      </w:r>
    </w:p>
  </w:endnote>
  <w:endnote w:type="continuationSeparator" w:id="1">
    <w:p w:rsidR="00F10927" w:rsidRDefault="00F10927" w:rsidP="006B6C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0927" w:rsidRDefault="00F10927" w:rsidP="006B6CC9">
      <w:r>
        <w:separator/>
      </w:r>
    </w:p>
  </w:footnote>
  <w:footnote w:type="continuationSeparator" w:id="1">
    <w:p w:rsidR="00F10927" w:rsidRDefault="00F10927" w:rsidP="006B6CC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37065"/>
    <w:rsid w:val="000454A4"/>
    <w:rsid w:val="000603E1"/>
    <w:rsid w:val="000C563B"/>
    <w:rsid w:val="000D7EBA"/>
    <w:rsid w:val="001164CD"/>
    <w:rsid w:val="00155717"/>
    <w:rsid w:val="001837A3"/>
    <w:rsid w:val="0020761A"/>
    <w:rsid w:val="002632BF"/>
    <w:rsid w:val="003C0AEB"/>
    <w:rsid w:val="003D109C"/>
    <w:rsid w:val="004F7688"/>
    <w:rsid w:val="005A07C8"/>
    <w:rsid w:val="005F47A0"/>
    <w:rsid w:val="006467D8"/>
    <w:rsid w:val="0066194C"/>
    <w:rsid w:val="006A531B"/>
    <w:rsid w:val="006B6CC9"/>
    <w:rsid w:val="006F7693"/>
    <w:rsid w:val="00710140"/>
    <w:rsid w:val="007F2275"/>
    <w:rsid w:val="008F17CA"/>
    <w:rsid w:val="00915F0F"/>
    <w:rsid w:val="00917087"/>
    <w:rsid w:val="0093128C"/>
    <w:rsid w:val="009532DF"/>
    <w:rsid w:val="00966759"/>
    <w:rsid w:val="00975483"/>
    <w:rsid w:val="00997019"/>
    <w:rsid w:val="009A5029"/>
    <w:rsid w:val="009A6ACD"/>
    <w:rsid w:val="009D38D5"/>
    <w:rsid w:val="00A53F26"/>
    <w:rsid w:val="00A74F0A"/>
    <w:rsid w:val="00AA0CC5"/>
    <w:rsid w:val="00AB47E6"/>
    <w:rsid w:val="00AD48A1"/>
    <w:rsid w:val="00B16AFE"/>
    <w:rsid w:val="00B65DD5"/>
    <w:rsid w:val="00BC2618"/>
    <w:rsid w:val="00BD10B6"/>
    <w:rsid w:val="00C07076"/>
    <w:rsid w:val="00CB00DF"/>
    <w:rsid w:val="00D47B53"/>
    <w:rsid w:val="00D73C72"/>
    <w:rsid w:val="00E0592B"/>
    <w:rsid w:val="00E31738"/>
    <w:rsid w:val="00E61CAD"/>
    <w:rsid w:val="00E86786"/>
    <w:rsid w:val="00E921DC"/>
    <w:rsid w:val="00ED2F80"/>
    <w:rsid w:val="00EF7C7E"/>
    <w:rsid w:val="00F10927"/>
    <w:rsid w:val="00F13423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B6C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B6CC9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B6C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B6CC9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27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程然然</cp:lastModifiedBy>
  <cp:revision>2</cp:revision>
  <dcterms:created xsi:type="dcterms:W3CDTF">2019-01-17T01:14:00Z</dcterms:created>
  <dcterms:modified xsi:type="dcterms:W3CDTF">2019-01-17T01:14:00Z</dcterms:modified>
</cp:coreProperties>
</file>