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095" w:rsidRPr="00406992" w:rsidRDefault="00094095" w:rsidP="00094095">
      <w:pPr>
        <w:spacing w:line="440" w:lineRule="exact"/>
        <w:jc w:val="center"/>
        <w:rPr>
          <w:rFonts w:ascii="Times New Roman" w:eastAsia="楷体_GB2312" w:hAnsi="Times New Roman"/>
          <w:sz w:val="28"/>
          <w:szCs w:val="24"/>
        </w:rPr>
      </w:pPr>
      <w:r w:rsidRPr="00406992">
        <w:rPr>
          <w:rFonts w:ascii="Times New Roman" w:eastAsia="楷体_GB2312" w:hAnsi="Times New Roman"/>
          <w:sz w:val="28"/>
          <w:szCs w:val="24"/>
        </w:rPr>
        <w:t>经营者集中简易案件公示表</w:t>
      </w:r>
    </w:p>
    <w:p w:rsidR="00094095" w:rsidRPr="00406992" w:rsidRDefault="00094095" w:rsidP="00C702D1">
      <w:pPr>
        <w:spacing w:line="440" w:lineRule="exact"/>
        <w:rPr>
          <w:rFonts w:ascii="Times New Roman" w:eastAsia="楷体_GB2312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406992" w:rsidTr="002F2D60">
        <w:tc>
          <w:tcPr>
            <w:tcW w:w="1809" w:type="dxa"/>
            <w:shd w:val="clear" w:color="auto" w:fill="D9D9D9"/>
          </w:tcPr>
          <w:p w:rsidR="00094095" w:rsidRPr="00406992" w:rsidRDefault="00094095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4"/>
              </w:rPr>
            </w:pPr>
            <w:r w:rsidRPr="00406992">
              <w:rPr>
                <w:rFonts w:ascii="Times New Roman" w:eastAsia="楷体_GB2312" w:hAnsi="Times New Roman"/>
                <w:sz w:val="28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406992" w:rsidRDefault="0008725A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卓尔智联集团有限公司与丸红株式会社拟新设合营企业案</w:t>
            </w:r>
            <w:r w:rsidRPr="00406992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（</w:t>
            </w:r>
            <w:r w:rsidRPr="00406992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“</w:t>
            </w:r>
            <w:r w:rsidRPr="00406992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本项交易</w:t>
            </w:r>
            <w:r w:rsidRPr="00406992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”</w:t>
            </w:r>
            <w:r w:rsidRPr="00406992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）</w:t>
            </w:r>
          </w:p>
        </w:tc>
      </w:tr>
      <w:tr w:rsidR="00094095" w:rsidRPr="00406992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406992" w:rsidRDefault="00094095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4"/>
              </w:rPr>
            </w:pPr>
            <w:r w:rsidRPr="00406992">
              <w:rPr>
                <w:rFonts w:ascii="Times New Roman" w:eastAsia="楷体_GB2312" w:hAnsi="Times New Roman"/>
                <w:sz w:val="28"/>
                <w:szCs w:val="24"/>
              </w:rPr>
              <w:t>交易概况（限</w:t>
            </w:r>
            <w:r w:rsidRPr="00406992">
              <w:rPr>
                <w:rFonts w:ascii="Times New Roman" w:eastAsia="楷体_GB2312" w:hAnsi="Times New Roman"/>
                <w:sz w:val="28"/>
                <w:szCs w:val="24"/>
              </w:rPr>
              <w:t>200</w:t>
            </w:r>
            <w:r w:rsidRPr="00406992">
              <w:rPr>
                <w:rFonts w:ascii="Times New Roman" w:eastAsia="楷体_GB2312" w:hAnsi="Times New Roman"/>
                <w:sz w:val="28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406992" w:rsidRDefault="00406992" w:rsidP="00FE6C5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卓尔智联集团有限公司（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“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卓尔智联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”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）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 xml:space="preserve"> 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拟与丸红株式会社（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“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丸红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”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）通过各自的子公司共同在新加坡设立合营企业，其中卓尔智联出资占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51%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；丸红出资占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49%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  <w:r w:rsidR="0061359D">
              <w:rPr>
                <w:rFonts w:ascii="Times New Roman" w:eastAsia="楷体_GB2312" w:hAnsi="Times New Roman" w:hint="eastAsia"/>
                <w:sz w:val="24"/>
                <w:szCs w:val="24"/>
              </w:rPr>
              <w:t>本项</w:t>
            </w:r>
            <w:r w:rsidR="0061359D" w:rsidRPr="00E86213">
              <w:rPr>
                <w:rFonts w:ascii="Times New Roman" w:eastAsia="楷体_GB2312" w:hAnsi="Times New Roman"/>
                <w:sz w:val="24"/>
                <w:szCs w:val="24"/>
              </w:rPr>
              <w:t>交易后，</w:t>
            </w:r>
            <w:r w:rsidR="0061359D" w:rsidRPr="00406992">
              <w:rPr>
                <w:rFonts w:ascii="Times New Roman" w:eastAsia="楷体_GB2312" w:hAnsi="Times New Roman"/>
                <w:sz w:val="24"/>
                <w:szCs w:val="24"/>
              </w:rPr>
              <w:t>卓尔智联</w:t>
            </w:r>
            <w:r w:rsidR="0061359D" w:rsidRPr="00E86213">
              <w:rPr>
                <w:rFonts w:ascii="Times New Roman" w:eastAsia="楷体_GB2312" w:hAnsi="Times New Roman"/>
                <w:sz w:val="24"/>
                <w:szCs w:val="24"/>
              </w:rPr>
              <w:t>将</w:t>
            </w:r>
            <w:r w:rsidR="0061359D">
              <w:rPr>
                <w:rFonts w:ascii="Times New Roman" w:eastAsia="楷体_GB2312" w:hAnsi="Times New Roman" w:hint="eastAsia"/>
                <w:sz w:val="24"/>
                <w:szCs w:val="24"/>
              </w:rPr>
              <w:t>与</w:t>
            </w:r>
            <w:r w:rsidR="0061359D">
              <w:rPr>
                <w:rFonts w:ascii="Times New Roman" w:eastAsia="楷体_GB2312" w:hAnsi="Times New Roman"/>
                <w:sz w:val="24"/>
                <w:szCs w:val="24"/>
              </w:rPr>
              <w:t>丸</w:t>
            </w:r>
            <w:proofErr w:type="gramStart"/>
            <w:r w:rsidR="0061359D">
              <w:rPr>
                <w:rFonts w:ascii="Times New Roman" w:eastAsia="楷体_GB2312" w:hAnsi="Times New Roman"/>
                <w:sz w:val="24"/>
                <w:szCs w:val="24"/>
              </w:rPr>
              <w:t>红共同</w:t>
            </w:r>
            <w:proofErr w:type="gramEnd"/>
            <w:r w:rsidR="0061359D" w:rsidRPr="00E86213">
              <w:rPr>
                <w:rFonts w:ascii="Times New Roman" w:eastAsia="楷体_GB2312" w:hAnsi="Times New Roman"/>
                <w:sz w:val="24"/>
                <w:szCs w:val="24"/>
              </w:rPr>
              <w:t>取得</w:t>
            </w:r>
            <w:r w:rsidR="0061359D">
              <w:rPr>
                <w:rFonts w:ascii="Times New Roman" w:eastAsia="楷体_GB2312" w:hAnsi="Times New Roman" w:hint="eastAsia"/>
                <w:sz w:val="24"/>
                <w:szCs w:val="24"/>
              </w:rPr>
              <w:t>合营企业</w:t>
            </w:r>
            <w:r w:rsidR="0061359D" w:rsidRPr="00E86213">
              <w:rPr>
                <w:rFonts w:ascii="Times New Roman" w:eastAsia="楷体_GB2312" w:hAnsi="Times New Roman"/>
                <w:sz w:val="24"/>
                <w:szCs w:val="24"/>
              </w:rPr>
              <w:t>的控制权。</w:t>
            </w:r>
          </w:p>
        </w:tc>
      </w:tr>
      <w:tr w:rsidR="00094095" w:rsidRPr="00406992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406992" w:rsidRDefault="00094095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4"/>
              </w:rPr>
            </w:pPr>
            <w:r w:rsidRPr="00406992">
              <w:rPr>
                <w:rFonts w:ascii="Times New Roman" w:eastAsia="楷体_GB2312" w:hAnsi="Times New Roman"/>
                <w:sz w:val="28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406992" w:rsidRDefault="00094095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1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、</w:t>
            </w:r>
            <w:r w:rsidR="0008725A" w:rsidRPr="00406992">
              <w:rPr>
                <w:rFonts w:ascii="Times New Roman" w:eastAsia="楷体_GB2312" w:hAnsi="Times New Roman"/>
                <w:sz w:val="24"/>
                <w:szCs w:val="24"/>
              </w:rPr>
              <w:t>卓尔智联</w:t>
            </w:r>
          </w:p>
        </w:tc>
        <w:tc>
          <w:tcPr>
            <w:tcW w:w="5153" w:type="dxa"/>
          </w:tcPr>
          <w:p w:rsidR="00094095" w:rsidRPr="00406992" w:rsidRDefault="0008725A" w:rsidP="00FE6C5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卓尔智联</w:t>
            </w:r>
            <w:r w:rsidR="0061359D">
              <w:rPr>
                <w:rFonts w:ascii="Times New Roman" w:eastAsia="楷体_GB2312" w:hAnsi="Times New Roman" w:hint="eastAsia"/>
                <w:sz w:val="24"/>
                <w:szCs w:val="24"/>
              </w:rPr>
              <w:t>是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香港主板上市公司，</w:t>
            </w:r>
            <w:r w:rsidR="0061359D" w:rsidRPr="0061359D">
              <w:rPr>
                <w:rFonts w:ascii="Times New Roman" w:eastAsia="楷体_GB2312" w:hAnsi="Times New Roman" w:hint="eastAsia"/>
                <w:sz w:val="24"/>
                <w:szCs w:val="24"/>
              </w:rPr>
              <w:t>致力于</w:t>
            </w:r>
            <w:r w:rsidR="0061359D" w:rsidRPr="0061359D">
              <w:rPr>
                <w:rFonts w:ascii="Times New Roman" w:eastAsia="楷体_GB2312" w:hAnsi="Times New Roman" w:hint="eastAsia"/>
                <w:sz w:val="24"/>
                <w:szCs w:val="24"/>
              </w:rPr>
              <w:t>B2B</w:t>
            </w:r>
            <w:r w:rsidR="0061359D" w:rsidRPr="0061359D">
              <w:rPr>
                <w:rFonts w:ascii="Times New Roman" w:eastAsia="楷体_GB2312" w:hAnsi="Times New Roman" w:hint="eastAsia"/>
                <w:sz w:val="24"/>
                <w:szCs w:val="24"/>
              </w:rPr>
              <w:t>交易平台的构建，建设和运营消费品、农产品、化工、塑料、钢铁、有色金属、海鲜等</w:t>
            </w:r>
            <w:r w:rsidR="0061359D" w:rsidRPr="0061359D">
              <w:rPr>
                <w:rFonts w:ascii="Times New Roman" w:eastAsia="楷体_GB2312" w:hAnsi="Times New Roman" w:hint="eastAsia"/>
                <w:sz w:val="24"/>
                <w:szCs w:val="24"/>
              </w:rPr>
              <w:t>B2B</w:t>
            </w:r>
            <w:r w:rsidR="0061359D" w:rsidRPr="0061359D">
              <w:rPr>
                <w:rFonts w:ascii="Times New Roman" w:eastAsia="楷体_GB2312" w:hAnsi="Times New Roman" w:hint="eastAsia"/>
                <w:sz w:val="24"/>
                <w:szCs w:val="24"/>
              </w:rPr>
              <w:t>交易平台，并基于交易</w:t>
            </w:r>
            <w:r w:rsidR="00FE6C54">
              <w:rPr>
                <w:rFonts w:ascii="Times New Roman" w:eastAsia="楷体_GB2312" w:hAnsi="Times New Roman" w:hint="eastAsia"/>
                <w:sz w:val="24"/>
                <w:szCs w:val="24"/>
              </w:rPr>
              <w:t>平台</w:t>
            </w:r>
            <w:r w:rsidR="0061359D" w:rsidRPr="0061359D">
              <w:rPr>
                <w:rFonts w:ascii="Times New Roman" w:eastAsia="楷体_GB2312" w:hAnsi="Times New Roman" w:hint="eastAsia"/>
                <w:sz w:val="24"/>
                <w:szCs w:val="24"/>
              </w:rPr>
              <w:t>提供金融、物业、物流等服务。</w:t>
            </w:r>
          </w:p>
        </w:tc>
      </w:tr>
      <w:tr w:rsidR="00094095" w:rsidRPr="00077969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406992" w:rsidRDefault="00094095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4"/>
              </w:rPr>
            </w:pPr>
          </w:p>
        </w:tc>
        <w:tc>
          <w:tcPr>
            <w:tcW w:w="1796" w:type="dxa"/>
          </w:tcPr>
          <w:p w:rsidR="00094095" w:rsidRPr="00406992" w:rsidRDefault="00094095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2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、</w:t>
            </w:r>
            <w:r w:rsidR="00EA53F8" w:rsidRPr="00406992">
              <w:rPr>
                <w:rFonts w:ascii="Times New Roman" w:eastAsia="楷体_GB2312" w:hAnsi="Times New Roman"/>
                <w:sz w:val="24"/>
                <w:szCs w:val="24"/>
              </w:rPr>
              <w:t>丸红</w:t>
            </w:r>
          </w:p>
        </w:tc>
        <w:tc>
          <w:tcPr>
            <w:tcW w:w="5153" w:type="dxa"/>
          </w:tcPr>
          <w:p w:rsidR="00094095" w:rsidRPr="00406992" w:rsidRDefault="00EA53F8" w:rsidP="00145EB7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丸红是日本具有代表性的大型综合商社，</w:t>
            </w:r>
            <w:r w:rsidR="00077969">
              <w:rPr>
                <w:rFonts w:ascii="Times New Roman" w:eastAsia="楷体_GB2312" w:hAnsi="Times New Roman" w:hint="eastAsia"/>
                <w:sz w:val="24"/>
                <w:szCs w:val="24"/>
              </w:rPr>
              <w:t>在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食品、化学品、能源、金属、机械、纤维、资材、纸浆、金融</w:t>
            </w:r>
            <w:r w:rsidR="00FE6C54">
              <w:rPr>
                <w:rFonts w:ascii="Times New Roman" w:eastAsia="楷体_GB2312" w:hAnsi="Times New Roman" w:hint="eastAsia"/>
                <w:sz w:val="24"/>
                <w:szCs w:val="24"/>
              </w:rPr>
              <w:t>等多个</w:t>
            </w:r>
            <w:r w:rsidR="00FE6C54">
              <w:rPr>
                <w:rFonts w:ascii="Times New Roman" w:eastAsia="楷体_GB2312" w:hAnsi="Times New Roman"/>
                <w:sz w:val="24"/>
                <w:szCs w:val="24"/>
              </w:rPr>
              <w:t>领域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开展</w:t>
            </w:r>
            <w:r w:rsidR="00077969">
              <w:rPr>
                <w:rFonts w:ascii="Times New Roman" w:eastAsia="楷体_GB2312" w:hAnsi="Times New Roman" w:hint="eastAsia"/>
                <w:sz w:val="24"/>
                <w:szCs w:val="24"/>
              </w:rPr>
              <w:t>业务</w:t>
            </w:r>
            <w:r w:rsidRPr="00406992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  <w:bookmarkStart w:id="0" w:name="_GoBack"/>
            <w:bookmarkEnd w:id="0"/>
          </w:p>
        </w:tc>
      </w:tr>
      <w:tr w:rsidR="00094095" w:rsidRPr="00406992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406992" w:rsidRDefault="00094095" w:rsidP="00BB2377">
            <w:pPr>
              <w:spacing w:line="500" w:lineRule="exact"/>
              <w:rPr>
                <w:rFonts w:ascii="Times New Roman" w:eastAsia="楷体_GB2312" w:hAnsi="Times New Roman"/>
                <w:sz w:val="28"/>
                <w:szCs w:val="24"/>
              </w:rPr>
            </w:pPr>
            <w:r w:rsidRPr="00406992">
              <w:rPr>
                <w:rFonts w:ascii="Times New Roman" w:eastAsia="楷体_GB2312" w:hAnsi="Times New Roman"/>
                <w:sz w:val="28"/>
                <w:szCs w:val="24"/>
              </w:rPr>
              <w:t>简易案件理由（</w:t>
            </w:r>
            <w:r w:rsidR="005F167B" w:rsidRPr="00406992">
              <w:rPr>
                <w:rFonts w:ascii="Times New Roman" w:eastAsia="楷体_GB2312" w:hAnsi="Times New Roman"/>
                <w:sz w:val="28"/>
                <w:szCs w:val="24"/>
              </w:rPr>
              <w:t>可以单选，也可以多选</w:t>
            </w:r>
            <w:r w:rsidRPr="00406992">
              <w:rPr>
                <w:rFonts w:ascii="Times New Roman" w:eastAsia="楷体_GB2312" w:hAnsi="Times New Roman"/>
                <w:sz w:val="28"/>
                <w:szCs w:val="24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406992" w:rsidRDefault="00406992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4457E">
              <w:rPr>
                <w:rFonts w:ascii="Arial" w:eastAsia="楷体_GB2312" w:hAnsi="Arial" w:cs="Arial"/>
                <w:szCs w:val="21"/>
              </w:rPr>
              <w:sym w:font="Wingdings" w:char="F0A8"/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1</w:t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15%</w:t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094095" w:rsidRPr="00406992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406992" w:rsidRDefault="00094095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406992" w:rsidRDefault="00406992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4457E">
              <w:rPr>
                <w:rFonts w:ascii="Arial" w:eastAsia="楷体_GB2312" w:hAnsi="Arial" w:cs="Arial"/>
                <w:szCs w:val="21"/>
              </w:rPr>
              <w:sym w:font="Wingdings" w:char="F0A8"/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2</w:t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25%</w:t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094095" w:rsidRPr="00406992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406992" w:rsidRDefault="00094095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406992" w:rsidRDefault="00406992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4457E">
              <w:rPr>
                <w:rFonts w:ascii="Arial" w:eastAsia="楷体_GB2312" w:hAnsi="Arial" w:cs="Arial"/>
                <w:szCs w:val="21"/>
              </w:rPr>
              <w:sym w:font="Wingdings" w:char="F0A8"/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3</w:t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25%</w:t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094095" w:rsidRPr="00406992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406992" w:rsidRDefault="00094095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406992" w:rsidRDefault="00406992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4457E">
              <w:rPr>
                <w:rFonts w:ascii="Arial" w:eastAsia="楷体_GB2312" w:hAnsi="Arial" w:cs="Arial"/>
                <w:szCs w:val="21"/>
              </w:rPr>
              <w:sym w:font="Wingdings" w:char="F0FE"/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4</w:t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094095" w:rsidRPr="00406992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406992" w:rsidRDefault="00094095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406992" w:rsidRDefault="00406992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4457E">
              <w:rPr>
                <w:rFonts w:ascii="Arial" w:eastAsia="楷体_GB2312" w:hAnsi="Arial" w:cs="Arial"/>
                <w:szCs w:val="21"/>
              </w:rPr>
              <w:sym w:font="Wingdings" w:char="F0A8"/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5</w:t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406992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406992" w:rsidRDefault="00094095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406992" w:rsidRDefault="00406992" w:rsidP="002F2D60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4457E">
              <w:rPr>
                <w:rFonts w:ascii="Arial" w:eastAsia="楷体_GB2312" w:hAnsi="Arial" w:cs="Arial"/>
                <w:szCs w:val="21"/>
              </w:rPr>
              <w:sym w:font="Wingdings" w:char="F0A8"/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6</w:t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t>、由两个以上的经营者共同控制的合营企业，通过集中被其中</w:t>
            </w:r>
            <w:r w:rsidR="00094095" w:rsidRPr="00406992">
              <w:rPr>
                <w:rFonts w:ascii="Times New Roman" w:eastAsia="楷体_GB2312" w:hAnsi="Times New Roman"/>
                <w:sz w:val="24"/>
                <w:szCs w:val="24"/>
              </w:rPr>
              <w:lastRenderedPageBreak/>
              <w:t>一个或一个以上经营者控制。</w:t>
            </w:r>
          </w:p>
        </w:tc>
      </w:tr>
      <w:tr w:rsidR="00094095" w:rsidRPr="00406992" w:rsidTr="002F2D60">
        <w:tc>
          <w:tcPr>
            <w:tcW w:w="1809" w:type="dxa"/>
            <w:shd w:val="clear" w:color="auto" w:fill="D9D9D9"/>
          </w:tcPr>
          <w:p w:rsidR="00094095" w:rsidRPr="00406992" w:rsidRDefault="00094095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4"/>
              </w:rPr>
            </w:pPr>
            <w:r w:rsidRPr="00406992">
              <w:rPr>
                <w:rFonts w:ascii="Times New Roman" w:eastAsia="楷体_GB2312" w:hAnsi="Times New Roman"/>
                <w:sz w:val="28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3E2BB1" w:rsidRPr="00406992" w:rsidRDefault="00406992" w:rsidP="00406992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不适用</w:t>
            </w:r>
          </w:p>
        </w:tc>
      </w:tr>
    </w:tbl>
    <w:p w:rsidR="00F87C1F" w:rsidRPr="00406992" w:rsidRDefault="00F87C1F" w:rsidP="00406992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sectPr w:rsidR="00F87C1F" w:rsidRPr="00406992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6CB2" w:rsidRDefault="007C6CB2" w:rsidP="00094095">
      <w:r>
        <w:separator/>
      </w:r>
    </w:p>
  </w:endnote>
  <w:endnote w:type="continuationSeparator" w:id="0">
    <w:p w:rsidR="007C6CB2" w:rsidRDefault="007C6CB2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8164194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61359D" w:rsidRDefault="0061359D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D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D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1359D" w:rsidRDefault="0061359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6CB2" w:rsidRDefault="007C6CB2" w:rsidP="00094095">
      <w:r>
        <w:separator/>
      </w:r>
    </w:p>
  </w:footnote>
  <w:footnote w:type="continuationSeparator" w:id="0">
    <w:p w:rsidR="007C6CB2" w:rsidRDefault="007C6CB2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6F022D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352807"/>
    <w:multiLevelType w:val="hybridMultilevel"/>
    <w:tmpl w:val="E6CE0058"/>
    <w:lvl w:ilvl="0" w:tplc="FD0C7A50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046684F"/>
    <w:multiLevelType w:val="hybridMultilevel"/>
    <w:tmpl w:val="CF881DE2"/>
    <w:lvl w:ilvl="0" w:tplc="29AAA2A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E7C5A1A"/>
    <w:multiLevelType w:val="hybridMultilevel"/>
    <w:tmpl w:val="8542C5F2"/>
    <w:lvl w:ilvl="0" w:tplc="2B8AC31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14B4FA7"/>
    <w:multiLevelType w:val="hybridMultilevel"/>
    <w:tmpl w:val="47BC84F8"/>
    <w:lvl w:ilvl="0" w:tplc="0DD4CC9E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6037"/>
    <w:rsid w:val="00077969"/>
    <w:rsid w:val="0008725A"/>
    <w:rsid w:val="00094095"/>
    <w:rsid w:val="000D51B8"/>
    <w:rsid w:val="000D62C8"/>
    <w:rsid w:val="000E1AC5"/>
    <w:rsid w:val="00145EB7"/>
    <w:rsid w:val="001F1D90"/>
    <w:rsid w:val="00245776"/>
    <w:rsid w:val="002F2D60"/>
    <w:rsid w:val="00307976"/>
    <w:rsid w:val="003A03AA"/>
    <w:rsid w:val="003D06FC"/>
    <w:rsid w:val="003E2BB1"/>
    <w:rsid w:val="00406992"/>
    <w:rsid w:val="00462174"/>
    <w:rsid w:val="004A382D"/>
    <w:rsid w:val="004F3D17"/>
    <w:rsid w:val="00537150"/>
    <w:rsid w:val="005948AF"/>
    <w:rsid w:val="005C009F"/>
    <w:rsid w:val="005D03CD"/>
    <w:rsid w:val="005F167B"/>
    <w:rsid w:val="005F761F"/>
    <w:rsid w:val="0061359D"/>
    <w:rsid w:val="00685325"/>
    <w:rsid w:val="006B5423"/>
    <w:rsid w:val="006F73C5"/>
    <w:rsid w:val="007C6CB2"/>
    <w:rsid w:val="007E2F99"/>
    <w:rsid w:val="008661E9"/>
    <w:rsid w:val="00880326"/>
    <w:rsid w:val="00A1507F"/>
    <w:rsid w:val="00AC3153"/>
    <w:rsid w:val="00B872D0"/>
    <w:rsid w:val="00BA0750"/>
    <w:rsid w:val="00BB2377"/>
    <w:rsid w:val="00C11AF8"/>
    <w:rsid w:val="00C34741"/>
    <w:rsid w:val="00C42318"/>
    <w:rsid w:val="00C64763"/>
    <w:rsid w:val="00C702D1"/>
    <w:rsid w:val="00C9068E"/>
    <w:rsid w:val="00CB53EC"/>
    <w:rsid w:val="00CD78D1"/>
    <w:rsid w:val="00D10B96"/>
    <w:rsid w:val="00D21777"/>
    <w:rsid w:val="00D423E0"/>
    <w:rsid w:val="00D95815"/>
    <w:rsid w:val="00DD023A"/>
    <w:rsid w:val="00E329F5"/>
    <w:rsid w:val="00E4048B"/>
    <w:rsid w:val="00E658D4"/>
    <w:rsid w:val="00E72525"/>
    <w:rsid w:val="00E773A1"/>
    <w:rsid w:val="00E91DF4"/>
    <w:rsid w:val="00EA53F8"/>
    <w:rsid w:val="00EA564D"/>
    <w:rsid w:val="00ED21B1"/>
    <w:rsid w:val="00F01489"/>
    <w:rsid w:val="00F771AD"/>
    <w:rsid w:val="00F87C1F"/>
    <w:rsid w:val="00FA42BF"/>
    <w:rsid w:val="00FB1293"/>
    <w:rsid w:val="00FE6C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72341D67-1DE2-4F7D-8E82-3EC79BFF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F771AD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F771A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24429F-7C54-48C2-843F-6C06E5D86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546</Characters>
  <Application>Microsoft Office Word</Application>
  <DocSecurity>0</DocSecurity>
  <Lines>4</Lines>
  <Paragraphs>1</Paragraphs>
  <ScaleCrop>false</ScaleCrop>
  <Company>King &amp; Wood Mallesons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kwm</cp:lastModifiedBy>
  <cp:revision>3</cp:revision>
  <cp:lastPrinted>2014-10-08T02:48:00Z</cp:lastPrinted>
  <dcterms:created xsi:type="dcterms:W3CDTF">2019-01-31T04:21:00Z</dcterms:created>
  <dcterms:modified xsi:type="dcterms:W3CDTF">2019-01-31T04:21:00Z</dcterms:modified>
</cp:coreProperties>
</file>