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095" w:rsidRPr="00205A49" w:rsidRDefault="00094095" w:rsidP="00094095">
      <w:pPr>
        <w:spacing w:line="440" w:lineRule="exact"/>
        <w:jc w:val="center"/>
        <w:rPr>
          <w:rFonts w:ascii="Arial" w:eastAsia="仿宋_GB2312" w:hAnsi="Arial" w:cs="Arial"/>
          <w:b/>
          <w:sz w:val="30"/>
          <w:szCs w:val="30"/>
        </w:rPr>
      </w:pPr>
      <w:r w:rsidRPr="00205A49">
        <w:rPr>
          <w:rFonts w:ascii="Arial" w:eastAsia="仿宋_GB2312" w:hAnsi="Arial" w:cs="Arial"/>
          <w:b/>
          <w:sz w:val="30"/>
          <w:szCs w:val="30"/>
        </w:rPr>
        <w:t>经营者集中简易案件公示表</w:t>
      </w:r>
    </w:p>
    <w:p w:rsidR="00094095" w:rsidRPr="00197DF6" w:rsidRDefault="00094095" w:rsidP="00094095">
      <w:pPr>
        <w:spacing w:line="440" w:lineRule="exact"/>
        <w:rPr>
          <w:rFonts w:ascii="Arial" w:eastAsia="仿宋_GB2312" w:hAnsi="Arial" w:cs="Arial"/>
          <w:sz w:val="28"/>
          <w:szCs w:val="28"/>
        </w:rPr>
      </w:pPr>
    </w:p>
    <w:tbl>
      <w:tblPr>
        <w:tblStyle w:val="a3"/>
        <w:tblW w:w="8758" w:type="dxa"/>
        <w:tblLook w:val="04A0"/>
      </w:tblPr>
      <w:tblGrid>
        <w:gridCol w:w="1809"/>
        <w:gridCol w:w="1796"/>
        <w:gridCol w:w="5153"/>
      </w:tblGrid>
      <w:tr w:rsidR="00094095" w:rsidRPr="00197DF6" w:rsidTr="00A85090">
        <w:tc>
          <w:tcPr>
            <w:tcW w:w="1809" w:type="dxa"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197DF6" w:rsidRDefault="00C6768C" w:rsidP="009311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C6768C">
              <w:rPr>
                <w:rFonts w:ascii="Arial" w:eastAsia="仿宋_GB2312" w:hAnsi="Arial" w:cs="Arial" w:hint="eastAsia"/>
                <w:sz w:val="28"/>
                <w:szCs w:val="28"/>
              </w:rPr>
              <w:t>江西铜业股份有限公司收购山东恒邦冶炼股份有限公司股权案</w:t>
            </w:r>
          </w:p>
        </w:tc>
      </w:tr>
      <w:tr w:rsidR="00094095" w:rsidRPr="00197DF6" w:rsidTr="00A85090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交易概况（限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200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650388" w:rsidRPr="00197DF6" w:rsidRDefault="00D07C03" w:rsidP="004A581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C6768C">
              <w:rPr>
                <w:rFonts w:ascii="Arial" w:eastAsia="仿宋_GB2312" w:hAnsi="Arial" w:cs="Arial" w:hint="eastAsia"/>
                <w:sz w:val="28"/>
                <w:szCs w:val="28"/>
              </w:rPr>
              <w:t>江西铜业股份有限公司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（以下简称“</w:t>
            </w:r>
            <w:r>
              <w:rPr>
                <w:rFonts w:ascii="Arial" w:eastAsia="仿宋_GB2312" w:hAnsi="Arial" w:cs="Arial" w:hint="eastAsia"/>
                <w:b/>
                <w:sz w:val="28"/>
                <w:szCs w:val="28"/>
              </w:rPr>
              <w:t>江西铜业</w:t>
            </w:r>
            <w:r w:rsidRPr="00650388">
              <w:rPr>
                <w:rFonts w:ascii="Arial" w:eastAsia="仿宋_GB2312" w:hAnsi="Arial" w:cs="Arial" w:hint="eastAsia"/>
                <w:sz w:val="28"/>
                <w:szCs w:val="28"/>
              </w:rPr>
              <w:t>”）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拟通过协议转让方式收购</w:t>
            </w:r>
            <w:r w:rsidRPr="00C6768C">
              <w:rPr>
                <w:rFonts w:ascii="Arial" w:eastAsia="仿宋_GB2312" w:hAnsi="Arial" w:cs="Arial" w:hint="eastAsia"/>
                <w:sz w:val="28"/>
                <w:szCs w:val="28"/>
              </w:rPr>
              <w:t>山东恒邦冶炼股份有限公司</w:t>
            </w:r>
            <w:r w:rsidRPr="00650388">
              <w:rPr>
                <w:rFonts w:ascii="Arial" w:eastAsia="仿宋_GB2312" w:hAnsi="Arial" w:cs="Arial" w:hint="eastAsia"/>
                <w:sz w:val="28"/>
                <w:szCs w:val="28"/>
              </w:rPr>
              <w:t>（以下简称“</w:t>
            </w:r>
            <w:r>
              <w:rPr>
                <w:rFonts w:ascii="Arial" w:eastAsia="仿宋_GB2312" w:hAnsi="Arial" w:cs="Arial" w:hint="eastAsia"/>
                <w:b/>
                <w:sz w:val="28"/>
                <w:szCs w:val="28"/>
              </w:rPr>
              <w:t>恒邦股份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”）</w:t>
            </w:r>
            <w:r w:rsidR="00D30BA7">
              <w:rPr>
                <w:rFonts w:ascii="Arial" w:eastAsia="仿宋_GB2312" w:hAnsi="Arial" w:cs="Arial" w:hint="eastAsia"/>
                <w:sz w:val="28"/>
                <w:szCs w:val="28"/>
              </w:rPr>
              <w:t>股份（以下简称“</w:t>
            </w:r>
            <w:r w:rsidR="00D30BA7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本次交易</w:t>
            </w:r>
            <w:r w:rsidR="00D30BA7" w:rsidRPr="00650388">
              <w:rPr>
                <w:rFonts w:ascii="Arial" w:eastAsia="仿宋_GB2312" w:hAnsi="Arial" w:cs="Arial" w:hint="eastAsia"/>
                <w:sz w:val="28"/>
                <w:szCs w:val="28"/>
              </w:rPr>
              <w:t>”）</w:t>
            </w:r>
            <w:r w:rsidR="00D30BA7"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  <w:r w:rsidR="00D30BA7" w:rsidRPr="00D30BA7">
              <w:rPr>
                <w:rFonts w:ascii="Arial" w:eastAsia="仿宋_GB2312" w:hAnsi="Arial" w:cs="Arial" w:hint="eastAsia"/>
                <w:sz w:val="28"/>
                <w:szCs w:val="28"/>
              </w:rPr>
              <w:t>本次交易完成后，</w:t>
            </w:r>
            <w:r w:rsidR="00DD3E12">
              <w:rPr>
                <w:rFonts w:ascii="Arial" w:eastAsia="仿宋_GB2312" w:hAnsi="Arial" w:cs="Arial" w:hint="eastAsia"/>
                <w:sz w:val="28"/>
                <w:szCs w:val="28"/>
              </w:rPr>
              <w:t>江西铜业将持有恒邦股份</w:t>
            </w:r>
            <w:r w:rsidR="00FC1FF2">
              <w:rPr>
                <w:rFonts w:ascii="Arial" w:eastAsia="仿宋_GB2312" w:hAnsi="Arial" w:cs="Arial" w:hint="eastAsia"/>
                <w:sz w:val="28"/>
                <w:szCs w:val="28"/>
              </w:rPr>
              <w:t>约</w:t>
            </w:r>
            <w:r w:rsidR="00DD3E12" w:rsidRPr="00DD3E12">
              <w:rPr>
                <w:rFonts w:ascii="Arial" w:eastAsia="仿宋_GB2312" w:hAnsi="Arial" w:cs="Arial"/>
                <w:sz w:val="28"/>
                <w:szCs w:val="28"/>
              </w:rPr>
              <w:t>29.99%</w:t>
            </w:r>
            <w:r w:rsidR="00FC1FF2">
              <w:rPr>
                <w:rFonts w:ascii="Arial" w:eastAsia="仿宋_GB2312" w:hAnsi="Arial" w:cs="Arial" w:hint="eastAsia"/>
                <w:sz w:val="28"/>
                <w:szCs w:val="28"/>
              </w:rPr>
              <w:t>的股份</w:t>
            </w:r>
            <w:r w:rsidR="00DD3E12">
              <w:rPr>
                <w:rFonts w:ascii="Arial" w:eastAsia="仿宋_GB2312" w:hAnsi="Arial" w:cs="Arial" w:hint="eastAsia"/>
                <w:sz w:val="28"/>
                <w:szCs w:val="28"/>
              </w:rPr>
              <w:t>，成为</w:t>
            </w:r>
            <w:r w:rsidR="00462DBB">
              <w:rPr>
                <w:rFonts w:ascii="Arial" w:eastAsia="仿宋_GB2312" w:hAnsi="Arial" w:cs="Arial" w:hint="eastAsia"/>
                <w:sz w:val="28"/>
                <w:szCs w:val="28"/>
              </w:rPr>
              <w:t>恒邦股份</w:t>
            </w:r>
            <w:r w:rsidR="000A0D57">
              <w:rPr>
                <w:rFonts w:ascii="Arial" w:eastAsia="仿宋_GB2312" w:hAnsi="Arial" w:cs="Arial" w:hint="eastAsia"/>
                <w:sz w:val="28"/>
                <w:szCs w:val="28"/>
              </w:rPr>
              <w:t>的</w:t>
            </w:r>
            <w:bookmarkStart w:id="0" w:name="_GoBack"/>
            <w:bookmarkEnd w:id="0"/>
            <w:r w:rsidR="00462DBB">
              <w:rPr>
                <w:rFonts w:ascii="Arial" w:eastAsia="仿宋_GB2312" w:hAnsi="Arial" w:cs="Arial" w:hint="eastAsia"/>
                <w:sz w:val="28"/>
                <w:szCs w:val="28"/>
              </w:rPr>
              <w:t>控股股东。</w:t>
            </w:r>
          </w:p>
        </w:tc>
      </w:tr>
      <w:tr w:rsidR="00094095" w:rsidRPr="00197DF6" w:rsidTr="00A85090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197DF6" w:rsidRDefault="00D942B6" w:rsidP="00826CD9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江西铜业</w:t>
            </w:r>
          </w:p>
        </w:tc>
        <w:tc>
          <w:tcPr>
            <w:tcW w:w="5153" w:type="dxa"/>
          </w:tcPr>
          <w:p w:rsidR="00094095" w:rsidRPr="00197DF6" w:rsidRDefault="00605C4A" w:rsidP="00FC1FF2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是一家依据中华人民共和国法律设立并存续的股份有限公司，在中国境内从事</w:t>
            </w:r>
            <w:r w:rsidR="000B0CD0" w:rsidRPr="000B0CD0">
              <w:rPr>
                <w:rFonts w:ascii="Arial" w:eastAsia="仿宋_GB2312" w:hAnsi="Arial" w:cs="Arial" w:hint="eastAsia"/>
                <w:sz w:val="28"/>
                <w:szCs w:val="28"/>
              </w:rPr>
              <w:t>铜</w:t>
            </w:r>
            <w:r w:rsidR="000B0CD0">
              <w:rPr>
                <w:rFonts w:ascii="Arial" w:eastAsia="仿宋_GB2312" w:hAnsi="Arial" w:cs="Arial" w:hint="eastAsia"/>
                <w:sz w:val="28"/>
                <w:szCs w:val="28"/>
              </w:rPr>
              <w:t>、</w:t>
            </w:r>
            <w:r w:rsidR="000B0CD0" w:rsidRPr="000B0CD0">
              <w:rPr>
                <w:rFonts w:ascii="Arial" w:eastAsia="仿宋_GB2312" w:hAnsi="Arial" w:cs="Arial" w:hint="eastAsia"/>
                <w:sz w:val="28"/>
                <w:szCs w:val="28"/>
              </w:rPr>
              <w:t>贵金属和稀散金属的提取与加工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等</w:t>
            </w:r>
            <w:r w:rsidRPr="00605C4A">
              <w:rPr>
                <w:rFonts w:ascii="Arial" w:eastAsia="仿宋_GB2312" w:hAnsi="Arial" w:cs="Arial" w:hint="eastAsia"/>
                <w:sz w:val="28"/>
                <w:szCs w:val="28"/>
              </w:rPr>
              <w:t>业务</w:t>
            </w:r>
            <w:r w:rsidRPr="009F269D"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</w:p>
        </w:tc>
      </w:tr>
      <w:tr w:rsidR="00094095" w:rsidRPr="00197DF6" w:rsidTr="00A85090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197DF6" w:rsidRDefault="00D942B6" w:rsidP="00826CD9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恒邦</w:t>
            </w:r>
            <w:r w:rsidR="003A7EEE">
              <w:rPr>
                <w:rFonts w:ascii="Arial" w:eastAsia="仿宋_GB2312" w:hAnsi="Arial" w:cs="Arial" w:hint="eastAsia"/>
                <w:sz w:val="28"/>
                <w:szCs w:val="28"/>
              </w:rPr>
              <w:t>股份</w:t>
            </w:r>
          </w:p>
        </w:tc>
        <w:tc>
          <w:tcPr>
            <w:tcW w:w="5153" w:type="dxa"/>
          </w:tcPr>
          <w:p w:rsidR="00094095" w:rsidRPr="00197DF6" w:rsidRDefault="008202E3" w:rsidP="008613EB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是一家依据中华人民共和国法律设立并存续的股份有限公司</w:t>
            </w:r>
            <w:r w:rsidR="009F269D">
              <w:rPr>
                <w:rFonts w:ascii="Arial" w:eastAsia="仿宋_GB2312" w:hAnsi="Arial" w:cs="Arial" w:hint="eastAsia"/>
                <w:sz w:val="28"/>
                <w:szCs w:val="28"/>
              </w:rPr>
              <w:t>，</w:t>
            </w:r>
            <w:r w:rsidR="00605C4A">
              <w:rPr>
                <w:rFonts w:ascii="Arial" w:eastAsia="仿宋_GB2312" w:hAnsi="Arial" w:cs="Arial" w:hint="eastAsia"/>
                <w:sz w:val="28"/>
                <w:szCs w:val="28"/>
              </w:rPr>
              <w:t>在中国境内从事黄金矿产采选、贵金属及伴生金属冶炼和</w:t>
            </w:r>
            <w:r w:rsidR="008613EB">
              <w:rPr>
                <w:rFonts w:ascii="Arial" w:eastAsia="仿宋_GB2312" w:hAnsi="Arial" w:cs="Arial" w:hint="eastAsia"/>
                <w:sz w:val="28"/>
                <w:szCs w:val="28"/>
              </w:rPr>
              <w:t>化工生产</w:t>
            </w:r>
            <w:r w:rsidR="00605C4A">
              <w:rPr>
                <w:rFonts w:ascii="Arial" w:eastAsia="仿宋_GB2312" w:hAnsi="Arial" w:cs="Arial" w:hint="eastAsia"/>
                <w:sz w:val="28"/>
                <w:szCs w:val="28"/>
              </w:rPr>
              <w:t>等</w:t>
            </w:r>
            <w:r w:rsidR="009F269D" w:rsidRPr="009F269D">
              <w:rPr>
                <w:rFonts w:ascii="Arial" w:eastAsia="仿宋_GB2312" w:hAnsi="Arial" w:cs="Arial" w:hint="eastAsia"/>
                <w:sz w:val="28"/>
                <w:szCs w:val="28"/>
              </w:rPr>
              <w:t>业务。</w:t>
            </w:r>
          </w:p>
        </w:tc>
      </w:tr>
      <w:tr w:rsidR="00094095" w:rsidRPr="00197DF6" w:rsidTr="00A85090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197DF6" w:rsidRDefault="00094095" w:rsidP="00A86B91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:rsidR="00094095" w:rsidRPr="00197DF6" w:rsidRDefault="00A7607E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FE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1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在同一相关市场，所有参与集中的经营者所占市场份额之和小于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15%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A85090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942B6" w:rsidP="00A7607E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存在上下游关系的参与集中的经营者，在上下游市场所占的市场份额均小于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A85090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A7607E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3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不在同一相关市场、也不存在上下游关系的参与集中的经营者，在与交易有关的每个市场所占的份额均小于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A85090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197DF6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4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参与集中的经营者在中国境外设立合营企业，合营企业不在中国境内从事经济活动。</w:t>
            </w:r>
          </w:p>
        </w:tc>
      </w:tr>
      <w:tr w:rsidR="00094095" w:rsidRPr="00197DF6" w:rsidTr="00A85090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5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参与集中的经营者收购境外企业股权或资产的，该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lastRenderedPageBreak/>
              <w:t>境外企业不在中国境内从事经济活动。</w:t>
            </w:r>
          </w:p>
        </w:tc>
      </w:tr>
      <w:tr w:rsidR="00094095" w:rsidRPr="00197DF6" w:rsidTr="00A85090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6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由两个以上的经营者共同控制的合营企业，通过集中被其中一个或一个以上经营者控制。</w:t>
            </w:r>
          </w:p>
        </w:tc>
      </w:tr>
      <w:tr w:rsidR="00094095" w:rsidRPr="00197DF6" w:rsidTr="00197DF6">
        <w:trPr>
          <w:trHeight w:val="799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387606" w:rsidRDefault="00197DF6" w:rsidP="00E21197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相关产品市场：</w:t>
            </w:r>
          </w:p>
          <w:p w:rsidR="00FC1FF2" w:rsidRDefault="00FC1FF2" w:rsidP="00FC1FF2">
            <w:pPr>
              <w:pStyle w:val="a8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FC1FF2">
              <w:rPr>
                <w:rFonts w:ascii="Arial" w:eastAsia="仿宋_GB2312" w:hAnsi="Arial" w:cs="Arial" w:hint="eastAsia"/>
                <w:sz w:val="28"/>
                <w:szCs w:val="28"/>
              </w:rPr>
              <w:t>标准金市场；</w:t>
            </w:r>
          </w:p>
          <w:p w:rsidR="00FC1FF2" w:rsidRDefault="00FC1FF2" w:rsidP="00FC1FF2">
            <w:pPr>
              <w:pStyle w:val="a8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FC1FF2">
              <w:rPr>
                <w:rFonts w:ascii="Arial" w:eastAsia="仿宋_GB2312" w:hAnsi="Arial" w:cs="Arial" w:hint="eastAsia"/>
                <w:sz w:val="28"/>
                <w:szCs w:val="28"/>
              </w:rPr>
              <w:t>白银市场；</w:t>
            </w:r>
          </w:p>
          <w:p w:rsidR="00FC1FF2" w:rsidRDefault="00FC1FF2" w:rsidP="00FC1FF2">
            <w:pPr>
              <w:pStyle w:val="a8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FC1FF2">
              <w:rPr>
                <w:rFonts w:ascii="Arial" w:eastAsia="仿宋_GB2312" w:hAnsi="Arial" w:cs="Arial" w:hint="eastAsia"/>
                <w:sz w:val="28"/>
                <w:szCs w:val="28"/>
              </w:rPr>
              <w:t>电解铜市场；</w:t>
            </w:r>
          </w:p>
          <w:p w:rsidR="00FC1FF2" w:rsidRDefault="00FC1FF2" w:rsidP="00FC1FF2">
            <w:pPr>
              <w:pStyle w:val="a8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FC1FF2">
              <w:rPr>
                <w:rFonts w:ascii="Arial" w:eastAsia="仿宋_GB2312" w:hAnsi="Arial" w:cs="Arial" w:hint="eastAsia"/>
                <w:sz w:val="28"/>
                <w:szCs w:val="28"/>
              </w:rPr>
              <w:t>精铅市场；</w:t>
            </w:r>
          </w:p>
          <w:p w:rsidR="00387606" w:rsidRDefault="00FC1FF2" w:rsidP="00FC1FF2">
            <w:pPr>
              <w:pStyle w:val="a8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FC1FF2">
              <w:rPr>
                <w:rFonts w:ascii="Arial" w:eastAsia="仿宋_GB2312" w:hAnsi="Arial" w:cs="Arial" w:hint="eastAsia"/>
                <w:sz w:val="28"/>
                <w:szCs w:val="28"/>
              </w:rPr>
              <w:t>硫酸市场</w:t>
            </w:r>
          </w:p>
          <w:p w:rsidR="00BE255D" w:rsidRDefault="00BE255D" w:rsidP="00BE255D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相关地域市场：</w:t>
            </w:r>
          </w:p>
          <w:p w:rsidR="00FC1FF2" w:rsidRPr="00FC1FF2" w:rsidRDefault="00FC1FF2" w:rsidP="00FC1FF2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FC1FF2">
              <w:rPr>
                <w:rFonts w:ascii="Arial" w:eastAsia="仿宋_GB2312" w:hAnsi="Arial" w:cs="Arial" w:hint="eastAsia"/>
                <w:sz w:val="28"/>
                <w:szCs w:val="28"/>
              </w:rPr>
              <w:t>标准金：中国市场；</w:t>
            </w:r>
          </w:p>
          <w:p w:rsidR="00FC1FF2" w:rsidRPr="00FC1FF2" w:rsidRDefault="00FC1FF2" w:rsidP="00FC1FF2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FC1FF2">
              <w:rPr>
                <w:rFonts w:ascii="Arial" w:eastAsia="仿宋_GB2312" w:hAnsi="Arial" w:cs="Arial" w:hint="eastAsia"/>
                <w:sz w:val="28"/>
                <w:szCs w:val="28"/>
              </w:rPr>
              <w:t>白银：全球市场；</w:t>
            </w:r>
          </w:p>
          <w:p w:rsidR="00FC1FF2" w:rsidRPr="00FC1FF2" w:rsidRDefault="00FC1FF2" w:rsidP="00FC1FF2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FC1FF2">
              <w:rPr>
                <w:rFonts w:ascii="Arial" w:eastAsia="仿宋_GB2312" w:hAnsi="Arial" w:cs="Arial" w:hint="eastAsia"/>
                <w:sz w:val="28"/>
                <w:szCs w:val="28"/>
              </w:rPr>
              <w:t>电解铜：全球市场；</w:t>
            </w:r>
          </w:p>
          <w:p w:rsidR="00FC1FF2" w:rsidRPr="00FC1FF2" w:rsidRDefault="00FC1FF2" w:rsidP="00FC1FF2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FC1FF2">
              <w:rPr>
                <w:rFonts w:ascii="Arial" w:eastAsia="仿宋_GB2312" w:hAnsi="Arial" w:cs="Arial" w:hint="eastAsia"/>
                <w:sz w:val="28"/>
                <w:szCs w:val="28"/>
              </w:rPr>
              <w:t>精铅：中国市场；</w:t>
            </w:r>
          </w:p>
          <w:p w:rsidR="00BE255D" w:rsidRDefault="00FC1FF2" w:rsidP="00FC1FF2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FC1FF2">
              <w:rPr>
                <w:rFonts w:ascii="Arial" w:eastAsia="仿宋_GB2312" w:hAnsi="Arial" w:cs="Arial" w:hint="eastAsia"/>
                <w:sz w:val="28"/>
                <w:szCs w:val="28"/>
              </w:rPr>
              <w:t>硫酸：中国市场</w:t>
            </w:r>
          </w:p>
          <w:p w:rsidR="00197DF6" w:rsidRPr="00197DF6" w:rsidRDefault="00197DF6" w:rsidP="00197DF6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相关市场份额：</w:t>
            </w:r>
          </w:p>
          <w:p w:rsidR="00D35B02" w:rsidRDefault="003B3590" w:rsidP="003B3590">
            <w:pPr>
              <w:pStyle w:val="a8"/>
              <w:numPr>
                <w:ilvl w:val="0"/>
                <w:numId w:val="7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3B3590">
              <w:rPr>
                <w:rFonts w:ascii="Arial" w:eastAsia="仿宋_GB2312" w:hAnsi="Arial" w:cs="Arial" w:hint="eastAsia"/>
                <w:sz w:val="28"/>
                <w:szCs w:val="28"/>
              </w:rPr>
              <w:t>中国标准金市场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>：</w:t>
            </w:r>
          </w:p>
          <w:p w:rsidR="00D35B02" w:rsidRDefault="003B3590" w:rsidP="00D35B02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江西铜业</w:t>
            </w:r>
            <w:r w:rsidR="00B71255">
              <w:rPr>
                <w:rFonts w:ascii="Arial" w:eastAsia="仿宋_GB2312" w:hAnsi="Arial" w:cs="Arial" w:hint="eastAsia"/>
                <w:sz w:val="28"/>
                <w:szCs w:val="28"/>
              </w:rPr>
              <w:t>[5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-10</w:t>
            </w:r>
            <w:r w:rsidR="00B71255">
              <w:rPr>
                <w:rFonts w:ascii="Arial" w:eastAsia="仿宋_GB2312" w:hAnsi="Arial" w:cs="Arial" w:hint="eastAsia"/>
                <w:sz w:val="28"/>
                <w:szCs w:val="28"/>
              </w:rPr>
              <w:t>]%</w:t>
            </w:r>
          </w:p>
          <w:p w:rsidR="00197DF6" w:rsidRPr="00197DF6" w:rsidRDefault="003B3590" w:rsidP="00D35B02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恒邦股份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[5-10]%</w:t>
            </w:r>
          </w:p>
          <w:p w:rsidR="00E2092C" w:rsidRDefault="003B3590" w:rsidP="003B3590">
            <w:pPr>
              <w:pStyle w:val="a8"/>
              <w:numPr>
                <w:ilvl w:val="0"/>
                <w:numId w:val="7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全球白银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>市场</w:t>
            </w:r>
            <w:r w:rsidR="00D35B02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</w:p>
          <w:p w:rsidR="00B71255" w:rsidRDefault="003B3590" w:rsidP="00B71255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江西铜业</w:t>
            </w:r>
            <w:r w:rsidR="00B71255"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B71255" w:rsidRPr="00197DF6" w:rsidRDefault="003B3590" w:rsidP="00B71255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恒邦股份</w:t>
            </w:r>
            <w:r w:rsidR="00B71255"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D35B02" w:rsidRDefault="003B3590" w:rsidP="00BE255D">
            <w:pPr>
              <w:pStyle w:val="a8"/>
              <w:numPr>
                <w:ilvl w:val="0"/>
                <w:numId w:val="7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全球电解铜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市场</w:t>
            </w:r>
            <w:r w:rsidR="00D35B02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</w:p>
          <w:p w:rsidR="003B3590" w:rsidRDefault="003B3590" w:rsidP="003B3590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江西铜业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[5-10]%</w:t>
            </w:r>
          </w:p>
          <w:p w:rsidR="003B3590" w:rsidRPr="00197DF6" w:rsidRDefault="003B3590" w:rsidP="003B3590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恒邦股份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BE255D" w:rsidRDefault="003B3590" w:rsidP="00BE255D">
            <w:pPr>
              <w:pStyle w:val="a8"/>
              <w:numPr>
                <w:ilvl w:val="0"/>
                <w:numId w:val="7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中国精铅</w:t>
            </w:r>
            <w:r w:rsidR="00BE255D" w:rsidRPr="00E21197">
              <w:rPr>
                <w:rFonts w:ascii="Arial" w:eastAsia="仿宋_GB2312" w:hAnsi="Arial" w:cs="Arial" w:hint="eastAsia"/>
                <w:sz w:val="28"/>
                <w:szCs w:val="28"/>
              </w:rPr>
              <w:t>市场</w:t>
            </w:r>
            <w:r w:rsidR="00BE255D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</w:p>
          <w:p w:rsidR="003B3590" w:rsidRDefault="003B3590" w:rsidP="003B3590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江西铜业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3B3590" w:rsidRPr="00197DF6" w:rsidRDefault="003B3590" w:rsidP="003B3590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lastRenderedPageBreak/>
              <w:t>恒邦股份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BE255D" w:rsidRDefault="003B3590" w:rsidP="00BE255D">
            <w:pPr>
              <w:pStyle w:val="a8"/>
              <w:numPr>
                <w:ilvl w:val="0"/>
                <w:numId w:val="7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中国硫酸</w:t>
            </w:r>
            <w:r w:rsidR="00BE255D" w:rsidRPr="00E21197">
              <w:rPr>
                <w:rFonts w:ascii="Arial" w:eastAsia="仿宋_GB2312" w:hAnsi="Arial" w:cs="Arial" w:hint="eastAsia"/>
                <w:sz w:val="28"/>
                <w:szCs w:val="28"/>
              </w:rPr>
              <w:t>市场</w:t>
            </w:r>
            <w:r w:rsidR="00BE255D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</w:p>
          <w:p w:rsidR="003B3590" w:rsidRDefault="003B3590" w:rsidP="003B3590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江西铜业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BE255D" w:rsidRPr="003B3590" w:rsidRDefault="003B3590" w:rsidP="003B3590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恒邦股份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</w:tc>
      </w:tr>
    </w:tbl>
    <w:p w:rsidR="00094095" w:rsidRPr="00197DF6" w:rsidRDefault="00094095" w:rsidP="00094095">
      <w:pPr>
        <w:spacing w:line="500" w:lineRule="exact"/>
        <w:rPr>
          <w:rFonts w:ascii="Arial" w:eastAsia="仿宋_GB2312" w:hAnsi="Arial" w:cs="Arial"/>
          <w:sz w:val="28"/>
          <w:szCs w:val="28"/>
        </w:rPr>
      </w:pPr>
    </w:p>
    <w:p w:rsidR="00C22538" w:rsidRPr="00197DF6" w:rsidRDefault="00C22538" w:rsidP="00C22538">
      <w:pPr>
        <w:snapToGrid w:val="0"/>
        <w:spacing w:line="360" w:lineRule="auto"/>
        <w:jc w:val="left"/>
        <w:rPr>
          <w:rFonts w:ascii="Arial" w:eastAsia="仿宋_GB2312" w:hAnsi="Arial" w:cs="Arial"/>
          <w:sz w:val="28"/>
          <w:szCs w:val="28"/>
        </w:rPr>
      </w:pPr>
      <w:r w:rsidRPr="00197DF6">
        <w:rPr>
          <w:rFonts w:ascii="Arial" w:eastAsia="仿宋_GB2312" w:hAnsi="Arial" w:cs="Arial"/>
          <w:sz w:val="28"/>
          <w:szCs w:val="28"/>
        </w:rPr>
        <w:t>注解：</w:t>
      </w:r>
    </w:p>
    <w:p w:rsidR="00C22538" w:rsidRPr="00165691" w:rsidRDefault="00C22538" w:rsidP="00165691">
      <w:pPr>
        <w:pStyle w:val="a8"/>
        <w:numPr>
          <w:ilvl w:val="0"/>
          <w:numId w:val="6"/>
        </w:numPr>
        <w:snapToGrid w:val="0"/>
        <w:spacing w:line="360" w:lineRule="auto"/>
        <w:ind w:firstLineChars="0"/>
        <w:jc w:val="left"/>
        <w:rPr>
          <w:rFonts w:ascii="Arial" w:eastAsia="仿宋_GB2312" w:hAnsi="Arial" w:cs="Arial"/>
          <w:sz w:val="28"/>
          <w:szCs w:val="28"/>
        </w:rPr>
      </w:pPr>
      <w:r w:rsidRPr="00165691">
        <w:rPr>
          <w:rFonts w:ascii="Arial" w:eastAsia="仿宋_GB2312" w:hAnsi="Arial" w:cs="Arial"/>
          <w:sz w:val="28"/>
          <w:szCs w:val="28"/>
        </w:rPr>
        <w:t>申报方申请简易案件的理由是基于</w:t>
      </w:r>
      <w:r w:rsidRPr="00165691">
        <w:rPr>
          <w:rFonts w:ascii="Arial" w:eastAsia="仿宋_GB2312" w:hAnsi="Arial" w:cs="Arial"/>
          <w:sz w:val="28"/>
          <w:szCs w:val="28"/>
        </w:rPr>
        <w:t>1-3</w:t>
      </w:r>
      <w:r w:rsidRPr="00165691">
        <w:rPr>
          <w:rFonts w:ascii="Arial" w:eastAsia="仿宋_GB2312" w:hAnsi="Arial" w:cs="Arial"/>
          <w:sz w:val="28"/>
          <w:szCs w:val="28"/>
        </w:rPr>
        <w:t>项时，须在备注中说明界定的相关商品市场和相关地域市场（无须阐述界定理由），以及相关市场份额；市场份额可以区间形式提供，区间幅度不应超过</w:t>
      </w:r>
      <w:r w:rsidRPr="00165691">
        <w:rPr>
          <w:rFonts w:ascii="Arial" w:eastAsia="仿宋_GB2312" w:hAnsi="Arial" w:cs="Arial"/>
          <w:sz w:val="28"/>
          <w:szCs w:val="28"/>
        </w:rPr>
        <w:t>5%</w:t>
      </w:r>
      <w:r w:rsidRPr="00165691">
        <w:rPr>
          <w:rFonts w:ascii="Arial" w:eastAsia="仿宋_GB2312" w:hAnsi="Arial" w:cs="Arial"/>
          <w:sz w:val="28"/>
          <w:szCs w:val="28"/>
        </w:rPr>
        <w:t>。</w:t>
      </w:r>
      <w:r w:rsidRPr="00165691">
        <w:rPr>
          <w:rFonts w:ascii="Arial" w:eastAsia="仿宋_GB2312" w:hAnsi="Arial" w:cs="Arial"/>
          <w:sz w:val="28"/>
          <w:szCs w:val="28"/>
        </w:rPr>
        <w:t>1-3</w:t>
      </w:r>
      <w:r w:rsidRPr="00165691">
        <w:rPr>
          <w:rFonts w:ascii="Arial" w:eastAsia="仿宋_GB2312" w:hAnsi="Arial" w:cs="Arial"/>
          <w:sz w:val="28"/>
          <w:szCs w:val="28"/>
        </w:rPr>
        <w:t>项可以多选，也可单选；没有勾选的，视为本集中不涉及该类型交易。</w:t>
      </w:r>
    </w:p>
    <w:p w:rsidR="00165691" w:rsidRDefault="00C22538" w:rsidP="00165691">
      <w:pPr>
        <w:pStyle w:val="a8"/>
        <w:numPr>
          <w:ilvl w:val="0"/>
          <w:numId w:val="6"/>
        </w:numPr>
        <w:ind w:firstLineChars="0"/>
        <w:rPr>
          <w:rFonts w:ascii="Arial" w:eastAsia="仿宋_GB2312" w:hAnsi="Arial" w:cs="Arial"/>
          <w:sz w:val="28"/>
          <w:szCs w:val="28"/>
        </w:rPr>
      </w:pPr>
      <w:r w:rsidRPr="00165691">
        <w:rPr>
          <w:rFonts w:ascii="Arial" w:eastAsia="仿宋_GB2312" w:hAnsi="Arial" w:cs="Arial"/>
          <w:sz w:val="28"/>
          <w:szCs w:val="28"/>
        </w:rPr>
        <w:t>申报方申请简易案件的理由是基于第</w:t>
      </w:r>
      <w:r w:rsidRPr="00165691">
        <w:rPr>
          <w:rFonts w:ascii="Arial" w:eastAsia="仿宋_GB2312" w:hAnsi="Arial" w:cs="Arial"/>
          <w:sz w:val="28"/>
          <w:szCs w:val="28"/>
        </w:rPr>
        <w:t>4</w:t>
      </w:r>
      <w:r w:rsidRPr="00165691">
        <w:rPr>
          <w:rFonts w:ascii="Arial" w:eastAsia="仿宋_GB2312" w:hAnsi="Arial" w:cs="Arial"/>
          <w:sz w:val="28"/>
          <w:szCs w:val="28"/>
        </w:rPr>
        <w:t>项、第</w:t>
      </w:r>
      <w:r w:rsidRPr="00165691">
        <w:rPr>
          <w:rFonts w:ascii="Arial" w:eastAsia="仿宋_GB2312" w:hAnsi="Arial" w:cs="Arial"/>
          <w:sz w:val="28"/>
          <w:szCs w:val="28"/>
        </w:rPr>
        <w:t>5</w:t>
      </w:r>
      <w:r w:rsidRPr="00165691">
        <w:rPr>
          <w:rFonts w:ascii="Arial" w:eastAsia="仿宋_GB2312" w:hAnsi="Arial" w:cs="Arial"/>
          <w:sz w:val="28"/>
          <w:szCs w:val="28"/>
        </w:rPr>
        <w:t>项时，无须在备注中说明相关市场和市场份额。</w:t>
      </w:r>
    </w:p>
    <w:p w:rsidR="00F87C1F" w:rsidRPr="00165691" w:rsidRDefault="00C22538" w:rsidP="00165691">
      <w:pPr>
        <w:pStyle w:val="a8"/>
        <w:numPr>
          <w:ilvl w:val="0"/>
          <w:numId w:val="6"/>
        </w:numPr>
        <w:ind w:firstLineChars="0"/>
        <w:rPr>
          <w:rFonts w:ascii="Arial" w:eastAsia="仿宋_GB2312" w:hAnsi="Arial" w:cs="Arial"/>
          <w:sz w:val="28"/>
          <w:szCs w:val="28"/>
        </w:rPr>
      </w:pPr>
      <w:r w:rsidRPr="00165691">
        <w:rPr>
          <w:rFonts w:ascii="Arial" w:eastAsia="仿宋_GB2312" w:hAnsi="Arial" w:cs="Arial"/>
          <w:sz w:val="28"/>
          <w:szCs w:val="28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165691">
        <w:rPr>
          <w:rFonts w:ascii="Arial" w:eastAsia="仿宋_GB2312" w:hAnsi="Arial" w:cs="Arial"/>
          <w:sz w:val="28"/>
          <w:szCs w:val="28"/>
        </w:rPr>
        <w:t>1</w:t>
      </w:r>
      <w:r w:rsidRPr="00165691">
        <w:rPr>
          <w:rFonts w:ascii="Arial" w:eastAsia="仿宋_GB2312" w:hAnsi="Arial" w:cs="Arial"/>
          <w:sz w:val="28"/>
          <w:szCs w:val="28"/>
        </w:rPr>
        <w:t>项和第</w:t>
      </w:r>
      <w:r w:rsidRPr="00165691">
        <w:rPr>
          <w:rFonts w:ascii="Arial" w:eastAsia="仿宋_GB2312" w:hAnsi="Arial" w:cs="Arial"/>
          <w:sz w:val="28"/>
          <w:szCs w:val="28"/>
        </w:rPr>
        <w:t>6</w:t>
      </w:r>
      <w:r w:rsidRPr="00165691">
        <w:rPr>
          <w:rFonts w:ascii="Arial" w:eastAsia="仿宋_GB2312" w:hAnsi="Arial" w:cs="Arial"/>
          <w:sz w:val="28"/>
          <w:szCs w:val="28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165691">
        <w:rPr>
          <w:rFonts w:ascii="Arial" w:eastAsia="仿宋_GB2312" w:hAnsi="Arial" w:cs="Arial"/>
          <w:sz w:val="28"/>
          <w:szCs w:val="28"/>
        </w:rPr>
        <w:t>5%</w:t>
      </w:r>
      <w:r w:rsidRPr="00165691">
        <w:rPr>
          <w:rFonts w:ascii="Arial" w:eastAsia="仿宋_GB2312" w:hAnsi="Arial" w:cs="Arial"/>
          <w:sz w:val="28"/>
          <w:szCs w:val="28"/>
        </w:rPr>
        <w:t>。</w:t>
      </w:r>
    </w:p>
    <w:sectPr w:rsidR="00F87C1F" w:rsidRPr="00165691" w:rsidSect="0056547C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04AA" w:rsidRDefault="00CB04AA" w:rsidP="00094095">
      <w:r>
        <w:separator/>
      </w:r>
    </w:p>
  </w:endnote>
  <w:endnote w:type="continuationSeparator" w:id="1">
    <w:p w:rsidR="00CB04AA" w:rsidRDefault="00CB04AA" w:rsidP="000940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Arial" w:hAnsi="Arial" w:cs="Arial"/>
      </w:rPr>
      <w:id w:val="107468274"/>
      <w:docPartObj>
        <w:docPartGallery w:val="Page Numbers (Bottom of Page)"/>
        <w:docPartUnique/>
      </w:docPartObj>
    </w:sdtPr>
    <w:sdtContent>
      <w:p w:rsidR="00ED024D" w:rsidRPr="00ED024D" w:rsidRDefault="003865B2">
        <w:pPr>
          <w:pStyle w:val="a7"/>
          <w:jc w:val="center"/>
          <w:rPr>
            <w:rFonts w:ascii="Arial" w:hAnsi="Arial" w:cs="Arial"/>
          </w:rPr>
        </w:pPr>
        <w:r w:rsidRPr="00ED024D">
          <w:rPr>
            <w:rFonts w:ascii="Arial" w:hAnsi="Arial" w:cs="Arial"/>
          </w:rPr>
          <w:fldChar w:fldCharType="begin"/>
        </w:r>
        <w:r w:rsidR="00ED024D" w:rsidRPr="00ED024D">
          <w:rPr>
            <w:rFonts w:ascii="Arial" w:hAnsi="Arial" w:cs="Arial"/>
          </w:rPr>
          <w:instrText>PAGE   \* MERGEFORMAT</w:instrText>
        </w:r>
        <w:r w:rsidRPr="00ED024D">
          <w:rPr>
            <w:rFonts w:ascii="Arial" w:hAnsi="Arial" w:cs="Arial"/>
          </w:rPr>
          <w:fldChar w:fldCharType="separate"/>
        </w:r>
        <w:r w:rsidR="0056458D" w:rsidRPr="0056458D">
          <w:rPr>
            <w:rFonts w:ascii="Arial" w:hAnsi="Arial" w:cs="Arial"/>
            <w:noProof/>
            <w:lang w:val="zh-CN"/>
          </w:rPr>
          <w:t>2</w:t>
        </w:r>
        <w:r w:rsidRPr="00ED024D">
          <w:rPr>
            <w:rFonts w:ascii="Arial" w:hAnsi="Arial" w:cs="Arial"/>
          </w:rPr>
          <w:fldChar w:fldCharType="end"/>
        </w:r>
      </w:p>
    </w:sdtContent>
  </w:sdt>
  <w:p w:rsidR="00ED024D" w:rsidRPr="00ED024D" w:rsidRDefault="00ED024D">
    <w:pPr>
      <w:pStyle w:val="a7"/>
      <w:rPr>
        <w:rFonts w:ascii="Arial" w:hAnsi="Arial" w:cs="Arial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04AA" w:rsidRDefault="00CB04AA" w:rsidP="00094095">
      <w:r>
        <w:separator/>
      </w:r>
    </w:p>
  </w:footnote>
  <w:footnote w:type="continuationSeparator" w:id="1">
    <w:p w:rsidR="00CB04AA" w:rsidRDefault="00CB04AA" w:rsidP="0009409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AA4B8E"/>
    <w:multiLevelType w:val="hybridMultilevel"/>
    <w:tmpl w:val="EBF6049A"/>
    <w:lvl w:ilvl="0" w:tplc="A46C3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29C7D9A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2C49292A"/>
    <w:multiLevelType w:val="hybridMultilevel"/>
    <w:tmpl w:val="D3CCBFE6"/>
    <w:lvl w:ilvl="0" w:tplc="F74CC26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DF54F5B"/>
    <w:multiLevelType w:val="hybridMultilevel"/>
    <w:tmpl w:val="394C6050"/>
    <w:lvl w:ilvl="0" w:tplc="AC6057B0">
      <w:start w:val="1"/>
      <w:numFmt w:val="decimal"/>
      <w:lvlText w:val="(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3101294A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69564326"/>
    <w:multiLevelType w:val="hybridMultilevel"/>
    <w:tmpl w:val="3782FE50"/>
    <w:lvl w:ilvl="0" w:tplc="B88AF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ADB2F1C"/>
    <w:multiLevelType w:val="hybridMultilevel"/>
    <w:tmpl w:val="F7BC7C54"/>
    <w:lvl w:ilvl="0" w:tplc="2DD24C6C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8"/>
      </w:rPr>
    </w:lvl>
    <w:lvl w:ilvl="1" w:tplc="3FA4E468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7"/>
  </w:num>
  <w:num w:numId="5">
    <w:abstractNumId w:val="5"/>
  </w:num>
  <w:num w:numId="6">
    <w:abstractNumId w:val="2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94095"/>
    <w:rsid w:val="00051C75"/>
    <w:rsid w:val="00094095"/>
    <w:rsid w:val="000A0D57"/>
    <w:rsid w:val="000B0CD0"/>
    <w:rsid w:val="000D2E60"/>
    <w:rsid w:val="000F1C31"/>
    <w:rsid w:val="001111EB"/>
    <w:rsid w:val="0014290A"/>
    <w:rsid w:val="00150E03"/>
    <w:rsid w:val="00165691"/>
    <w:rsid w:val="00165C5F"/>
    <w:rsid w:val="0016704D"/>
    <w:rsid w:val="00197DF6"/>
    <w:rsid w:val="001B3171"/>
    <w:rsid w:val="001D2829"/>
    <w:rsid w:val="00205A49"/>
    <w:rsid w:val="00210E9E"/>
    <w:rsid w:val="00260862"/>
    <w:rsid w:val="002B27F6"/>
    <w:rsid w:val="002B6CEA"/>
    <w:rsid w:val="002E0FF2"/>
    <w:rsid w:val="003865B2"/>
    <w:rsid w:val="00387606"/>
    <w:rsid w:val="003A7EEE"/>
    <w:rsid w:val="003B3590"/>
    <w:rsid w:val="003F0CF3"/>
    <w:rsid w:val="00416B40"/>
    <w:rsid w:val="00422713"/>
    <w:rsid w:val="00436DE9"/>
    <w:rsid w:val="00462174"/>
    <w:rsid w:val="00462DBB"/>
    <w:rsid w:val="00470CDE"/>
    <w:rsid w:val="004A5816"/>
    <w:rsid w:val="004C3436"/>
    <w:rsid w:val="00561CC4"/>
    <w:rsid w:val="0056458D"/>
    <w:rsid w:val="0056547C"/>
    <w:rsid w:val="00574C1B"/>
    <w:rsid w:val="005C4AE3"/>
    <w:rsid w:val="005F01DA"/>
    <w:rsid w:val="00605C4A"/>
    <w:rsid w:val="00650388"/>
    <w:rsid w:val="00665797"/>
    <w:rsid w:val="00727C7E"/>
    <w:rsid w:val="00731AB9"/>
    <w:rsid w:val="00774D23"/>
    <w:rsid w:val="00792C5D"/>
    <w:rsid w:val="008202E3"/>
    <w:rsid w:val="0082331E"/>
    <w:rsid w:val="00826CD9"/>
    <w:rsid w:val="008309AA"/>
    <w:rsid w:val="008613EB"/>
    <w:rsid w:val="009311F6"/>
    <w:rsid w:val="00981297"/>
    <w:rsid w:val="00995CA5"/>
    <w:rsid w:val="009F269D"/>
    <w:rsid w:val="00A33698"/>
    <w:rsid w:val="00A36511"/>
    <w:rsid w:val="00A7607E"/>
    <w:rsid w:val="00A809F9"/>
    <w:rsid w:val="00A847C8"/>
    <w:rsid w:val="00A85090"/>
    <w:rsid w:val="00A86B91"/>
    <w:rsid w:val="00A913EF"/>
    <w:rsid w:val="00AC26DC"/>
    <w:rsid w:val="00AC6727"/>
    <w:rsid w:val="00B431B1"/>
    <w:rsid w:val="00B71255"/>
    <w:rsid w:val="00B71B1B"/>
    <w:rsid w:val="00BC2FA1"/>
    <w:rsid w:val="00BE255D"/>
    <w:rsid w:val="00C05033"/>
    <w:rsid w:val="00C22538"/>
    <w:rsid w:val="00C300C8"/>
    <w:rsid w:val="00C6768C"/>
    <w:rsid w:val="00C92C59"/>
    <w:rsid w:val="00CA48F1"/>
    <w:rsid w:val="00CB04AA"/>
    <w:rsid w:val="00CB2BA1"/>
    <w:rsid w:val="00CC41E5"/>
    <w:rsid w:val="00CC4D65"/>
    <w:rsid w:val="00D07C03"/>
    <w:rsid w:val="00D30BA7"/>
    <w:rsid w:val="00D35847"/>
    <w:rsid w:val="00D35B02"/>
    <w:rsid w:val="00D661C7"/>
    <w:rsid w:val="00D942B6"/>
    <w:rsid w:val="00DD3E12"/>
    <w:rsid w:val="00DF5E25"/>
    <w:rsid w:val="00E02970"/>
    <w:rsid w:val="00E14001"/>
    <w:rsid w:val="00E2092C"/>
    <w:rsid w:val="00E21197"/>
    <w:rsid w:val="00ED024D"/>
    <w:rsid w:val="00F16128"/>
    <w:rsid w:val="00F60E13"/>
    <w:rsid w:val="00F87C1F"/>
    <w:rsid w:val="00FB6E50"/>
    <w:rsid w:val="00FC1F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E21197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E2119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E21197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E21197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E2119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E21197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E2119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E21197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E21197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E2119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席劲松</cp:lastModifiedBy>
  <cp:revision>2</cp:revision>
  <cp:lastPrinted>2017-11-15T10:00:00Z</cp:lastPrinted>
  <dcterms:created xsi:type="dcterms:W3CDTF">2019-04-11T02:09:00Z</dcterms:created>
  <dcterms:modified xsi:type="dcterms:W3CDTF">2019-04-11T02:09:00Z</dcterms:modified>
</cp:coreProperties>
</file>