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B342B" w14:textId="77777777" w:rsidR="00094095" w:rsidRPr="000709F0" w:rsidRDefault="00094095" w:rsidP="00C97630">
      <w:pPr>
        <w:spacing w:line="500" w:lineRule="exact"/>
        <w:jc w:val="center"/>
        <w:rPr>
          <w:rFonts w:ascii="Times New Roman" w:eastAsia="楷体_GB2312" w:hAnsi="Times New Roman"/>
          <w:sz w:val="30"/>
          <w:szCs w:val="30"/>
        </w:rPr>
      </w:pPr>
      <w:r w:rsidRPr="000709F0">
        <w:rPr>
          <w:rFonts w:ascii="Times New Roman" w:eastAsia="楷体_GB2312" w:hAnsi="Times New Roman"/>
          <w:sz w:val="30"/>
          <w:szCs w:val="30"/>
        </w:rPr>
        <w:t>经营者集中简易案件公示表</w:t>
      </w:r>
    </w:p>
    <w:p w14:paraId="650D4FAD" w14:textId="77777777" w:rsidR="00094095" w:rsidRPr="000709F0" w:rsidRDefault="00094095" w:rsidP="00C97630">
      <w:pPr>
        <w:spacing w:line="500" w:lineRule="exact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709F0" w14:paraId="4CF41018" w14:textId="77777777" w:rsidTr="002F2D60">
        <w:tc>
          <w:tcPr>
            <w:tcW w:w="1809" w:type="dxa"/>
            <w:shd w:val="clear" w:color="auto" w:fill="D9D9D9"/>
          </w:tcPr>
          <w:p w14:paraId="4AB69BEE" w14:textId="77777777" w:rsidR="00094095" w:rsidRPr="007356D8" w:rsidRDefault="00094095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A88CB82" w14:textId="6D72069E" w:rsidR="001906C0" w:rsidRPr="007356D8" w:rsidRDefault="00883095" w:rsidP="00474327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挪威国家石油公司与阿布扎比未来能源公司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-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马斯达等经营者新设合营企业案</w:t>
            </w:r>
          </w:p>
        </w:tc>
      </w:tr>
      <w:tr w:rsidR="00094095" w:rsidRPr="000709F0" w14:paraId="2DD54D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A1A48B4" w14:textId="77777777" w:rsidR="00094095" w:rsidRPr="007356D8" w:rsidRDefault="00094095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交易概况（限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200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D63EF04" w14:textId="7C557187" w:rsidR="008811D1" w:rsidRPr="007356D8" w:rsidRDefault="00EE589E" w:rsidP="00883095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华润电力控股有限公司（“</w:t>
            </w:r>
            <w:r w:rsidRPr="00EE589E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华润电力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”）与挪威国家石油公司（“</w:t>
            </w:r>
            <w:r w:rsidRPr="00EE589E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挪威国家石油”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）、</w:t>
            </w:r>
            <w:r w:rsidR="00883095"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阿布扎比未来能源公司</w:t>
            </w:r>
            <w:r w:rsidR="00883095"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-</w:t>
            </w:r>
            <w:r w:rsidR="00883095"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马斯达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（“</w:t>
            </w:r>
            <w:r w:rsidRPr="00EE589E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马斯达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”）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经协商，拟共同设立合资公司，开发英国德贞海上风电场二期项目（“</w:t>
            </w:r>
            <w:r w:rsidRPr="00EE589E">
              <w:rPr>
                <w:rFonts w:ascii="Times New Roman" w:eastAsia="楷体_GB2312" w:hAnsi="Times New Roman" w:hint="eastAsia"/>
                <w:b/>
                <w:sz w:val="24"/>
                <w:szCs w:val="28"/>
              </w:rPr>
              <w:t>目标公司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”）。华润电力、挪威国家石油与马斯达拟分别持有目标公司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30%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、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35%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和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35%</w:t>
            </w:r>
            <w:r w:rsidRPr="00EE589E">
              <w:rPr>
                <w:rFonts w:ascii="Times New Roman" w:eastAsia="楷体_GB2312" w:hAnsi="Times New Roman" w:hint="eastAsia"/>
                <w:sz w:val="24"/>
                <w:szCs w:val="28"/>
              </w:rPr>
              <w:t>的股权。目标公司将从事风电厂的运营及电力的生产与批发。</w:t>
            </w:r>
          </w:p>
        </w:tc>
      </w:tr>
      <w:tr w:rsidR="004534F6" w:rsidRPr="000709F0" w14:paraId="36B4951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AFEF118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51740A92" w14:textId="77777777" w:rsidR="004534F6" w:rsidRPr="007356D8" w:rsidRDefault="004534F6" w:rsidP="00C66E79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1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．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华润电力</w:t>
            </w:r>
          </w:p>
        </w:tc>
        <w:tc>
          <w:tcPr>
            <w:tcW w:w="5153" w:type="dxa"/>
          </w:tcPr>
          <w:p w14:paraId="6BC66F9C" w14:textId="77777777" w:rsidR="004534F6" w:rsidRPr="007356D8" w:rsidRDefault="00D95A27" w:rsidP="00F97645">
            <w:pPr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华润电力于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2001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年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8</w:t>
            </w:r>
            <w:r w:rsidRPr="00D95A27">
              <w:rPr>
                <w:rFonts w:ascii="Times New Roman" w:eastAsia="楷体_GB2312" w:hAnsi="Times New Roman"/>
                <w:sz w:val="24"/>
                <w:szCs w:val="28"/>
              </w:rPr>
              <w:t>月</w:t>
            </w:r>
            <w:r w:rsidR="00F97645">
              <w:rPr>
                <w:rFonts w:ascii="Times New Roman" w:eastAsia="楷体_GB2312" w:hAnsi="Times New Roman" w:hint="eastAsia"/>
                <w:sz w:val="24"/>
                <w:szCs w:val="28"/>
              </w:rPr>
              <w:t>在香港成立，主营业务集中在</w:t>
            </w:r>
            <w:r w:rsidR="00F97645" w:rsidRPr="00F97645">
              <w:rPr>
                <w:rFonts w:ascii="Times New Roman" w:eastAsia="楷体_GB2312" w:hAnsi="Times New Roman" w:hint="eastAsia"/>
                <w:sz w:val="24"/>
                <w:szCs w:val="28"/>
              </w:rPr>
              <w:t>火电、风电、水电、光伏发电和售电领域</w:t>
            </w:r>
            <w:r w:rsidR="00F97645">
              <w:rPr>
                <w:rFonts w:ascii="Times New Roman" w:eastAsia="楷体_GB2312" w:hAnsi="Times New Roman" w:hint="eastAsia"/>
                <w:sz w:val="24"/>
                <w:szCs w:val="28"/>
              </w:rPr>
              <w:t>。</w:t>
            </w:r>
          </w:p>
        </w:tc>
      </w:tr>
      <w:tr w:rsidR="004534F6" w:rsidRPr="000709F0" w14:paraId="2FF0E3D4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1FE5E1A9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510ECC30" w14:textId="35BF9469" w:rsidR="004534F6" w:rsidRPr="007356D8" w:rsidRDefault="006F4050" w:rsidP="006F405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/>
                <w:sz w:val="24"/>
                <w:szCs w:val="28"/>
              </w:rPr>
              <w:t>2</w:t>
            </w:r>
            <w:r w:rsidR="00D60B34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426C5A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挪威国家石油</w:t>
            </w:r>
          </w:p>
        </w:tc>
        <w:tc>
          <w:tcPr>
            <w:tcW w:w="5153" w:type="dxa"/>
          </w:tcPr>
          <w:p w14:paraId="3FBC2554" w14:textId="77777777" w:rsidR="004534F6" w:rsidRPr="007356D8" w:rsidRDefault="004E5ECA" w:rsidP="004E5ECA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挪威国家石油于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1972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年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9</w:t>
            </w:r>
            <w:r w:rsidRPr="004E5ECA">
              <w:rPr>
                <w:rFonts w:ascii="Times New Roman" w:eastAsia="楷体_GB2312" w:hAnsi="Times New Roman"/>
                <w:sz w:val="24"/>
                <w:szCs w:val="28"/>
              </w:rPr>
              <w:t>月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在挪威成立，主要从事油气产品的勘探、</w:t>
            </w:r>
            <w:r w:rsidRPr="004E5ECA">
              <w:rPr>
                <w:rFonts w:ascii="Times New Roman" w:eastAsia="楷体_GB2312" w:hAnsi="Times New Roman" w:hint="eastAsia"/>
                <w:sz w:val="24"/>
                <w:szCs w:val="28"/>
              </w:rPr>
              <w:t>生产、冶炼、运输和销售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业务以及新能源业务。</w:t>
            </w:r>
          </w:p>
        </w:tc>
      </w:tr>
      <w:tr w:rsidR="004534F6" w:rsidRPr="000709F0" w14:paraId="6A43AA3E" w14:textId="77777777" w:rsidTr="008B3662">
        <w:trPr>
          <w:trHeight w:val="1237"/>
        </w:trPr>
        <w:tc>
          <w:tcPr>
            <w:tcW w:w="1809" w:type="dxa"/>
            <w:vMerge/>
            <w:shd w:val="clear" w:color="auto" w:fill="D9D9D9"/>
          </w:tcPr>
          <w:p w14:paraId="47610D76" w14:textId="77777777" w:rsidR="004534F6" w:rsidRPr="007356D8" w:rsidRDefault="004534F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14:paraId="714E52B6" w14:textId="4E9F6D3F" w:rsidR="004534F6" w:rsidRPr="007356D8" w:rsidRDefault="006F4050" w:rsidP="006F405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>
              <w:rPr>
                <w:rFonts w:ascii="Times New Roman" w:eastAsia="楷体_GB2312" w:hAnsi="Times New Roman"/>
                <w:sz w:val="24"/>
                <w:szCs w:val="28"/>
              </w:rPr>
              <w:t>3</w:t>
            </w:r>
            <w:r w:rsidR="00C57360">
              <w:rPr>
                <w:rFonts w:ascii="Times New Roman" w:eastAsia="楷体_GB2312" w:hAnsi="Times New Roman" w:hint="eastAsia"/>
                <w:sz w:val="24"/>
                <w:szCs w:val="28"/>
              </w:rPr>
              <w:t>.</w:t>
            </w:r>
            <w:r w:rsidR="00FC119E">
              <w:rPr>
                <w:rFonts w:ascii="Times New Roman" w:eastAsia="楷体_GB2312" w:hAnsi="Times New Roman" w:hint="eastAsia"/>
                <w:sz w:val="24"/>
                <w:szCs w:val="28"/>
              </w:rPr>
              <w:t xml:space="preserve"> </w:t>
            </w:r>
            <w:r w:rsidR="00FC119E" w:rsidRPr="00FC119E">
              <w:rPr>
                <w:rFonts w:ascii="Times New Roman" w:eastAsia="楷体_GB2312" w:hAnsi="Times New Roman" w:hint="eastAsia"/>
                <w:sz w:val="24"/>
                <w:szCs w:val="28"/>
              </w:rPr>
              <w:t>马斯达</w:t>
            </w:r>
          </w:p>
        </w:tc>
        <w:tc>
          <w:tcPr>
            <w:tcW w:w="5153" w:type="dxa"/>
          </w:tcPr>
          <w:p w14:paraId="64C81111" w14:textId="766C3AA6" w:rsidR="004534F6" w:rsidRPr="007356D8" w:rsidRDefault="00883095" w:rsidP="003B376C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马斯达于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2007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年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12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月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9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日成立，</w:t>
            </w:r>
            <w:bookmarkStart w:id="0" w:name="_GoBack"/>
            <w:bookmarkEnd w:id="0"/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间接</w:t>
            </w:r>
            <w:r w:rsidRPr="00883095">
              <w:rPr>
                <w:rFonts w:ascii="Times New Roman" w:eastAsia="楷体_GB2312" w:hAnsi="Times New Roman" w:hint="eastAsia"/>
                <w:sz w:val="24"/>
                <w:szCs w:val="28"/>
              </w:rPr>
              <w:t>全资持有马斯达尔海上风电英国有限公司</w:t>
            </w:r>
            <w:r>
              <w:rPr>
                <w:rFonts w:ascii="Times New Roman" w:eastAsia="楷体_GB2312" w:hAnsi="Times New Roman" w:hint="eastAsia"/>
                <w:sz w:val="24"/>
                <w:szCs w:val="28"/>
              </w:rPr>
              <w:t>。</w:t>
            </w:r>
            <w:r w:rsidR="006F4050" w:rsidRPr="006F4050">
              <w:rPr>
                <w:rFonts w:ascii="Times New Roman" w:eastAsia="楷体_GB2312" w:hAnsi="Times New Roman" w:hint="eastAsia"/>
                <w:sz w:val="24"/>
                <w:szCs w:val="28"/>
              </w:rPr>
              <w:t>马斯达</w:t>
            </w:r>
            <w:r w:rsidR="00F4272F">
              <w:rPr>
                <w:rFonts w:ascii="Times New Roman" w:eastAsia="楷体_GB2312" w:hAnsi="Times New Roman" w:hint="eastAsia"/>
                <w:sz w:val="24"/>
                <w:szCs w:val="28"/>
              </w:rPr>
              <w:t>主要从事可再生能源业务和房地产业</w:t>
            </w:r>
            <w:proofErr w:type="gramStart"/>
            <w:r w:rsidR="00F4272F">
              <w:rPr>
                <w:rFonts w:ascii="Times New Roman" w:eastAsia="楷体_GB2312" w:hAnsi="Times New Roman" w:hint="eastAsia"/>
                <w:sz w:val="24"/>
                <w:szCs w:val="28"/>
              </w:rPr>
              <w:t>务</w:t>
            </w:r>
            <w:proofErr w:type="gramEnd"/>
            <w:r w:rsidR="00F4272F">
              <w:rPr>
                <w:rFonts w:ascii="Times New Roman" w:eastAsia="楷体_GB2312" w:hAnsi="Times New Roman" w:hint="eastAsia"/>
                <w:sz w:val="24"/>
                <w:szCs w:val="28"/>
              </w:rPr>
              <w:t>。</w:t>
            </w:r>
          </w:p>
        </w:tc>
      </w:tr>
      <w:tr w:rsidR="00567704" w:rsidRPr="000709F0" w14:paraId="0F0F598A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0E6EA09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5AD291E" w14:textId="77777777" w:rsidR="00567704" w:rsidRPr="007356D8" w:rsidRDefault="00322E46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1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、在同一相关市场，所有参与集中的经营者所占市场份额之和小于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15%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10145385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AEABD5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A6F04B3" w14:textId="77777777" w:rsidR="00567704" w:rsidRPr="007356D8" w:rsidRDefault="00F4272F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、存在上下游关系的参与集中的经营者，在上下游市场所占的市场份额均小于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25%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030382E7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76D4DEF8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F7ABF23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□3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25%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。</w:t>
            </w:r>
          </w:p>
        </w:tc>
      </w:tr>
      <w:tr w:rsidR="00567704" w:rsidRPr="000709F0" w14:paraId="5F06603F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8C17B96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AEEEA7" w14:textId="61887156" w:rsidR="00567704" w:rsidRPr="007356D8" w:rsidRDefault="006F4050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sym w:font="Wingdings" w:char="F0FE"/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4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67704" w:rsidRPr="000709F0" w14:paraId="250FA06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2A73A2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46F189A" w14:textId="4A70E953" w:rsidR="00567704" w:rsidRPr="007356D8" w:rsidRDefault="006F4050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5</w:t>
            </w:r>
            <w:r w:rsidR="00567704" w:rsidRPr="007356D8">
              <w:rPr>
                <w:rFonts w:ascii="Times New Roman" w:eastAsia="楷体_GB2312" w:hAnsi="Times New Roman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67704" w:rsidRPr="000709F0" w14:paraId="6C34F1ED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388EB00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AC5491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□6</w:t>
            </w: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67704" w:rsidRPr="000709F0" w14:paraId="30A75DA0" w14:textId="77777777" w:rsidTr="002F2D60">
        <w:tc>
          <w:tcPr>
            <w:tcW w:w="1809" w:type="dxa"/>
            <w:shd w:val="clear" w:color="auto" w:fill="D9D9D9"/>
          </w:tcPr>
          <w:p w14:paraId="4631F43A" w14:textId="77777777" w:rsidR="00567704" w:rsidRPr="007356D8" w:rsidRDefault="00567704" w:rsidP="00C97630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  <w:r w:rsidRPr="007356D8">
              <w:rPr>
                <w:rFonts w:ascii="Times New Roman" w:eastAsia="楷体_GB2312" w:hAnsi="Times New Roman"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05733AE7" w14:textId="77777777" w:rsidR="004B56D3" w:rsidRPr="004B56D3" w:rsidRDefault="004B56D3" w:rsidP="00F4272F">
            <w:pPr>
              <w:spacing w:line="500" w:lineRule="exact"/>
              <w:rPr>
                <w:rFonts w:ascii="Times New Roman" w:eastAsia="楷体_GB2312" w:hAnsi="Times New Roman"/>
                <w:sz w:val="24"/>
                <w:szCs w:val="28"/>
              </w:rPr>
            </w:pPr>
          </w:p>
        </w:tc>
      </w:tr>
    </w:tbl>
    <w:p w14:paraId="1FBF9553" w14:textId="77777777" w:rsidR="00F87C1F" w:rsidRPr="000709F0" w:rsidRDefault="00F87C1F" w:rsidP="00C97630">
      <w:pPr>
        <w:spacing w:line="500" w:lineRule="exact"/>
        <w:rPr>
          <w:rFonts w:ascii="Times New Roman" w:eastAsia="楷体_GB2312" w:hAnsi="Times New Roman"/>
        </w:rPr>
      </w:pPr>
    </w:p>
    <w:p w14:paraId="13D04E99" w14:textId="77777777" w:rsidR="00750884" w:rsidRPr="000709F0" w:rsidRDefault="00750884" w:rsidP="00C97630">
      <w:pPr>
        <w:snapToGrid w:val="0"/>
        <w:spacing w:line="50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0709F0">
        <w:rPr>
          <w:rFonts w:ascii="Times New Roman" w:eastAsia="楷体_GB2312" w:hAnsi="Times New Roman"/>
          <w:sz w:val="24"/>
          <w:szCs w:val="24"/>
        </w:rPr>
        <w:t>注解：</w:t>
      </w:r>
    </w:p>
    <w:p w14:paraId="3963F4F6" w14:textId="77777777" w:rsidR="00750884" w:rsidRPr="000709F0" w:rsidRDefault="00750884" w:rsidP="00C97630">
      <w:pPr>
        <w:snapToGrid w:val="0"/>
        <w:spacing w:line="500" w:lineRule="exact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0709F0">
        <w:rPr>
          <w:rFonts w:ascii="Times New Roman" w:eastAsia="楷体_GB2312" w:hAnsi="Times New Roman"/>
          <w:sz w:val="24"/>
          <w:szCs w:val="24"/>
        </w:rPr>
        <w:t>1</w:t>
      </w:r>
      <w:r w:rsidRPr="000709F0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0709F0">
        <w:rPr>
          <w:rFonts w:ascii="Times New Roman" w:eastAsia="楷体_GB2312" w:hAnsi="Times New Roman"/>
          <w:sz w:val="24"/>
          <w:szCs w:val="24"/>
        </w:rPr>
        <w:t>1-3</w:t>
      </w:r>
      <w:r w:rsidRPr="000709F0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0709F0">
        <w:rPr>
          <w:rFonts w:ascii="Times New Roman" w:eastAsia="楷体_GB2312" w:hAnsi="Times New Roman"/>
          <w:sz w:val="24"/>
          <w:szCs w:val="24"/>
        </w:rPr>
        <w:t>5%</w:t>
      </w:r>
      <w:r w:rsidRPr="000709F0">
        <w:rPr>
          <w:rFonts w:ascii="Times New Roman" w:eastAsia="楷体_GB2312" w:hAnsi="Times New Roman"/>
          <w:sz w:val="24"/>
          <w:szCs w:val="24"/>
        </w:rPr>
        <w:t>。</w:t>
      </w:r>
      <w:r w:rsidRPr="000709F0">
        <w:rPr>
          <w:rFonts w:ascii="Times New Roman" w:eastAsia="楷体_GB2312" w:hAnsi="Times New Roman"/>
          <w:sz w:val="24"/>
          <w:szCs w:val="24"/>
        </w:rPr>
        <w:t>1-3</w:t>
      </w:r>
      <w:r w:rsidRPr="000709F0">
        <w:rPr>
          <w:rFonts w:ascii="Times New Roman" w:eastAsia="楷体_GB2312" w:hAnsi="Times New Roman"/>
          <w:sz w:val="24"/>
          <w:szCs w:val="24"/>
        </w:rPr>
        <w:t>项可以多选，也可单选；</w:t>
      </w:r>
      <w:proofErr w:type="gramStart"/>
      <w:r w:rsidRPr="000709F0">
        <w:rPr>
          <w:rFonts w:ascii="Times New Roman" w:eastAsia="楷体_GB2312" w:hAnsi="Times New Roman"/>
          <w:sz w:val="24"/>
          <w:szCs w:val="24"/>
        </w:rPr>
        <w:t>没有勾选的</w:t>
      </w:r>
      <w:proofErr w:type="gramEnd"/>
      <w:r w:rsidRPr="000709F0">
        <w:rPr>
          <w:rFonts w:ascii="Times New Roman" w:eastAsia="楷体_GB2312" w:hAnsi="Times New Roman"/>
          <w:sz w:val="24"/>
          <w:szCs w:val="24"/>
        </w:rPr>
        <w:t>，视为本集中不涉及该类型交易。</w:t>
      </w:r>
    </w:p>
    <w:p w14:paraId="4AB94FBE" w14:textId="77777777" w:rsidR="00750884" w:rsidRPr="000709F0" w:rsidRDefault="00750884" w:rsidP="00C97630">
      <w:pPr>
        <w:spacing w:line="50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0709F0">
        <w:rPr>
          <w:rFonts w:ascii="Times New Roman" w:eastAsia="楷体_GB2312" w:hAnsi="Times New Roman"/>
          <w:sz w:val="24"/>
          <w:szCs w:val="24"/>
        </w:rPr>
        <w:t>2</w:t>
      </w:r>
      <w:r w:rsidRPr="000709F0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0709F0">
        <w:rPr>
          <w:rFonts w:ascii="Times New Roman" w:eastAsia="楷体_GB2312" w:hAnsi="Times New Roman"/>
          <w:sz w:val="24"/>
          <w:szCs w:val="24"/>
        </w:rPr>
        <w:t>4</w:t>
      </w:r>
      <w:r w:rsidRPr="000709F0">
        <w:rPr>
          <w:rFonts w:ascii="Times New Roman" w:eastAsia="楷体_GB2312" w:hAnsi="Times New Roman"/>
          <w:sz w:val="24"/>
          <w:szCs w:val="24"/>
        </w:rPr>
        <w:t>项、第</w:t>
      </w:r>
      <w:r w:rsidRPr="000709F0">
        <w:rPr>
          <w:rFonts w:ascii="Times New Roman" w:eastAsia="楷体_GB2312" w:hAnsi="Times New Roman"/>
          <w:sz w:val="24"/>
          <w:szCs w:val="24"/>
        </w:rPr>
        <w:t>5</w:t>
      </w:r>
      <w:r w:rsidRPr="000709F0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0709F0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0709F0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0709F0">
        <w:rPr>
          <w:rFonts w:ascii="Times New Roman" w:eastAsia="楷体_GB2312" w:hAnsi="Times New Roman"/>
          <w:sz w:val="24"/>
          <w:szCs w:val="24"/>
        </w:rPr>
        <w:t>同时勾选第</w:t>
      </w:r>
      <w:r w:rsidRPr="000709F0">
        <w:rPr>
          <w:rFonts w:ascii="Times New Roman" w:eastAsia="楷体_GB2312" w:hAnsi="Times New Roman"/>
          <w:sz w:val="24"/>
          <w:szCs w:val="24"/>
        </w:rPr>
        <w:t>1</w:t>
      </w:r>
      <w:r w:rsidRPr="000709F0">
        <w:rPr>
          <w:rFonts w:ascii="Times New Roman" w:eastAsia="楷体_GB2312" w:hAnsi="Times New Roman"/>
          <w:sz w:val="24"/>
          <w:szCs w:val="24"/>
        </w:rPr>
        <w:t>项</w:t>
      </w:r>
      <w:proofErr w:type="gramEnd"/>
      <w:r w:rsidRPr="000709F0">
        <w:rPr>
          <w:rFonts w:ascii="Times New Roman" w:eastAsia="楷体_GB2312" w:hAnsi="Times New Roman"/>
          <w:sz w:val="24"/>
          <w:szCs w:val="24"/>
        </w:rPr>
        <w:t>和第</w:t>
      </w:r>
      <w:r w:rsidRPr="000709F0">
        <w:rPr>
          <w:rFonts w:ascii="Times New Roman" w:eastAsia="楷体_GB2312" w:hAnsi="Times New Roman"/>
          <w:sz w:val="24"/>
          <w:szCs w:val="24"/>
        </w:rPr>
        <w:t>6</w:t>
      </w:r>
      <w:r w:rsidRPr="000709F0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0709F0">
        <w:rPr>
          <w:rFonts w:ascii="Times New Roman" w:eastAsia="楷体_GB2312" w:hAnsi="Times New Roman"/>
          <w:sz w:val="24"/>
          <w:szCs w:val="24"/>
        </w:rPr>
        <w:t>5%</w:t>
      </w:r>
      <w:r w:rsidRPr="000709F0">
        <w:rPr>
          <w:rFonts w:ascii="Times New Roman" w:eastAsia="楷体_GB2312" w:hAnsi="Times New Roman"/>
          <w:sz w:val="24"/>
          <w:szCs w:val="24"/>
        </w:rPr>
        <w:t>。</w:t>
      </w:r>
    </w:p>
    <w:p w14:paraId="423505B6" w14:textId="77777777" w:rsidR="0087241D" w:rsidRPr="000709F0" w:rsidRDefault="0087241D" w:rsidP="00C97630">
      <w:pPr>
        <w:spacing w:line="500" w:lineRule="exact"/>
        <w:rPr>
          <w:rFonts w:ascii="Times New Roman" w:eastAsia="楷体_GB2312" w:hAnsi="Times New Roman"/>
        </w:rPr>
      </w:pPr>
    </w:p>
    <w:sectPr w:rsidR="0087241D" w:rsidRPr="000709F0" w:rsidSect="00ED21B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A6454" w14:textId="77777777" w:rsidR="00C574AE" w:rsidRDefault="00C574AE" w:rsidP="00094095">
      <w:r>
        <w:separator/>
      </w:r>
    </w:p>
  </w:endnote>
  <w:endnote w:type="continuationSeparator" w:id="0">
    <w:p w14:paraId="5412CC05" w14:textId="77777777" w:rsidR="00C574AE" w:rsidRDefault="00C574AE" w:rsidP="00094095">
      <w:r>
        <w:continuationSeparator/>
      </w:r>
    </w:p>
  </w:endnote>
  <w:endnote w:type="continuationNotice" w:id="1">
    <w:p w14:paraId="0BF9B665" w14:textId="77777777" w:rsidR="00C574AE" w:rsidRDefault="00C574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96083" w14:textId="24D467E3" w:rsidR="00B12078" w:rsidRDefault="00B12078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3B376C" w:rsidRPr="003B376C">
      <w:rPr>
        <w:noProof/>
        <w:lang w:val="zh-CN"/>
      </w:rPr>
      <w:t>2</w:t>
    </w:r>
    <w:r>
      <w:fldChar w:fldCharType="end"/>
    </w:r>
  </w:p>
  <w:p w14:paraId="57D85462" w14:textId="77777777" w:rsidR="00B12078" w:rsidRDefault="00B1207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644593" w14:textId="77777777" w:rsidR="00C574AE" w:rsidRDefault="00C574AE" w:rsidP="00094095">
      <w:r>
        <w:separator/>
      </w:r>
    </w:p>
  </w:footnote>
  <w:footnote w:type="continuationSeparator" w:id="0">
    <w:p w14:paraId="498337DB" w14:textId="77777777" w:rsidR="00C574AE" w:rsidRDefault="00C574AE" w:rsidP="00094095">
      <w:r>
        <w:continuationSeparator/>
      </w:r>
    </w:p>
  </w:footnote>
  <w:footnote w:type="continuationNotice" w:id="1">
    <w:p w14:paraId="641518F2" w14:textId="77777777" w:rsidR="00C574AE" w:rsidRDefault="00C574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90138" w14:textId="4D9C861B" w:rsidR="005333DD" w:rsidRDefault="005333DD">
    <w:pPr>
      <w:pStyle w:val="a7"/>
    </w:pPr>
    <w:r>
      <w:ptab w:relativeTo="margin" w:alignment="center" w:leader="none"/>
    </w:r>
    <w:r>
      <w:ptab w:relativeTo="margin" w:alignment="right" w:leader="none"/>
    </w:r>
    <w:r w:rsidR="00457AA8" w:rsidRPr="00457AA8">
      <w:rPr>
        <w:rFonts w:ascii="楷体_GB2312" w:eastAsia="楷体_GB2312" w:hint="eastAsia"/>
      </w:rPr>
      <w:t>非</w:t>
    </w:r>
    <w:r w:rsidR="008442DE" w:rsidRPr="008442DE">
      <w:rPr>
        <w:rFonts w:ascii="楷体_GB2312" w:eastAsia="楷体_GB2312" w:hint="eastAsia"/>
      </w:rPr>
      <w:t>保密文本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1697"/>
    <w:multiLevelType w:val="hybridMultilevel"/>
    <w:tmpl w:val="61B02AE0"/>
    <w:lvl w:ilvl="0" w:tplc="30EC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0373D"/>
    <w:multiLevelType w:val="hybridMultilevel"/>
    <w:tmpl w:val="A4D04F9E"/>
    <w:lvl w:ilvl="0" w:tplc="788AE1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2F748C"/>
    <w:multiLevelType w:val="hybridMultilevel"/>
    <w:tmpl w:val="ECE6F9E6"/>
    <w:lvl w:ilvl="0" w:tplc="E2E6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0106A9"/>
    <w:multiLevelType w:val="hybridMultilevel"/>
    <w:tmpl w:val="DADCA1A8"/>
    <w:lvl w:ilvl="0" w:tplc="001EE304">
      <w:start w:val="2"/>
      <w:numFmt w:val="bullet"/>
      <w:lvlText w:val="-"/>
      <w:lvlJc w:val="left"/>
      <w:pPr>
        <w:ind w:left="420" w:hanging="420"/>
      </w:pPr>
      <w:rPr>
        <w:rFonts w:ascii="仿宋_GB2312" w:eastAsia="仿宋_GB2312" w:hAnsi="仿宋_GB2312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AE4F22"/>
    <w:multiLevelType w:val="singleLevel"/>
    <w:tmpl w:val="12964EBA"/>
    <w:lvl w:ilvl="0">
      <w:start w:val="1"/>
      <w:numFmt w:val="decimal"/>
      <w:lvlText w:val="%1"/>
      <w:lvlJc w:val="left"/>
      <w:pPr>
        <w:tabs>
          <w:tab w:val="num" w:pos="737"/>
        </w:tabs>
        <w:ind w:left="737" w:hanging="737"/>
      </w:pPr>
    </w:lvl>
  </w:abstractNum>
  <w:abstractNum w:abstractNumId="5" w15:restartNumberingAfterBreak="0">
    <w:nsid w:val="5B5049CF"/>
    <w:multiLevelType w:val="hybridMultilevel"/>
    <w:tmpl w:val="153CEDF0"/>
    <w:lvl w:ilvl="0" w:tplc="DA44E614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10CA"/>
    <w:rsid w:val="00012F50"/>
    <w:rsid w:val="000343FF"/>
    <w:rsid w:val="0003595C"/>
    <w:rsid w:val="0004309C"/>
    <w:rsid w:val="00043BC3"/>
    <w:rsid w:val="000554BE"/>
    <w:rsid w:val="000709F0"/>
    <w:rsid w:val="00074B3E"/>
    <w:rsid w:val="000778BC"/>
    <w:rsid w:val="000837A1"/>
    <w:rsid w:val="00093E43"/>
    <w:rsid w:val="00094095"/>
    <w:rsid w:val="00095FE0"/>
    <w:rsid w:val="000960DC"/>
    <w:rsid w:val="000B252A"/>
    <w:rsid w:val="000B682A"/>
    <w:rsid w:val="000D47E8"/>
    <w:rsid w:val="000F1FAF"/>
    <w:rsid w:val="00101651"/>
    <w:rsid w:val="0010669A"/>
    <w:rsid w:val="0010737E"/>
    <w:rsid w:val="00112685"/>
    <w:rsid w:val="001134B2"/>
    <w:rsid w:val="00113CAA"/>
    <w:rsid w:val="0013278B"/>
    <w:rsid w:val="0013459E"/>
    <w:rsid w:val="00136015"/>
    <w:rsid w:val="001529F1"/>
    <w:rsid w:val="001535F2"/>
    <w:rsid w:val="0016683B"/>
    <w:rsid w:val="001704A9"/>
    <w:rsid w:val="00175418"/>
    <w:rsid w:val="001906C0"/>
    <w:rsid w:val="001A7E29"/>
    <w:rsid w:val="001C60B0"/>
    <w:rsid w:val="001D5254"/>
    <w:rsid w:val="001E06DF"/>
    <w:rsid w:val="00211825"/>
    <w:rsid w:val="00211D5A"/>
    <w:rsid w:val="00217520"/>
    <w:rsid w:val="0022337A"/>
    <w:rsid w:val="00234680"/>
    <w:rsid w:val="00241835"/>
    <w:rsid w:val="00242B1E"/>
    <w:rsid w:val="00245776"/>
    <w:rsid w:val="00253A91"/>
    <w:rsid w:val="00254B37"/>
    <w:rsid w:val="00257205"/>
    <w:rsid w:val="00265F1B"/>
    <w:rsid w:val="00267E92"/>
    <w:rsid w:val="00285604"/>
    <w:rsid w:val="002862A6"/>
    <w:rsid w:val="002934E3"/>
    <w:rsid w:val="002A3237"/>
    <w:rsid w:val="002A59D2"/>
    <w:rsid w:val="002C2A39"/>
    <w:rsid w:val="002C3046"/>
    <w:rsid w:val="002C59F3"/>
    <w:rsid w:val="002F1725"/>
    <w:rsid w:val="002F2D60"/>
    <w:rsid w:val="00307976"/>
    <w:rsid w:val="003125B0"/>
    <w:rsid w:val="003137C5"/>
    <w:rsid w:val="00313EC2"/>
    <w:rsid w:val="00320C16"/>
    <w:rsid w:val="00322E46"/>
    <w:rsid w:val="00361BF9"/>
    <w:rsid w:val="00376E46"/>
    <w:rsid w:val="00384B47"/>
    <w:rsid w:val="003878F6"/>
    <w:rsid w:val="003A7012"/>
    <w:rsid w:val="003B376C"/>
    <w:rsid w:val="003B7C38"/>
    <w:rsid w:val="003D5F43"/>
    <w:rsid w:val="003D7949"/>
    <w:rsid w:val="003E12E0"/>
    <w:rsid w:val="003E71C9"/>
    <w:rsid w:val="00405072"/>
    <w:rsid w:val="00406B21"/>
    <w:rsid w:val="00423243"/>
    <w:rsid w:val="00425E09"/>
    <w:rsid w:val="00426C5A"/>
    <w:rsid w:val="00434CD7"/>
    <w:rsid w:val="004376B6"/>
    <w:rsid w:val="004430B2"/>
    <w:rsid w:val="004534F6"/>
    <w:rsid w:val="004540D1"/>
    <w:rsid w:val="00457AA8"/>
    <w:rsid w:val="00462174"/>
    <w:rsid w:val="00471E07"/>
    <w:rsid w:val="00472565"/>
    <w:rsid w:val="00474327"/>
    <w:rsid w:val="00482B9F"/>
    <w:rsid w:val="00487EB0"/>
    <w:rsid w:val="00495049"/>
    <w:rsid w:val="004A0B1D"/>
    <w:rsid w:val="004A15A0"/>
    <w:rsid w:val="004B0C17"/>
    <w:rsid w:val="004B56D3"/>
    <w:rsid w:val="004B6A5E"/>
    <w:rsid w:val="004E0456"/>
    <w:rsid w:val="004E1C07"/>
    <w:rsid w:val="004E25C6"/>
    <w:rsid w:val="004E308E"/>
    <w:rsid w:val="004E5ECA"/>
    <w:rsid w:val="004F026D"/>
    <w:rsid w:val="004F54DF"/>
    <w:rsid w:val="00501FC2"/>
    <w:rsid w:val="00527D07"/>
    <w:rsid w:val="005317FE"/>
    <w:rsid w:val="005333DD"/>
    <w:rsid w:val="0055415B"/>
    <w:rsid w:val="00554EDB"/>
    <w:rsid w:val="00557DF1"/>
    <w:rsid w:val="00560BEC"/>
    <w:rsid w:val="005653F4"/>
    <w:rsid w:val="00567704"/>
    <w:rsid w:val="00587D47"/>
    <w:rsid w:val="00592C73"/>
    <w:rsid w:val="005952A1"/>
    <w:rsid w:val="005A3541"/>
    <w:rsid w:val="005C3F8D"/>
    <w:rsid w:val="005D7C7E"/>
    <w:rsid w:val="005F167B"/>
    <w:rsid w:val="005F3528"/>
    <w:rsid w:val="006161CB"/>
    <w:rsid w:val="00617B91"/>
    <w:rsid w:val="00621EA5"/>
    <w:rsid w:val="006557B2"/>
    <w:rsid w:val="006658CC"/>
    <w:rsid w:val="006668EC"/>
    <w:rsid w:val="00667670"/>
    <w:rsid w:val="00694317"/>
    <w:rsid w:val="006A1BE3"/>
    <w:rsid w:val="006A1F17"/>
    <w:rsid w:val="006B1CDB"/>
    <w:rsid w:val="006B1DEE"/>
    <w:rsid w:val="006B74B1"/>
    <w:rsid w:val="006C68CD"/>
    <w:rsid w:val="006E2372"/>
    <w:rsid w:val="006E3AE9"/>
    <w:rsid w:val="006F1E72"/>
    <w:rsid w:val="006F33FC"/>
    <w:rsid w:val="006F4050"/>
    <w:rsid w:val="00700700"/>
    <w:rsid w:val="00733AE6"/>
    <w:rsid w:val="007356D8"/>
    <w:rsid w:val="0073608D"/>
    <w:rsid w:val="00744503"/>
    <w:rsid w:val="00750884"/>
    <w:rsid w:val="00751576"/>
    <w:rsid w:val="00751999"/>
    <w:rsid w:val="007610C4"/>
    <w:rsid w:val="00762DD4"/>
    <w:rsid w:val="007717C9"/>
    <w:rsid w:val="00776157"/>
    <w:rsid w:val="00785A11"/>
    <w:rsid w:val="00790179"/>
    <w:rsid w:val="0079229F"/>
    <w:rsid w:val="00795988"/>
    <w:rsid w:val="007A3042"/>
    <w:rsid w:val="007A3E29"/>
    <w:rsid w:val="007B51EE"/>
    <w:rsid w:val="007B7AC5"/>
    <w:rsid w:val="007C2C85"/>
    <w:rsid w:val="007C60EF"/>
    <w:rsid w:val="007C6221"/>
    <w:rsid w:val="007D0F27"/>
    <w:rsid w:val="007E1346"/>
    <w:rsid w:val="007E77BB"/>
    <w:rsid w:val="00806B6B"/>
    <w:rsid w:val="00817F48"/>
    <w:rsid w:val="00826F96"/>
    <w:rsid w:val="00834693"/>
    <w:rsid w:val="008442DE"/>
    <w:rsid w:val="00856013"/>
    <w:rsid w:val="00864A8D"/>
    <w:rsid w:val="0086629E"/>
    <w:rsid w:val="0087241D"/>
    <w:rsid w:val="00874359"/>
    <w:rsid w:val="008750D4"/>
    <w:rsid w:val="00875AAC"/>
    <w:rsid w:val="008811D1"/>
    <w:rsid w:val="00883095"/>
    <w:rsid w:val="008925C0"/>
    <w:rsid w:val="00892B7B"/>
    <w:rsid w:val="008A2624"/>
    <w:rsid w:val="008A430E"/>
    <w:rsid w:val="008B3662"/>
    <w:rsid w:val="008C1346"/>
    <w:rsid w:val="008D1E51"/>
    <w:rsid w:val="008E3BEE"/>
    <w:rsid w:val="008E5411"/>
    <w:rsid w:val="008F1616"/>
    <w:rsid w:val="0090025A"/>
    <w:rsid w:val="00906A6F"/>
    <w:rsid w:val="00922296"/>
    <w:rsid w:val="00934EB5"/>
    <w:rsid w:val="009366B7"/>
    <w:rsid w:val="00947BD5"/>
    <w:rsid w:val="0095081E"/>
    <w:rsid w:val="009736C8"/>
    <w:rsid w:val="00974D62"/>
    <w:rsid w:val="00991F09"/>
    <w:rsid w:val="009A2237"/>
    <w:rsid w:val="009D7E65"/>
    <w:rsid w:val="009E5EFD"/>
    <w:rsid w:val="009F6989"/>
    <w:rsid w:val="00A07A4A"/>
    <w:rsid w:val="00A14777"/>
    <w:rsid w:val="00A205EE"/>
    <w:rsid w:val="00A32468"/>
    <w:rsid w:val="00A34461"/>
    <w:rsid w:val="00A432E8"/>
    <w:rsid w:val="00A433FD"/>
    <w:rsid w:val="00A56F6E"/>
    <w:rsid w:val="00A65C96"/>
    <w:rsid w:val="00A77CD8"/>
    <w:rsid w:val="00A82B42"/>
    <w:rsid w:val="00A91470"/>
    <w:rsid w:val="00AD5E24"/>
    <w:rsid w:val="00AE02E7"/>
    <w:rsid w:val="00AE0AF4"/>
    <w:rsid w:val="00AE33E1"/>
    <w:rsid w:val="00AF3953"/>
    <w:rsid w:val="00B02BD8"/>
    <w:rsid w:val="00B12078"/>
    <w:rsid w:val="00B151F3"/>
    <w:rsid w:val="00B3679B"/>
    <w:rsid w:val="00B5193A"/>
    <w:rsid w:val="00B57E88"/>
    <w:rsid w:val="00B71730"/>
    <w:rsid w:val="00B7280E"/>
    <w:rsid w:val="00BA0750"/>
    <w:rsid w:val="00BA35B4"/>
    <w:rsid w:val="00BA416C"/>
    <w:rsid w:val="00BB2377"/>
    <w:rsid w:val="00BD4F15"/>
    <w:rsid w:val="00BD6347"/>
    <w:rsid w:val="00BE2CC1"/>
    <w:rsid w:val="00BF7AA8"/>
    <w:rsid w:val="00C11CB6"/>
    <w:rsid w:val="00C11E4D"/>
    <w:rsid w:val="00C136D8"/>
    <w:rsid w:val="00C15C6F"/>
    <w:rsid w:val="00C162F1"/>
    <w:rsid w:val="00C174C3"/>
    <w:rsid w:val="00C2243E"/>
    <w:rsid w:val="00C248E8"/>
    <w:rsid w:val="00C30CBB"/>
    <w:rsid w:val="00C37618"/>
    <w:rsid w:val="00C41824"/>
    <w:rsid w:val="00C45B79"/>
    <w:rsid w:val="00C506F6"/>
    <w:rsid w:val="00C56BE8"/>
    <w:rsid w:val="00C57360"/>
    <w:rsid w:val="00C574AE"/>
    <w:rsid w:val="00C66E79"/>
    <w:rsid w:val="00C86771"/>
    <w:rsid w:val="00C9068E"/>
    <w:rsid w:val="00C91EB0"/>
    <w:rsid w:val="00C97630"/>
    <w:rsid w:val="00CA6D02"/>
    <w:rsid w:val="00CD5E3A"/>
    <w:rsid w:val="00CE0668"/>
    <w:rsid w:val="00CE5342"/>
    <w:rsid w:val="00CE7567"/>
    <w:rsid w:val="00D0520F"/>
    <w:rsid w:val="00D21777"/>
    <w:rsid w:val="00D24CC4"/>
    <w:rsid w:val="00D27724"/>
    <w:rsid w:val="00D40B80"/>
    <w:rsid w:val="00D53521"/>
    <w:rsid w:val="00D545EE"/>
    <w:rsid w:val="00D553E7"/>
    <w:rsid w:val="00D57A4C"/>
    <w:rsid w:val="00D60829"/>
    <w:rsid w:val="00D60B34"/>
    <w:rsid w:val="00D60C39"/>
    <w:rsid w:val="00D701F1"/>
    <w:rsid w:val="00D8185E"/>
    <w:rsid w:val="00D8592B"/>
    <w:rsid w:val="00D95A27"/>
    <w:rsid w:val="00DA060C"/>
    <w:rsid w:val="00DA0DCC"/>
    <w:rsid w:val="00DC629B"/>
    <w:rsid w:val="00DD30E5"/>
    <w:rsid w:val="00DD52A1"/>
    <w:rsid w:val="00DE5B45"/>
    <w:rsid w:val="00E16534"/>
    <w:rsid w:val="00E22665"/>
    <w:rsid w:val="00E40417"/>
    <w:rsid w:val="00E42907"/>
    <w:rsid w:val="00E629A3"/>
    <w:rsid w:val="00E70D5A"/>
    <w:rsid w:val="00E70EA6"/>
    <w:rsid w:val="00E7128D"/>
    <w:rsid w:val="00E72B52"/>
    <w:rsid w:val="00E77FB9"/>
    <w:rsid w:val="00E85539"/>
    <w:rsid w:val="00E90ED0"/>
    <w:rsid w:val="00E92A9F"/>
    <w:rsid w:val="00EB08A0"/>
    <w:rsid w:val="00EB28A7"/>
    <w:rsid w:val="00EB7EE2"/>
    <w:rsid w:val="00EC19B4"/>
    <w:rsid w:val="00ED21B1"/>
    <w:rsid w:val="00EE589E"/>
    <w:rsid w:val="00EF3130"/>
    <w:rsid w:val="00F02490"/>
    <w:rsid w:val="00F17A92"/>
    <w:rsid w:val="00F4079A"/>
    <w:rsid w:val="00F4272F"/>
    <w:rsid w:val="00F51B8C"/>
    <w:rsid w:val="00F61698"/>
    <w:rsid w:val="00F666E3"/>
    <w:rsid w:val="00F718C8"/>
    <w:rsid w:val="00F84EBB"/>
    <w:rsid w:val="00F87C1F"/>
    <w:rsid w:val="00F97645"/>
    <w:rsid w:val="00FA7B57"/>
    <w:rsid w:val="00FB12BA"/>
    <w:rsid w:val="00FB4909"/>
    <w:rsid w:val="00FC119E"/>
    <w:rsid w:val="00FC3F20"/>
    <w:rsid w:val="00FD201E"/>
    <w:rsid w:val="00FF0BD0"/>
    <w:rsid w:val="00FF1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58D8485"/>
  <w15:docId w15:val="{A2CB576E-8623-4EE0-B8F5-914221D0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13601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136015"/>
    <w:rPr>
      <w:kern w:val="2"/>
      <w:sz w:val="18"/>
      <w:szCs w:val="18"/>
    </w:rPr>
  </w:style>
  <w:style w:type="paragraph" w:styleId="ad">
    <w:name w:val="footnote text"/>
    <w:basedOn w:val="a"/>
    <w:link w:val="ae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link w:val="ad"/>
    <w:uiPriority w:val="99"/>
    <w:rsid w:val="008D1E51"/>
    <w:rPr>
      <w:kern w:val="2"/>
      <w:sz w:val="18"/>
      <w:szCs w:val="18"/>
    </w:rPr>
  </w:style>
  <w:style w:type="character" w:styleId="af">
    <w:name w:val="footnote reference"/>
    <w:uiPriority w:val="99"/>
    <w:unhideWhenUsed/>
    <w:rsid w:val="008D1E51"/>
    <w:rPr>
      <w:vertAlign w:val="superscript"/>
    </w:rPr>
  </w:style>
  <w:style w:type="paragraph" w:styleId="af0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f1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874359"/>
    <w:pPr>
      <w:jc w:val="left"/>
    </w:pPr>
  </w:style>
  <w:style w:type="character" w:customStyle="1" w:styleId="af3">
    <w:name w:val="批注文字 字符"/>
    <w:link w:val="af2"/>
    <w:uiPriority w:val="99"/>
    <w:semiHidden/>
    <w:rsid w:val="00874359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874359"/>
    <w:rPr>
      <w:b/>
      <w:bCs/>
    </w:rPr>
  </w:style>
  <w:style w:type="character" w:customStyle="1" w:styleId="af5">
    <w:name w:val="批注主题 字符"/>
    <w:link w:val="af4"/>
    <w:uiPriority w:val="99"/>
    <w:semiHidden/>
    <w:rsid w:val="0087435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7CA17-4D5C-41FF-8348-FE87A543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903</Characters>
  <Application>Microsoft Office Word</Application>
  <DocSecurity>0</DocSecurity>
  <Lines>7</Lines>
  <Paragraphs>2</Paragraphs>
  <ScaleCrop>false</ScaleCrop>
  <Company>King &amp; Wood Mallesons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3</cp:revision>
  <cp:lastPrinted>2015-08-28T05:15:00Z</cp:lastPrinted>
  <dcterms:created xsi:type="dcterms:W3CDTF">2019-05-05T06:20:00Z</dcterms:created>
  <dcterms:modified xsi:type="dcterms:W3CDTF">2019-05-15T13:04:00Z</dcterms:modified>
</cp:coreProperties>
</file>