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98010F" w14:textId="77777777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14:paraId="606D50BF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5CBFA758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3F83D3C1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05BBDF64" w14:textId="77777777" w:rsidTr="00CB00DF">
        <w:tc>
          <w:tcPr>
            <w:tcW w:w="1809" w:type="dxa"/>
            <w:shd w:val="clear" w:color="auto" w:fill="D9D9D9"/>
            <w:vAlign w:val="center"/>
          </w:tcPr>
          <w:p w14:paraId="3F5F657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0B6F9FC" w14:textId="77777777" w:rsidR="00705BD3" w:rsidRDefault="00705BD3" w:rsidP="00705BD3">
            <w:pPr>
              <w:spacing w:line="500" w:lineRule="exact"/>
              <w:jc w:val="center"/>
              <w:rPr>
                <w:rFonts w:ascii="黑体" w:eastAsia="黑体" w:hAnsi="黑体" w:cs="宋体"/>
                <w:color w:val="333333"/>
                <w:kern w:val="0"/>
                <w:sz w:val="24"/>
                <w:bdr w:val="none" w:sz="0" w:space="0" w:color="auto" w:frame="1"/>
              </w:rPr>
            </w:pPr>
            <w:r w:rsidRPr="008E03BA">
              <w:rPr>
                <w:rFonts w:ascii="黑体" w:eastAsia="黑体" w:hAnsi="黑体" w:cs="宋体" w:hint="eastAsia"/>
                <w:color w:val="333333"/>
                <w:kern w:val="0"/>
                <w:sz w:val="24"/>
                <w:bdr w:val="none" w:sz="0" w:space="0" w:color="auto" w:frame="1"/>
              </w:rPr>
              <w:t>沈阳富创精密设备有限公司</w:t>
            </w: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bdr w:val="none" w:sz="0" w:space="0" w:color="auto" w:frame="1"/>
              </w:rPr>
              <w:t>与安川通商（上海）实业有限公司</w:t>
            </w:r>
          </w:p>
          <w:p w14:paraId="49C42B3F" w14:textId="3118480D" w:rsidR="00CB00DF" w:rsidRPr="008E03BA" w:rsidRDefault="00705BD3" w:rsidP="00705BD3">
            <w:pPr>
              <w:spacing w:line="500" w:lineRule="exact"/>
              <w:jc w:val="center"/>
              <w:rPr>
                <w:rFonts w:ascii="黑体" w:eastAsia="黑体" w:hAnsi="黑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E03BA">
              <w:rPr>
                <w:rFonts w:ascii="黑体" w:eastAsia="黑体" w:hAnsi="黑体" w:cs="宋体" w:hint="eastAsia"/>
                <w:color w:val="333333"/>
                <w:kern w:val="0"/>
                <w:sz w:val="24"/>
                <w:bdr w:val="none" w:sz="0" w:space="0" w:color="auto" w:frame="1"/>
              </w:rPr>
              <w:t>等经营者新设合营企业案</w:t>
            </w:r>
          </w:p>
        </w:tc>
      </w:tr>
      <w:tr w:rsidR="00CB00DF" w:rsidRPr="00CB00DF" w14:paraId="5B53DCA0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375A818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3BE4D0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60CFCC36" w14:textId="2BA90D77" w:rsidR="0087022C" w:rsidRDefault="00D75B3B" w:rsidP="00D75B3B">
            <w:pPr>
              <w:spacing w:line="500" w:lineRule="exact"/>
              <w:ind w:firstLineChars="20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OLE_LINK1"/>
            <w:bookmarkStart w:id="1" w:name="OLE_LINK2"/>
            <w:r w:rsidRPr="00D75B3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沈阳富创精密设备有限公司</w:t>
            </w:r>
            <w:r w:rsidR="0095685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5685C" w:rsidRPr="00D75B3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安川通商（上海）实业有限公司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D75B3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上海优煦机器人科技合伙企业</w:t>
            </w:r>
            <w:r w:rsidR="0087022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签署《合资合同》，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拟在上海</w:t>
            </w:r>
            <w:r w:rsidR="00D7102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合资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</w:t>
            </w:r>
            <w:r w:rsidR="0095685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有限责任公司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569CE040" w14:textId="2B29C79A" w:rsidR="00CB00DF" w:rsidRPr="00D75B3B" w:rsidRDefault="00D75B3B" w:rsidP="0087022C">
            <w:pPr>
              <w:spacing w:line="500" w:lineRule="exact"/>
              <w:ind w:firstLineChars="200" w:firstLine="48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本项交易后，</w:t>
            </w:r>
            <w:r w:rsidR="00B1320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</w:t>
            </w:r>
            <w:bookmarkStart w:id="2" w:name="_GoBack"/>
            <w:bookmarkEnd w:id="2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三方将取得合资公司的控制权</w:t>
            </w:r>
            <w:r w:rsidR="002127D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bookmarkEnd w:id="0"/>
            <w:bookmarkEnd w:id="1"/>
          </w:p>
        </w:tc>
      </w:tr>
      <w:tr w:rsidR="00CB00DF" w:rsidRPr="00CB00DF" w14:paraId="79A7AAE3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B43DD1D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586661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00078848" w14:textId="4B7A7D0C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675F6A" w:rsidRPr="00675F6A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沈阳富创精密设备有限公司</w:t>
            </w:r>
          </w:p>
        </w:tc>
        <w:tc>
          <w:tcPr>
            <w:tcW w:w="5153" w:type="dxa"/>
          </w:tcPr>
          <w:p w14:paraId="3C03D24D" w14:textId="7F2C4B84" w:rsidR="00CB00DF" w:rsidRPr="00CB00DF" w:rsidRDefault="00D7102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102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沈阳富创精密设备有限公司</w:t>
            </w:r>
            <w:r w:rsidR="00E738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（“沈阳富创”）</w:t>
            </w:r>
            <w:r w:rsidRPr="00D7102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是一家从事</w:t>
            </w:r>
            <w:r w:rsidR="0077683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机械</w:t>
            </w:r>
            <w:r w:rsidR="0003296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设备</w:t>
            </w:r>
            <w:r w:rsidRPr="00D7102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精密零部件加工制造以及表面处理等产品研究开发、生产</w:t>
            </w:r>
            <w:r w:rsidR="0077683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D7102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</w:t>
            </w:r>
            <w:r w:rsidRPr="00D7102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的公司。</w:t>
            </w:r>
          </w:p>
        </w:tc>
      </w:tr>
      <w:tr w:rsidR="00CB00DF" w:rsidRPr="00CB00DF" w14:paraId="4F2E84EA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053C8E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94F9BFE" w14:textId="120461E3" w:rsidR="00CB00DF" w:rsidRPr="00E73827" w:rsidRDefault="00CB00DF" w:rsidP="00E7382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E73827" w:rsidRPr="00E738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安川通商（上海）实业有限公司</w:t>
            </w:r>
          </w:p>
        </w:tc>
        <w:tc>
          <w:tcPr>
            <w:tcW w:w="5153" w:type="dxa"/>
          </w:tcPr>
          <w:p w14:paraId="1E2010BA" w14:textId="17E03E43" w:rsidR="00CB00DF" w:rsidRPr="00CB00DF" w:rsidRDefault="00E7382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7382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安川通商（上海）实业有限公司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（“安川通商”）</w:t>
            </w:r>
            <w:r w:rsidRPr="00E7382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是在中国国内</w:t>
            </w:r>
            <w:r w:rsidRPr="00E738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研发、生产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E7382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销售工业机器人、</w:t>
            </w:r>
            <w:r w:rsidRPr="00E738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半导体及液晶机器人、</w:t>
            </w:r>
            <w:r w:rsidRPr="00E7382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伺服、变频器等工业自动化产品的</w:t>
            </w:r>
            <w:r w:rsidR="005742F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有限责任</w:t>
            </w:r>
            <w:r w:rsidRPr="00E7382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2A894248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6ADDA9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6A723E1" w14:textId="09B0FB1D" w:rsidR="00CB00DF" w:rsidRPr="00CB00DF" w:rsidRDefault="00E7382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3、</w:t>
            </w:r>
            <w:r w:rsidRPr="00E738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上海优煦机器人科技合伙企业</w:t>
            </w:r>
          </w:p>
        </w:tc>
        <w:tc>
          <w:tcPr>
            <w:tcW w:w="5153" w:type="dxa"/>
          </w:tcPr>
          <w:p w14:paraId="2518267D" w14:textId="713237C0" w:rsidR="00CB00DF" w:rsidRPr="00CB00DF" w:rsidRDefault="00E7382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738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上海优煦机器人科技合伙企业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（“上海优煦”）</w:t>
            </w:r>
            <w:r w:rsidRPr="00E7382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776830" w:rsidRPr="00E738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</w:t>
            </w:r>
            <w:r w:rsidR="00432CA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战略和财务</w:t>
            </w:r>
            <w:r w:rsidR="00776830" w:rsidRPr="00E7382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</w:t>
            </w:r>
            <w:r w:rsidR="008B0F4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企业</w:t>
            </w:r>
            <w:r w:rsidR="0077683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</w:t>
            </w:r>
            <w:r w:rsidR="00722D5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从事有关</w:t>
            </w:r>
            <w:r w:rsidRPr="00E738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智能设备</w:t>
            </w:r>
            <w:r w:rsidR="0077683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制造</w:t>
            </w:r>
            <w:r w:rsidRPr="00E7382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等科技领域</w:t>
            </w:r>
            <w:r w:rsidR="0077683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的投资活动</w:t>
            </w:r>
            <w:r w:rsidRPr="00E73827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22FC52B6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EC098D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DB3BA3B" w14:textId="541288AA" w:rsidR="00CB00DF" w:rsidRPr="00CB00DF" w:rsidRDefault="00C11687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4457E">
              <w:rPr>
                <w:rFonts w:ascii="Arial" w:eastAsia="楷体_GB2312" w:hAnsi="Arial" w:cs="Arial"/>
                <w:szCs w:val="2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6A0A2FA0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4FDCB8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776222E" w14:textId="77A0E119" w:rsidR="00CB00DF" w:rsidRPr="00CB00DF" w:rsidRDefault="00C47A9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4457E">
              <w:rPr>
                <w:rFonts w:ascii="Arial" w:eastAsia="楷体_GB2312" w:hAnsi="Arial" w:cs="Arial"/>
                <w:szCs w:val="2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1B955CCF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3D2031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CC52E8" w14:textId="31ADA5AE" w:rsidR="00CB00DF" w:rsidRPr="00CB00DF" w:rsidRDefault="00776830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4457E">
              <w:rPr>
                <w:rFonts w:ascii="Arial" w:eastAsia="楷体_GB2312" w:hAnsi="Arial" w:cs="Arial"/>
                <w:szCs w:val="2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6CFA2D96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C16327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A9ABAB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中国境内从事经济活动。</w:t>
            </w:r>
          </w:p>
        </w:tc>
      </w:tr>
      <w:tr w:rsidR="00CB00DF" w:rsidRPr="00CB00DF" w14:paraId="74E10BF2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4B3C04A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EE4A6D6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2CD6D7F9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894498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BD6DC85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66DA2B31" w14:textId="77777777" w:rsidTr="002127D0">
        <w:trPr>
          <w:trHeight w:val="7999"/>
        </w:trPr>
        <w:tc>
          <w:tcPr>
            <w:tcW w:w="1809" w:type="dxa"/>
            <w:shd w:val="clear" w:color="auto" w:fill="D9D9D9"/>
            <w:vAlign w:val="center"/>
          </w:tcPr>
          <w:p w14:paraId="4928367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74198A23" w14:textId="77777777" w:rsidR="004B39E5" w:rsidRPr="004B39E5" w:rsidRDefault="004B39E5" w:rsidP="008E03BA">
            <w:pPr>
              <w:spacing w:line="500" w:lineRule="exact"/>
              <w:ind w:left="420"/>
              <w:rPr>
                <w:rFonts w:ascii="黑体" w:eastAsia="黑体" w:hAnsi="黑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B39E5"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一、相关市场一</w:t>
            </w:r>
          </w:p>
          <w:p w14:paraId="2F298550" w14:textId="00E38A0A" w:rsidR="008B0F4B" w:rsidRDefault="008E03BA" w:rsidP="008E03BA">
            <w:pPr>
              <w:spacing w:line="500" w:lineRule="exact"/>
              <w:ind w:left="42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8B0F4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产品市场为半导体机器人</w:t>
            </w:r>
            <w:r w:rsidR="002127D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="008B0F4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8B0F4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地域市场为全球。</w:t>
            </w:r>
          </w:p>
          <w:tbl>
            <w:tblPr>
              <w:tblStyle w:val="a8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170"/>
              <w:gridCol w:w="3193"/>
            </w:tblGrid>
            <w:tr w:rsidR="008B0F4B" w14:paraId="10E78445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A0CD0B" w14:textId="77777777" w:rsidR="008B0F4B" w:rsidRPr="008B0F4B" w:rsidRDefault="008B0F4B" w:rsidP="008B0F4B">
                  <w:pPr>
                    <w:pStyle w:val="Body"/>
                    <w:snapToGrid w:val="0"/>
                    <w:spacing w:after="0" w:line="240" w:lineRule="auto"/>
                    <w:jc w:val="center"/>
                    <w:rPr>
                      <w:rFonts w:ascii="黑体" w:eastAsia="黑体" w:hAnsi="黑体" w:cs="Arial"/>
                      <w:b/>
                      <w:sz w:val="24"/>
                      <w:lang w:val="en-US" w:eastAsia="zh-CN"/>
                    </w:rPr>
                  </w:pPr>
                  <w:r w:rsidRPr="008B0F4B">
                    <w:rPr>
                      <w:rFonts w:ascii="黑体" w:eastAsia="黑体" w:hAnsi="黑体" w:cs="Arial" w:hint="eastAsia"/>
                      <w:b/>
                      <w:sz w:val="24"/>
                      <w:lang w:val="en-US" w:eastAsia="zh-CN"/>
                    </w:rPr>
                    <w:t>经营者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E7063F" w14:textId="77777777" w:rsidR="008B0F4B" w:rsidRPr="008B0F4B" w:rsidRDefault="008B0F4B" w:rsidP="008B0F4B">
                  <w:pPr>
                    <w:pStyle w:val="Body"/>
                    <w:snapToGrid w:val="0"/>
                    <w:spacing w:after="0" w:line="240" w:lineRule="auto"/>
                    <w:jc w:val="center"/>
                    <w:rPr>
                      <w:rFonts w:ascii="黑体" w:eastAsia="黑体" w:hAnsi="黑体" w:cs="Arial"/>
                      <w:b/>
                      <w:sz w:val="24"/>
                      <w:lang w:val="en-US" w:eastAsia="zh-CN"/>
                    </w:rPr>
                  </w:pPr>
                  <w:r w:rsidRPr="008B0F4B">
                    <w:rPr>
                      <w:rFonts w:ascii="黑体" w:eastAsia="黑体" w:hAnsi="黑体" w:cs="Arial" w:hint="eastAsia"/>
                      <w:b/>
                      <w:sz w:val="24"/>
                      <w:lang w:val="en-US" w:eastAsia="zh-CN"/>
                    </w:rPr>
                    <w:t>市场份额</w:t>
                  </w:r>
                </w:p>
              </w:tc>
            </w:tr>
            <w:tr w:rsidR="008B0F4B" w14:paraId="363A2676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C9F554" w14:textId="35AB85CF" w:rsidR="008B0F4B" w:rsidRPr="008B0F4B" w:rsidRDefault="008B0F4B" w:rsidP="008B0F4B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color w:val="333333"/>
                      <w:kern w:val="0"/>
                      <w:sz w:val="24"/>
                      <w:bdr w:val="none" w:sz="0" w:space="0" w:color="auto" w:frame="1"/>
                      <w:lang w:val="en-US" w:eastAsia="zh-CN"/>
                    </w:rPr>
                    <w:t>安川通商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D55C14" w14:textId="4CB604EE" w:rsidR="008B0F4B" w:rsidRPr="008B0F4B" w:rsidRDefault="005742F9" w:rsidP="008B0F4B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0-5</w:t>
                  </w:r>
                  <w:r w:rsidR="008B0F4B"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%</w:t>
                  </w:r>
                </w:p>
              </w:tc>
            </w:tr>
            <w:tr w:rsidR="00F05D2A" w14:paraId="5FA28A32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E2435F" w14:textId="0D73149F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color w:val="333333"/>
                      <w:kern w:val="0"/>
                      <w:sz w:val="24"/>
                      <w:bdr w:val="none" w:sz="0" w:space="0" w:color="auto" w:frame="1"/>
                      <w:lang w:val="en-US" w:eastAsia="zh-CN"/>
                    </w:rPr>
                    <w:t>沈阳富创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3F90CA" w14:textId="1DCC2495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0-5%</w:t>
                  </w:r>
                </w:p>
              </w:tc>
            </w:tr>
            <w:tr w:rsidR="00F05D2A" w14:paraId="1689B8CA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9C80D2" w14:textId="154EA6A8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上海优煦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06DE45" w14:textId="066FAB80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0-5%</w:t>
                  </w:r>
                </w:p>
              </w:tc>
            </w:tr>
          </w:tbl>
          <w:p w14:paraId="1BF6C3AC" w14:textId="623DA6EB" w:rsidR="004B39E5" w:rsidRPr="004B39E5" w:rsidRDefault="004B39E5" w:rsidP="004B39E5">
            <w:pPr>
              <w:spacing w:line="500" w:lineRule="exact"/>
              <w:ind w:left="420"/>
              <w:rPr>
                <w:rFonts w:ascii="黑体" w:eastAsia="黑体" w:hAnsi="黑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二</w:t>
            </w:r>
            <w:r w:rsidRPr="004B39E5"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、相关市场</w:t>
            </w: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二</w:t>
            </w:r>
          </w:p>
          <w:p w14:paraId="4F8D31C6" w14:textId="47BD381E" w:rsidR="008B0F4B" w:rsidRDefault="004B39E5" w:rsidP="004B39E5">
            <w:pPr>
              <w:spacing w:line="500" w:lineRule="exact"/>
              <w:ind w:left="42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相关产品市场为伺服电机</w:t>
            </w:r>
            <w:r w:rsidR="002127D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，相关地域市场为全球市场。</w:t>
            </w:r>
          </w:p>
          <w:tbl>
            <w:tblPr>
              <w:tblStyle w:val="a8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170"/>
              <w:gridCol w:w="3193"/>
            </w:tblGrid>
            <w:tr w:rsidR="004B39E5" w14:paraId="2B4B1D34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D3DB55" w14:textId="77777777" w:rsidR="004B39E5" w:rsidRPr="008B0F4B" w:rsidRDefault="004B39E5" w:rsidP="004B39E5">
                  <w:pPr>
                    <w:pStyle w:val="Body"/>
                    <w:snapToGrid w:val="0"/>
                    <w:spacing w:after="0" w:line="240" w:lineRule="auto"/>
                    <w:jc w:val="center"/>
                    <w:rPr>
                      <w:rFonts w:ascii="黑体" w:eastAsia="黑体" w:hAnsi="黑体" w:cs="Arial"/>
                      <w:b/>
                      <w:sz w:val="24"/>
                      <w:lang w:val="en-US" w:eastAsia="zh-CN"/>
                    </w:rPr>
                  </w:pPr>
                  <w:r w:rsidRPr="008B0F4B">
                    <w:rPr>
                      <w:rFonts w:ascii="黑体" w:eastAsia="黑体" w:hAnsi="黑体" w:cs="Arial" w:hint="eastAsia"/>
                      <w:b/>
                      <w:sz w:val="24"/>
                      <w:lang w:val="en-US" w:eastAsia="zh-CN"/>
                    </w:rPr>
                    <w:t>经营者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921C0E" w14:textId="77777777" w:rsidR="004B39E5" w:rsidRPr="008B0F4B" w:rsidRDefault="004B39E5" w:rsidP="004B39E5">
                  <w:pPr>
                    <w:pStyle w:val="Body"/>
                    <w:snapToGrid w:val="0"/>
                    <w:spacing w:after="0" w:line="240" w:lineRule="auto"/>
                    <w:jc w:val="center"/>
                    <w:rPr>
                      <w:rFonts w:ascii="黑体" w:eastAsia="黑体" w:hAnsi="黑体" w:cs="Arial"/>
                      <w:b/>
                      <w:sz w:val="24"/>
                      <w:lang w:val="en-US" w:eastAsia="zh-CN"/>
                    </w:rPr>
                  </w:pPr>
                  <w:r w:rsidRPr="008B0F4B">
                    <w:rPr>
                      <w:rFonts w:ascii="黑体" w:eastAsia="黑体" w:hAnsi="黑体" w:cs="Arial" w:hint="eastAsia"/>
                      <w:b/>
                      <w:sz w:val="24"/>
                      <w:lang w:val="en-US" w:eastAsia="zh-CN"/>
                    </w:rPr>
                    <w:t>市场份额</w:t>
                  </w:r>
                </w:p>
              </w:tc>
            </w:tr>
            <w:tr w:rsidR="004B39E5" w14:paraId="2C49C9B8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AC1EBE" w14:textId="77777777" w:rsidR="004B39E5" w:rsidRPr="008B0F4B" w:rsidRDefault="004B39E5" w:rsidP="004B39E5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color w:val="333333"/>
                      <w:kern w:val="0"/>
                      <w:sz w:val="24"/>
                      <w:bdr w:val="none" w:sz="0" w:space="0" w:color="auto" w:frame="1"/>
                      <w:lang w:val="en-US" w:eastAsia="zh-CN"/>
                    </w:rPr>
                    <w:t>安川通商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244A79" w14:textId="77777777" w:rsidR="004B39E5" w:rsidRPr="008B0F4B" w:rsidRDefault="004B39E5" w:rsidP="004B39E5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10-15%</w:t>
                  </w:r>
                </w:p>
              </w:tc>
            </w:tr>
            <w:tr w:rsidR="00F05D2A" w14:paraId="5425FA3E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CC4F71" w14:textId="77777777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color w:val="333333"/>
                      <w:kern w:val="0"/>
                      <w:sz w:val="24"/>
                      <w:bdr w:val="none" w:sz="0" w:space="0" w:color="auto" w:frame="1"/>
                      <w:lang w:val="en-US" w:eastAsia="zh-CN"/>
                    </w:rPr>
                    <w:t>沈阳富创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10735A" w14:textId="6A9C68B9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0-5%</w:t>
                  </w:r>
                </w:p>
              </w:tc>
            </w:tr>
            <w:tr w:rsidR="00F05D2A" w14:paraId="748247C5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FDFF5A" w14:textId="77777777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上海优煦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3A0FF0" w14:textId="18250EA6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0-5%</w:t>
                  </w:r>
                </w:p>
              </w:tc>
            </w:tr>
          </w:tbl>
          <w:p w14:paraId="22397BEC" w14:textId="6A984853" w:rsidR="004B39E5" w:rsidRPr="004B39E5" w:rsidRDefault="004B39E5" w:rsidP="004B39E5">
            <w:pPr>
              <w:spacing w:line="500" w:lineRule="exact"/>
              <w:ind w:left="420"/>
              <w:rPr>
                <w:rFonts w:ascii="黑体" w:eastAsia="黑体" w:hAnsi="黑体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</w:t>
            </w:r>
            <w:r w:rsidRPr="004B39E5"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、相关市场</w:t>
            </w:r>
            <w:r>
              <w:rPr>
                <w:rFonts w:ascii="黑体" w:eastAsia="黑体" w:hAnsi="黑体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</w:t>
            </w:r>
          </w:p>
          <w:p w14:paraId="5BDF05BC" w14:textId="42A29AF1" w:rsidR="004B39E5" w:rsidRDefault="004B39E5" w:rsidP="004B39E5">
            <w:pPr>
              <w:spacing w:line="500" w:lineRule="exact"/>
              <w:ind w:left="42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相关产品市场为控制</w:t>
            </w:r>
            <w:r w:rsidR="005742F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器</w:t>
            </w:r>
            <w:r w:rsidR="002127D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，相关地域市场为全球市场。</w:t>
            </w:r>
          </w:p>
          <w:tbl>
            <w:tblPr>
              <w:tblStyle w:val="a8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170"/>
              <w:gridCol w:w="3193"/>
            </w:tblGrid>
            <w:tr w:rsidR="004B39E5" w14:paraId="67582E8E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D44D95" w14:textId="77777777" w:rsidR="004B39E5" w:rsidRPr="008B0F4B" w:rsidRDefault="004B39E5" w:rsidP="004B39E5">
                  <w:pPr>
                    <w:pStyle w:val="Body"/>
                    <w:snapToGrid w:val="0"/>
                    <w:spacing w:after="0" w:line="240" w:lineRule="auto"/>
                    <w:jc w:val="center"/>
                    <w:rPr>
                      <w:rFonts w:ascii="黑体" w:eastAsia="黑体" w:hAnsi="黑体" w:cs="Arial"/>
                      <w:b/>
                      <w:sz w:val="24"/>
                      <w:lang w:val="en-US" w:eastAsia="zh-CN"/>
                    </w:rPr>
                  </w:pPr>
                  <w:r w:rsidRPr="008B0F4B">
                    <w:rPr>
                      <w:rFonts w:ascii="黑体" w:eastAsia="黑体" w:hAnsi="黑体" w:cs="Arial" w:hint="eastAsia"/>
                      <w:b/>
                      <w:sz w:val="24"/>
                      <w:lang w:val="en-US" w:eastAsia="zh-CN"/>
                    </w:rPr>
                    <w:t>经营者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B1495B" w14:textId="77777777" w:rsidR="004B39E5" w:rsidRPr="008B0F4B" w:rsidRDefault="004B39E5" w:rsidP="004B39E5">
                  <w:pPr>
                    <w:pStyle w:val="Body"/>
                    <w:snapToGrid w:val="0"/>
                    <w:spacing w:after="0" w:line="240" w:lineRule="auto"/>
                    <w:jc w:val="center"/>
                    <w:rPr>
                      <w:rFonts w:ascii="黑体" w:eastAsia="黑体" w:hAnsi="黑体" w:cs="Arial"/>
                      <w:b/>
                      <w:sz w:val="24"/>
                      <w:lang w:val="en-US" w:eastAsia="zh-CN"/>
                    </w:rPr>
                  </w:pPr>
                  <w:r w:rsidRPr="008B0F4B">
                    <w:rPr>
                      <w:rFonts w:ascii="黑体" w:eastAsia="黑体" w:hAnsi="黑体" w:cs="Arial" w:hint="eastAsia"/>
                      <w:b/>
                      <w:sz w:val="24"/>
                      <w:lang w:val="en-US" w:eastAsia="zh-CN"/>
                    </w:rPr>
                    <w:t>市场份额</w:t>
                  </w:r>
                </w:p>
              </w:tc>
            </w:tr>
            <w:tr w:rsidR="004B39E5" w14:paraId="10E417D6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FED939" w14:textId="77777777" w:rsidR="004B39E5" w:rsidRPr="008B0F4B" w:rsidRDefault="004B39E5" w:rsidP="004B39E5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color w:val="333333"/>
                      <w:kern w:val="0"/>
                      <w:sz w:val="24"/>
                      <w:bdr w:val="none" w:sz="0" w:space="0" w:color="auto" w:frame="1"/>
                      <w:lang w:val="en-US" w:eastAsia="zh-CN"/>
                    </w:rPr>
                    <w:t>安川通商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E03F2B" w14:textId="77777777" w:rsidR="004B39E5" w:rsidRPr="008B0F4B" w:rsidRDefault="004B39E5" w:rsidP="004B39E5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10-15%</w:t>
                  </w:r>
                </w:p>
              </w:tc>
            </w:tr>
            <w:tr w:rsidR="00F05D2A" w14:paraId="5E29B6AB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731D99" w14:textId="77777777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color w:val="333333"/>
                      <w:kern w:val="0"/>
                      <w:sz w:val="24"/>
                      <w:bdr w:val="none" w:sz="0" w:space="0" w:color="auto" w:frame="1"/>
                      <w:lang w:val="en-US" w:eastAsia="zh-CN"/>
                    </w:rPr>
                    <w:t>沈阳富创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433A8A" w14:textId="2E638DD0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0-5%</w:t>
                  </w:r>
                </w:p>
              </w:tc>
            </w:tr>
            <w:tr w:rsidR="00F05D2A" w14:paraId="0D3B96E9" w14:textId="77777777" w:rsidTr="00F05D2A">
              <w:tc>
                <w:tcPr>
                  <w:tcW w:w="31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51A5C0" w14:textId="77777777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上海优煦</w:t>
                  </w:r>
                </w:p>
              </w:tc>
              <w:tc>
                <w:tcPr>
                  <w:tcW w:w="31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50723E" w14:textId="2299C74D" w:rsidR="00F05D2A" w:rsidRPr="008B0F4B" w:rsidRDefault="00F05D2A" w:rsidP="00F05D2A">
                  <w:pPr>
                    <w:pStyle w:val="Body"/>
                    <w:snapToGrid w:val="0"/>
                    <w:spacing w:after="0" w:line="240" w:lineRule="auto"/>
                    <w:rPr>
                      <w:rFonts w:ascii="仿宋" w:eastAsia="仿宋" w:hAnsi="仿宋" w:cs="Arial"/>
                      <w:sz w:val="24"/>
                      <w:lang w:val="en-US" w:eastAsia="zh-CN"/>
                    </w:rPr>
                  </w:pPr>
                  <w:r>
                    <w:rPr>
                      <w:rFonts w:ascii="仿宋" w:eastAsia="仿宋" w:hAnsi="仿宋" w:cs="Arial" w:hint="eastAsia"/>
                      <w:sz w:val="24"/>
                      <w:lang w:val="en-US" w:eastAsia="zh-CN"/>
                    </w:rPr>
                    <w:t>0-5%</w:t>
                  </w:r>
                </w:p>
              </w:tc>
            </w:tr>
          </w:tbl>
          <w:p w14:paraId="26BE1FE4" w14:textId="76AA6D70" w:rsidR="004B39E5" w:rsidRPr="004B39E5" w:rsidRDefault="004B39E5" w:rsidP="004B39E5">
            <w:pPr>
              <w:spacing w:line="500" w:lineRule="exact"/>
              <w:ind w:left="42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5AB7EDEF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5D2FE2AF" w14:textId="77777777"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11182CE4" w14:textId="77777777"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0B8091DF" w14:textId="10A95AB2" w:rsidR="00CB00DF" w:rsidRDefault="00CB00DF" w:rsidP="008E03BA">
      <w:pPr>
        <w:spacing w:line="360" w:lineRule="auto"/>
        <w:ind w:firstLineChars="200" w:firstLine="480"/>
      </w:pPr>
      <w:r w:rsidRPr="00CB00DF">
        <w:rPr>
          <w:rFonts w:ascii="方正仿宋_GBK" w:eastAsia="方正仿宋_GBK" w:hAnsi="宋体" w:hint="eastAsia"/>
          <w:sz w:val="24"/>
          <w:szCs w:val="24"/>
        </w:rPr>
        <w:lastRenderedPageBreak/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5E68BD40" w14:textId="77777777" w:rsidR="000F5E24" w:rsidRPr="00CB00DF" w:rsidRDefault="002738B4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756EBE" w14:textId="77777777" w:rsidR="002738B4" w:rsidRDefault="002738B4" w:rsidP="00D75B3B">
      <w:r>
        <w:separator/>
      </w:r>
    </w:p>
  </w:endnote>
  <w:endnote w:type="continuationSeparator" w:id="0">
    <w:p w14:paraId="5238B6C5" w14:textId="77777777" w:rsidR="002738B4" w:rsidRDefault="002738B4" w:rsidP="00D75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72151B" w14:textId="77777777" w:rsidR="002738B4" w:rsidRDefault="002738B4" w:rsidP="00D75B3B">
      <w:r>
        <w:separator/>
      </w:r>
    </w:p>
  </w:footnote>
  <w:footnote w:type="continuationSeparator" w:id="0">
    <w:p w14:paraId="03418634" w14:textId="77777777" w:rsidR="002738B4" w:rsidRDefault="002738B4" w:rsidP="00D75B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191D7D"/>
    <w:multiLevelType w:val="hybridMultilevel"/>
    <w:tmpl w:val="EF8A093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32964"/>
    <w:rsid w:val="00037065"/>
    <w:rsid w:val="000D7EBA"/>
    <w:rsid w:val="001164CD"/>
    <w:rsid w:val="00155717"/>
    <w:rsid w:val="001837A3"/>
    <w:rsid w:val="001B38D0"/>
    <w:rsid w:val="002127D0"/>
    <w:rsid w:val="002738B4"/>
    <w:rsid w:val="003C0AEB"/>
    <w:rsid w:val="00432CA0"/>
    <w:rsid w:val="004A2680"/>
    <w:rsid w:val="004A7777"/>
    <w:rsid w:val="004B39E5"/>
    <w:rsid w:val="004F7688"/>
    <w:rsid w:val="005742F9"/>
    <w:rsid w:val="00580631"/>
    <w:rsid w:val="006467D8"/>
    <w:rsid w:val="006616B5"/>
    <w:rsid w:val="00675F6A"/>
    <w:rsid w:val="006A531B"/>
    <w:rsid w:val="006F7693"/>
    <w:rsid w:val="00705BD3"/>
    <w:rsid w:val="00710140"/>
    <w:rsid w:val="00722D52"/>
    <w:rsid w:val="007341E6"/>
    <w:rsid w:val="00776830"/>
    <w:rsid w:val="007F2275"/>
    <w:rsid w:val="0087022C"/>
    <w:rsid w:val="008B0F4B"/>
    <w:rsid w:val="008E03BA"/>
    <w:rsid w:val="00915F0F"/>
    <w:rsid w:val="0092484D"/>
    <w:rsid w:val="009532DF"/>
    <w:rsid w:val="0095685C"/>
    <w:rsid w:val="00997019"/>
    <w:rsid w:val="009A5029"/>
    <w:rsid w:val="009D38D5"/>
    <w:rsid w:val="00A17EA8"/>
    <w:rsid w:val="00A53F26"/>
    <w:rsid w:val="00AA0CC5"/>
    <w:rsid w:val="00AC36F2"/>
    <w:rsid w:val="00AF6702"/>
    <w:rsid w:val="00B13203"/>
    <w:rsid w:val="00B16AFE"/>
    <w:rsid w:val="00B375D8"/>
    <w:rsid w:val="00B65DD5"/>
    <w:rsid w:val="00BD10B6"/>
    <w:rsid w:val="00C07076"/>
    <w:rsid w:val="00C11687"/>
    <w:rsid w:val="00C47A9A"/>
    <w:rsid w:val="00CB00DF"/>
    <w:rsid w:val="00D7102B"/>
    <w:rsid w:val="00D73C72"/>
    <w:rsid w:val="00D75B3B"/>
    <w:rsid w:val="00D80B3C"/>
    <w:rsid w:val="00E0592B"/>
    <w:rsid w:val="00E31738"/>
    <w:rsid w:val="00E73827"/>
    <w:rsid w:val="00E86786"/>
    <w:rsid w:val="00ED2F80"/>
    <w:rsid w:val="00F05D2A"/>
    <w:rsid w:val="00F1624E"/>
    <w:rsid w:val="00F32F8A"/>
    <w:rsid w:val="00F767F3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803CB"/>
  <w15:docId w15:val="{4DE9D728-93AB-4194-8054-981A8436D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5B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5B3B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5B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5B3B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8B0F4B"/>
    <w:pPr>
      <w:ind w:firstLineChars="200" w:firstLine="420"/>
    </w:pPr>
  </w:style>
  <w:style w:type="paragraph" w:customStyle="1" w:styleId="Body">
    <w:name w:val="Body"/>
    <w:basedOn w:val="a"/>
    <w:rsid w:val="008B0F4B"/>
    <w:pPr>
      <w:widowControl/>
      <w:spacing w:after="140" w:line="288" w:lineRule="auto"/>
    </w:pPr>
    <w:rPr>
      <w:rFonts w:ascii="Arial" w:hAnsi="Arial"/>
      <w:kern w:val="20"/>
      <w:sz w:val="20"/>
      <w:szCs w:val="24"/>
      <w:lang w:val="en-GB" w:eastAsia="en-GB"/>
    </w:rPr>
  </w:style>
  <w:style w:type="table" w:styleId="a8">
    <w:name w:val="Table Grid"/>
    <w:basedOn w:val="a1"/>
    <w:uiPriority w:val="39"/>
    <w:rsid w:val="008B0F4B"/>
    <w:rPr>
      <w:rFonts w:ascii="Calibri" w:eastAsia="宋体" w:hAnsi="Calibri" w:cs="Times New Roman"/>
      <w:kern w:val="0"/>
      <w:sz w:val="20"/>
      <w:szCs w:val="20"/>
      <w:lang w:val="en-GB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97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治国 于</cp:lastModifiedBy>
  <cp:revision>3</cp:revision>
  <dcterms:created xsi:type="dcterms:W3CDTF">2019-05-05T08:15:00Z</dcterms:created>
  <dcterms:modified xsi:type="dcterms:W3CDTF">2019-05-06T00:37:00Z</dcterms:modified>
</cp:coreProperties>
</file>