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43EBB" w:rsidRDefault="00800C3E">
      <w:pPr>
        <w:spacing w:line="440" w:lineRule="exact"/>
        <w:jc w:val="center"/>
        <w:rPr>
          <w:rFonts w:ascii="Times New Roman" w:eastAsia="仿宋" w:hAnsi="Times New Roman"/>
          <w:sz w:val="24"/>
          <w:szCs w:val="24"/>
        </w:rPr>
      </w:pPr>
      <w:r>
        <w:rPr>
          <w:rFonts w:ascii="Times New Roman" w:eastAsia="仿宋" w:hAnsi="Times New Roman"/>
          <w:sz w:val="24"/>
          <w:szCs w:val="24"/>
        </w:rPr>
        <w:t>经营者集中简易案件公示表</w:t>
      </w:r>
    </w:p>
    <w:p w:rsidR="00143EBB" w:rsidRDefault="00143EBB">
      <w:pPr>
        <w:spacing w:line="440" w:lineRule="exact"/>
        <w:rPr>
          <w:rFonts w:ascii="Times New Roman" w:eastAsia="仿宋" w:hAnsi="Times New Roman"/>
          <w:sz w:val="28"/>
          <w:szCs w:val="28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143EBB">
        <w:tc>
          <w:tcPr>
            <w:tcW w:w="1809" w:type="dxa"/>
            <w:shd w:val="clear" w:color="auto" w:fill="D9D9D9"/>
            <w:vAlign w:val="center"/>
          </w:tcPr>
          <w:p w:rsidR="00143EBB" w:rsidRDefault="00800C3E">
            <w:pPr>
              <w:spacing w:line="500" w:lineRule="exact"/>
              <w:jc w:val="center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</w:rPr>
              <w:t>案件名称</w:t>
            </w:r>
          </w:p>
        </w:tc>
        <w:tc>
          <w:tcPr>
            <w:tcW w:w="6949" w:type="dxa"/>
            <w:gridSpan w:val="2"/>
            <w:vAlign w:val="center"/>
          </w:tcPr>
          <w:p w:rsidR="00143EBB" w:rsidRPr="00B515B5" w:rsidRDefault="00B515B5" w:rsidP="00DF2102">
            <w:pPr>
              <w:spacing w:line="500" w:lineRule="exact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</w:rPr>
            </w:pPr>
            <w:bookmarkStart w:id="0" w:name="_GoBack"/>
            <w:r w:rsidRPr="00F37E1C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</w:rPr>
              <w:t>埃肯公司收购</w:t>
            </w:r>
            <w:r w:rsidR="00DF2102" w:rsidRPr="00F37E1C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</w:rPr>
              <w:t>广东聚合科技有限公司</w:t>
            </w:r>
            <w:r w:rsidRPr="00F37E1C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</w:rPr>
              <w:t>股权案</w:t>
            </w:r>
            <w:bookmarkEnd w:id="0"/>
          </w:p>
        </w:tc>
      </w:tr>
      <w:tr w:rsidR="00143EBB">
        <w:trPr>
          <w:trHeight w:val="993"/>
        </w:trPr>
        <w:tc>
          <w:tcPr>
            <w:tcW w:w="1809" w:type="dxa"/>
            <w:shd w:val="clear" w:color="auto" w:fill="D9D9D9"/>
            <w:vAlign w:val="center"/>
          </w:tcPr>
          <w:p w:rsidR="00143EBB" w:rsidRDefault="00800C3E">
            <w:pPr>
              <w:spacing w:line="500" w:lineRule="exact"/>
              <w:jc w:val="center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</w:rPr>
              <w:t>交易概况</w:t>
            </w:r>
          </w:p>
          <w:p w:rsidR="00143EBB" w:rsidRDefault="00800C3E">
            <w:pPr>
              <w:spacing w:line="500" w:lineRule="exact"/>
              <w:jc w:val="center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</w:rPr>
              <w:t>（限</w:t>
            </w:r>
            <w:r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</w:rPr>
              <w:t>200</w:t>
            </w:r>
            <w:r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</w:rPr>
              <w:t>字内）</w:t>
            </w:r>
          </w:p>
        </w:tc>
        <w:tc>
          <w:tcPr>
            <w:tcW w:w="6949" w:type="dxa"/>
            <w:gridSpan w:val="2"/>
          </w:tcPr>
          <w:p w:rsidR="00245C4A" w:rsidRDefault="00245C4A" w:rsidP="00B515B5">
            <w:pPr>
              <w:spacing w:line="500" w:lineRule="exact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</w:rPr>
            </w:pPr>
          </w:p>
          <w:p w:rsidR="00143EBB" w:rsidRDefault="00B515B5" w:rsidP="00B515B5">
            <w:pPr>
              <w:spacing w:line="500" w:lineRule="exact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</w:rPr>
            </w:pPr>
            <w:r w:rsidRPr="00B515B5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</w:rPr>
              <w:t>卖方（包括陶洪侠、马亮、马超、珠海风飞扬投资合伙企业（有限合伙）、陈进潮、马汉营、王辉、于卫东、谢荣斌、王丰和翁雪霞）将出售其持有的</w:t>
            </w:r>
            <w:r w:rsidR="00DF2102" w:rsidRPr="00AB6D27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</w:rPr>
              <w:t>广东聚合科技有限公司</w:t>
            </w:r>
            <w:r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</w:rPr>
              <w:t>（“</w:t>
            </w:r>
            <w:r w:rsidRPr="00B515B5">
              <w:rPr>
                <w:rFonts w:ascii="Times New Roman" w:eastAsia="仿宋" w:hAnsi="Times New Roman" w:hint="eastAsia"/>
                <w:b/>
                <w:color w:val="333333"/>
                <w:kern w:val="0"/>
                <w:sz w:val="24"/>
                <w:szCs w:val="24"/>
              </w:rPr>
              <w:t>广东聚合</w:t>
            </w:r>
            <w:r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</w:rPr>
              <w:t>”）</w:t>
            </w:r>
            <w:r w:rsidRPr="00B515B5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</w:rPr>
              <w:t>全部股权（即广东聚合</w:t>
            </w:r>
            <w:r w:rsidRPr="00B515B5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</w:rPr>
              <w:t>100%</w:t>
            </w:r>
            <w:r w:rsidRPr="00B515B5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</w:rPr>
              <w:t>的股权），</w:t>
            </w:r>
            <w:r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</w:rPr>
              <w:t>埃肯公司（“</w:t>
            </w:r>
            <w:r w:rsidRPr="00B515B5">
              <w:rPr>
                <w:rFonts w:ascii="Times New Roman" w:eastAsia="仿宋" w:hAnsi="Times New Roman" w:hint="eastAsia"/>
                <w:b/>
                <w:color w:val="333333"/>
                <w:kern w:val="0"/>
                <w:sz w:val="24"/>
                <w:szCs w:val="24"/>
              </w:rPr>
              <w:t>埃肯</w:t>
            </w:r>
            <w:r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</w:rPr>
              <w:t>”）</w:t>
            </w:r>
            <w:r w:rsidRPr="00B515B5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</w:rPr>
              <w:t>将购买上述股权，连同股权所附的所有权利和所有相关义务。</w:t>
            </w:r>
          </w:p>
          <w:p w:rsidR="00B515B5" w:rsidRDefault="00B515B5" w:rsidP="00B515B5">
            <w:pPr>
              <w:spacing w:line="500" w:lineRule="exact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</w:rPr>
            </w:pPr>
          </w:p>
          <w:p w:rsidR="00B515B5" w:rsidRDefault="00B515B5" w:rsidP="00B515B5">
            <w:pPr>
              <w:spacing w:line="500" w:lineRule="exact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</w:rPr>
            </w:pPr>
            <w:r w:rsidRPr="00B515B5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</w:rPr>
              <w:t>本次交易前，卖方共计持有广东聚合</w:t>
            </w:r>
            <w:r w:rsidRPr="00B515B5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</w:rPr>
              <w:t>100%</w:t>
            </w:r>
            <w:r w:rsidRPr="00B515B5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</w:rPr>
              <w:t>的股权。本次交易完成后，埃肯将持有广东聚合</w:t>
            </w:r>
            <w:r w:rsidRPr="00B515B5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</w:rPr>
              <w:t>100%</w:t>
            </w:r>
            <w:r w:rsidRPr="00B515B5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</w:rPr>
              <w:t>的股权。</w:t>
            </w:r>
          </w:p>
          <w:p w:rsidR="00245C4A" w:rsidRPr="00B515B5" w:rsidRDefault="00245C4A" w:rsidP="00B515B5">
            <w:pPr>
              <w:spacing w:line="500" w:lineRule="exact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</w:rPr>
            </w:pPr>
          </w:p>
        </w:tc>
      </w:tr>
      <w:tr w:rsidR="00143EBB">
        <w:trPr>
          <w:trHeight w:val="468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:rsidR="00143EBB" w:rsidRDefault="00800C3E">
            <w:pPr>
              <w:spacing w:line="500" w:lineRule="exact"/>
              <w:jc w:val="center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</w:rPr>
              <w:t>参与集中的</w:t>
            </w:r>
          </w:p>
          <w:p w:rsidR="00143EBB" w:rsidRDefault="00800C3E">
            <w:pPr>
              <w:spacing w:line="500" w:lineRule="exact"/>
              <w:jc w:val="center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</w:rPr>
              <w:t>经营者简介</w:t>
            </w:r>
          </w:p>
        </w:tc>
        <w:tc>
          <w:tcPr>
            <w:tcW w:w="1796" w:type="dxa"/>
          </w:tcPr>
          <w:p w:rsidR="00143EBB" w:rsidRDefault="00800C3E">
            <w:pPr>
              <w:spacing w:line="500" w:lineRule="exact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</w:rPr>
              <w:t>1</w:t>
            </w:r>
            <w:r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</w:rPr>
              <w:t>、</w:t>
            </w:r>
            <w:r w:rsidR="00B515B5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</w:rPr>
              <w:t>埃肯</w:t>
            </w:r>
          </w:p>
        </w:tc>
        <w:tc>
          <w:tcPr>
            <w:tcW w:w="5153" w:type="dxa"/>
          </w:tcPr>
          <w:p w:rsidR="00B515B5" w:rsidRPr="00C868B8" w:rsidRDefault="00B515B5" w:rsidP="00C868B8">
            <w:pPr>
              <w:spacing w:line="500" w:lineRule="exact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</w:rPr>
            </w:pPr>
            <w:r w:rsidRPr="00C868B8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</w:rPr>
              <w:t>埃肯作为有机硅生产商和硅解决方案供应商，在全球和中国从事的业务具体包括：</w:t>
            </w:r>
          </w:p>
          <w:p w:rsidR="00B515B5" w:rsidRPr="00C868B8" w:rsidRDefault="00B515B5" w:rsidP="00C868B8">
            <w:pPr>
              <w:pStyle w:val="ListParagraph"/>
              <w:numPr>
                <w:ilvl w:val="0"/>
                <w:numId w:val="3"/>
              </w:numPr>
              <w:spacing w:line="500" w:lineRule="exact"/>
              <w:ind w:firstLineChars="0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</w:rPr>
            </w:pPr>
            <w:r w:rsidRPr="00C868B8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</w:rPr>
              <w:t>有机硅：中间体产品、液体产品、弹性体产品（或称橡胶有机硅）、特种有机硅产品、以及密封剂产品；</w:t>
            </w:r>
          </w:p>
          <w:p w:rsidR="00B515B5" w:rsidRPr="00C868B8" w:rsidRDefault="00B515B5" w:rsidP="00C868B8">
            <w:pPr>
              <w:pStyle w:val="ListParagraph"/>
              <w:numPr>
                <w:ilvl w:val="0"/>
                <w:numId w:val="3"/>
              </w:numPr>
              <w:spacing w:line="500" w:lineRule="exact"/>
              <w:ind w:firstLineChars="0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</w:rPr>
            </w:pPr>
            <w:r w:rsidRPr="00C868B8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</w:rPr>
              <w:t>硅材料：金属硅和微硅粉；</w:t>
            </w:r>
          </w:p>
          <w:p w:rsidR="00B515B5" w:rsidRPr="00C868B8" w:rsidRDefault="00B515B5" w:rsidP="00C868B8">
            <w:pPr>
              <w:pStyle w:val="ListParagraph"/>
              <w:numPr>
                <w:ilvl w:val="0"/>
                <w:numId w:val="3"/>
              </w:numPr>
              <w:spacing w:line="500" w:lineRule="exact"/>
              <w:ind w:firstLineChars="0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</w:rPr>
            </w:pPr>
            <w:r w:rsidRPr="00C868B8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</w:rPr>
              <w:t>铸造合金：主要产品为特种硅基合金，例如镁硅铁等；</w:t>
            </w:r>
          </w:p>
          <w:p w:rsidR="00143EBB" w:rsidRPr="00C868B8" w:rsidRDefault="00B515B5" w:rsidP="00C868B8">
            <w:pPr>
              <w:pStyle w:val="ListParagraph"/>
              <w:numPr>
                <w:ilvl w:val="0"/>
                <w:numId w:val="3"/>
              </w:numPr>
              <w:spacing w:line="500" w:lineRule="exact"/>
              <w:ind w:firstLineChars="0"/>
              <w:rPr>
                <w:rFonts w:ascii="仿宋_GB2312" w:eastAsia="仿宋_GB2312"/>
                <w:sz w:val="24"/>
                <w:szCs w:val="24"/>
              </w:rPr>
            </w:pPr>
            <w:r w:rsidRPr="00C868B8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</w:rPr>
              <w:t>碳素。</w:t>
            </w:r>
          </w:p>
        </w:tc>
      </w:tr>
      <w:tr w:rsidR="00143EBB">
        <w:trPr>
          <w:trHeight w:val="404"/>
        </w:trPr>
        <w:tc>
          <w:tcPr>
            <w:tcW w:w="1809" w:type="dxa"/>
            <w:vMerge/>
            <w:shd w:val="clear" w:color="auto" w:fill="D9D9D9"/>
            <w:vAlign w:val="center"/>
          </w:tcPr>
          <w:p w:rsidR="00143EBB" w:rsidRDefault="00143EBB">
            <w:pPr>
              <w:spacing w:line="500" w:lineRule="exact"/>
              <w:jc w:val="center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1796" w:type="dxa"/>
          </w:tcPr>
          <w:p w:rsidR="00143EBB" w:rsidRDefault="00800C3E">
            <w:pPr>
              <w:spacing w:line="500" w:lineRule="exact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</w:rPr>
              <w:t>2</w:t>
            </w:r>
            <w:r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</w:rPr>
              <w:t>、</w:t>
            </w:r>
            <w:r w:rsidR="00B515B5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</w:rPr>
              <w:t>广东聚合</w:t>
            </w:r>
          </w:p>
        </w:tc>
        <w:tc>
          <w:tcPr>
            <w:tcW w:w="5153" w:type="dxa"/>
          </w:tcPr>
          <w:p w:rsidR="00143EBB" w:rsidRDefault="00B515B5" w:rsidP="00296284">
            <w:pPr>
              <w:spacing w:line="500" w:lineRule="exact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</w:rPr>
              <w:t>广东聚合及其子公司主要在中国</w:t>
            </w:r>
            <w:r w:rsidRPr="00B515B5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</w:rPr>
              <w:t>从事有机硅产品的研发、生产及销售</w:t>
            </w:r>
            <w:r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</w:rPr>
              <w:t>，</w:t>
            </w:r>
            <w:r w:rsidR="00245C4A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</w:rPr>
              <w:t>主要</w:t>
            </w:r>
            <w:r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</w:rPr>
              <w:t>包括弹性体产品、特种有机硅产品。</w:t>
            </w:r>
          </w:p>
        </w:tc>
      </w:tr>
      <w:tr w:rsidR="00143EBB">
        <w:trPr>
          <w:trHeight w:val="279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:rsidR="00143EBB" w:rsidRDefault="00800C3E">
            <w:pPr>
              <w:spacing w:line="500" w:lineRule="exact"/>
              <w:jc w:val="center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  <w:vAlign w:val="center"/>
          </w:tcPr>
          <w:p w:rsidR="00143EBB" w:rsidRDefault="00296284">
            <w:pPr>
              <w:spacing w:line="500" w:lineRule="exact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</w:rPr>
              <w:sym w:font="Wingdings" w:char="F0FE"/>
            </w:r>
            <w:r w:rsidR="00800C3E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</w:rPr>
              <w:t>1.</w:t>
            </w:r>
            <w:r w:rsidR="00800C3E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</w:rPr>
              <w:t>在同一相关市场，所有参与集中的经营者所占市场份额之和小于</w:t>
            </w:r>
            <w:r w:rsidR="00800C3E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</w:rPr>
              <w:t>15%</w:t>
            </w:r>
            <w:r w:rsidR="00800C3E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</w:rPr>
              <w:t>。</w:t>
            </w:r>
          </w:p>
        </w:tc>
      </w:tr>
      <w:tr w:rsidR="00143EBB">
        <w:trPr>
          <w:trHeight w:val="330"/>
        </w:trPr>
        <w:tc>
          <w:tcPr>
            <w:tcW w:w="1809" w:type="dxa"/>
            <w:vMerge/>
            <w:shd w:val="clear" w:color="auto" w:fill="D9D9D9"/>
            <w:vAlign w:val="center"/>
          </w:tcPr>
          <w:p w:rsidR="00143EBB" w:rsidRDefault="00143EBB">
            <w:pPr>
              <w:spacing w:line="500" w:lineRule="exact"/>
              <w:jc w:val="center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vAlign w:val="center"/>
          </w:tcPr>
          <w:p w:rsidR="00143EBB" w:rsidRDefault="00B515B5">
            <w:pPr>
              <w:spacing w:line="500" w:lineRule="exact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</w:rPr>
              <w:sym w:font="Wingdings" w:char="F0FE"/>
            </w:r>
            <w:r w:rsidR="00800C3E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</w:rPr>
              <w:t>2.</w:t>
            </w:r>
            <w:r w:rsidR="00800C3E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</w:rPr>
              <w:t>存在上下游关系的参与集中的经营者，在上下游市场所占的</w:t>
            </w:r>
            <w:r w:rsidR="00800C3E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</w:rPr>
              <w:lastRenderedPageBreak/>
              <w:t>市场份额均小于</w:t>
            </w:r>
            <w:r w:rsidR="00800C3E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</w:rPr>
              <w:t>25%</w:t>
            </w:r>
            <w:r w:rsidR="00800C3E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</w:rPr>
              <w:t>。</w:t>
            </w:r>
          </w:p>
        </w:tc>
      </w:tr>
      <w:tr w:rsidR="00143EBB">
        <w:trPr>
          <w:trHeight w:val="285"/>
        </w:trPr>
        <w:tc>
          <w:tcPr>
            <w:tcW w:w="1809" w:type="dxa"/>
            <w:vMerge/>
            <w:shd w:val="clear" w:color="auto" w:fill="D9D9D9"/>
            <w:vAlign w:val="center"/>
          </w:tcPr>
          <w:p w:rsidR="00143EBB" w:rsidRDefault="00143EBB">
            <w:pPr>
              <w:spacing w:line="500" w:lineRule="exact"/>
              <w:jc w:val="center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vAlign w:val="center"/>
          </w:tcPr>
          <w:p w:rsidR="00143EBB" w:rsidRDefault="00800C3E">
            <w:pPr>
              <w:spacing w:line="500" w:lineRule="exact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</w:rPr>
              <w:t>□3.</w:t>
            </w:r>
            <w:r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</w:rPr>
              <w:t>不在同一相关市场、也不存在上下游关系的参与集中的经营者，在与交易有关的每个市场所占的份额均小于</w:t>
            </w:r>
            <w:r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</w:rPr>
              <w:t>25%</w:t>
            </w:r>
            <w:r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</w:rPr>
              <w:t>。</w:t>
            </w:r>
          </w:p>
        </w:tc>
      </w:tr>
      <w:tr w:rsidR="00143EBB">
        <w:trPr>
          <w:trHeight w:val="870"/>
        </w:trPr>
        <w:tc>
          <w:tcPr>
            <w:tcW w:w="1809" w:type="dxa"/>
            <w:vMerge/>
            <w:shd w:val="clear" w:color="auto" w:fill="D9D9D9"/>
            <w:vAlign w:val="center"/>
          </w:tcPr>
          <w:p w:rsidR="00143EBB" w:rsidRDefault="00143EBB">
            <w:pPr>
              <w:spacing w:line="500" w:lineRule="exact"/>
              <w:jc w:val="center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vAlign w:val="center"/>
          </w:tcPr>
          <w:p w:rsidR="00143EBB" w:rsidRDefault="00800C3E">
            <w:pPr>
              <w:spacing w:line="500" w:lineRule="exact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</w:rPr>
              <w:t>□4.</w:t>
            </w:r>
            <w:r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</w:rPr>
              <w:t>参与集中的经营者在中国境外设立合营企业，合营企业不在中国境内从事经济活动。</w:t>
            </w:r>
          </w:p>
        </w:tc>
      </w:tr>
      <w:tr w:rsidR="00143EBB">
        <w:trPr>
          <w:trHeight w:val="264"/>
        </w:trPr>
        <w:tc>
          <w:tcPr>
            <w:tcW w:w="1809" w:type="dxa"/>
            <w:vMerge/>
            <w:shd w:val="clear" w:color="auto" w:fill="D9D9D9"/>
            <w:vAlign w:val="center"/>
          </w:tcPr>
          <w:p w:rsidR="00143EBB" w:rsidRDefault="00143EBB">
            <w:pPr>
              <w:spacing w:line="500" w:lineRule="exact"/>
              <w:jc w:val="center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vAlign w:val="center"/>
          </w:tcPr>
          <w:p w:rsidR="00143EBB" w:rsidRDefault="00800C3E">
            <w:pPr>
              <w:spacing w:line="500" w:lineRule="exact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</w:rPr>
              <w:t>□5.</w:t>
            </w:r>
            <w:r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</w:rPr>
              <w:t>参与集中的经营者收购境外企业股权或资产的，该境外企业不在中国境内从事经济活动。</w:t>
            </w:r>
          </w:p>
        </w:tc>
      </w:tr>
      <w:tr w:rsidR="00143EBB">
        <w:trPr>
          <w:trHeight w:val="345"/>
        </w:trPr>
        <w:tc>
          <w:tcPr>
            <w:tcW w:w="1809" w:type="dxa"/>
            <w:vMerge/>
            <w:shd w:val="clear" w:color="auto" w:fill="D9D9D9"/>
            <w:vAlign w:val="center"/>
          </w:tcPr>
          <w:p w:rsidR="00143EBB" w:rsidRDefault="00143EBB">
            <w:pPr>
              <w:spacing w:line="500" w:lineRule="exact"/>
              <w:jc w:val="center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vAlign w:val="center"/>
          </w:tcPr>
          <w:p w:rsidR="00143EBB" w:rsidRDefault="00800C3E">
            <w:pPr>
              <w:spacing w:line="500" w:lineRule="exact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</w:rPr>
              <w:t>□6.</w:t>
            </w:r>
            <w:r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</w:rPr>
              <w:t>由两个以上的经营者共同控制的合营企业，通过集中被其中一个或一个以上经营者控制。</w:t>
            </w:r>
          </w:p>
        </w:tc>
      </w:tr>
      <w:tr w:rsidR="00143EBB">
        <w:tc>
          <w:tcPr>
            <w:tcW w:w="1809" w:type="dxa"/>
            <w:shd w:val="clear" w:color="auto" w:fill="D9D9D9"/>
            <w:vAlign w:val="center"/>
          </w:tcPr>
          <w:p w:rsidR="00143EBB" w:rsidRDefault="00800C3E">
            <w:pPr>
              <w:spacing w:line="500" w:lineRule="exact"/>
              <w:jc w:val="center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</w:rPr>
              <w:t>备注</w:t>
            </w:r>
          </w:p>
        </w:tc>
        <w:tc>
          <w:tcPr>
            <w:tcW w:w="6949" w:type="dxa"/>
            <w:gridSpan w:val="2"/>
          </w:tcPr>
          <w:p w:rsidR="00143EBB" w:rsidRDefault="00800C3E">
            <w:pPr>
              <w:spacing w:line="500" w:lineRule="exact"/>
              <w:rPr>
                <w:rFonts w:ascii="Times New Roman" w:eastAsia="仿宋_GB2312" w:hAnsi="Times New Roman"/>
                <w:b/>
                <w:sz w:val="24"/>
                <w:szCs w:val="24"/>
                <w:u w:val="single"/>
              </w:rPr>
            </w:pPr>
            <w:r>
              <w:rPr>
                <w:rFonts w:ascii="Times New Roman" w:eastAsia="仿宋_GB2312" w:hAnsi="Times New Roman"/>
                <w:b/>
                <w:sz w:val="24"/>
                <w:szCs w:val="24"/>
                <w:u w:val="single"/>
              </w:rPr>
              <w:t>相关市场界定</w:t>
            </w:r>
            <w:r>
              <w:rPr>
                <w:rFonts w:ascii="Times New Roman" w:eastAsia="仿宋_GB2312" w:hAnsi="Times New Roman" w:hint="eastAsia"/>
                <w:b/>
                <w:sz w:val="24"/>
                <w:szCs w:val="24"/>
                <w:u w:val="single"/>
              </w:rPr>
              <w:t>及</w:t>
            </w:r>
            <w:r>
              <w:rPr>
                <w:rFonts w:ascii="Times New Roman" w:eastAsia="仿宋_GB2312" w:hAnsi="Times New Roman"/>
                <w:b/>
                <w:sz w:val="24"/>
                <w:szCs w:val="24"/>
                <w:u w:val="single"/>
              </w:rPr>
              <w:t>份额：</w:t>
            </w:r>
          </w:p>
          <w:p w:rsidR="00C868B8" w:rsidRPr="00C868B8" w:rsidRDefault="00C868B8" w:rsidP="00C868B8">
            <w:pPr>
              <w:pStyle w:val="ListParagraph"/>
              <w:numPr>
                <w:ilvl w:val="0"/>
                <w:numId w:val="4"/>
              </w:numPr>
              <w:spacing w:line="500" w:lineRule="exact"/>
              <w:ind w:firstLineChars="0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</w:rPr>
            </w:pPr>
            <w:r w:rsidRPr="00C868B8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</w:rPr>
              <w:t>相关商品市场：</w:t>
            </w:r>
            <w:r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</w:rPr>
              <w:t>有机硅中间体产品市场</w:t>
            </w:r>
            <w:r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</w:rPr>
              <w:t xml:space="preserve"> </w:t>
            </w:r>
            <w:r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</w:rPr>
              <w:t>（上游）</w:t>
            </w:r>
          </w:p>
          <w:p w:rsidR="00C868B8" w:rsidRPr="00C868B8" w:rsidRDefault="00C868B8" w:rsidP="00C868B8">
            <w:pPr>
              <w:spacing w:line="500" w:lineRule="exact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</w:rPr>
            </w:pPr>
            <w:r w:rsidRPr="00C868B8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</w:rPr>
              <w:t>相关地域市场：全球市场</w:t>
            </w:r>
          </w:p>
          <w:p w:rsidR="00C868B8" w:rsidRPr="00C868B8" w:rsidRDefault="00C868B8" w:rsidP="00C868B8">
            <w:pPr>
              <w:spacing w:line="500" w:lineRule="exact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</w:rPr>
            </w:pPr>
            <w:r w:rsidRPr="00C868B8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</w:rPr>
              <w:t>相关市场份额：</w:t>
            </w:r>
          </w:p>
          <w:p w:rsidR="00143EBB" w:rsidRDefault="00C868B8" w:rsidP="00C868B8">
            <w:pPr>
              <w:pStyle w:val="ListParagraph"/>
              <w:numPr>
                <w:ilvl w:val="0"/>
                <w:numId w:val="5"/>
              </w:numPr>
              <w:spacing w:line="500" w:lineRule="exact"/>
              <w:ind w:firstLineChars="0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</w:rPr>
              <w:t>埃肯</w:t>
            </w:r>
            <w:r w:rsidRPr="00C868B8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</w:rPr>
              <w:t>[</w:t>
            </w:r>
            <w:r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</w:rPr>
              <w:t>1</w:t>
            </w:r>
            <w:r w:rsidRPr="00C868B8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</w:rPr>
              <w:t>0-</w:t>
            </w:r>
            <w:r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</w:rPr>
              <w:t>1</w:t>
            </w:r>
            <w:r w:rsidRPr="00C868B8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</w:rPr>
              <w:t>5] %</w:t>
            </w:r>
          </w:p>
          <w:p w:rsidR="00C868B8" w:rsidRDefault="00C868B8" w:rsidP="00C868B8">
            <w:pPr>
              <w:spacing w:line="500" w:lineRule="exact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</w:rPr>
            </w:pPr>
          </w:p>
          <w:p w:rsidR="00C868B8" w:rsidRPr="00C868B8" w:rsidRDefault="00C868B8" w:rsidP="00C868B8">
            <w:pPr>
              <w:pStyle w:val="ListParagraph"/>
              <w:numPr>
                <w:ilvl w:val="0"/>
                <w:numId w:val="4"/>
              </w:numPr>
              <w:spacing w:line="500" w:lineRule="exact"/>
              <w:ind w:firstLineChars="0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</w:rPr>
            </w:pPr>
            <w:r w:rsidRPr="00C868B8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</w:rPr>
              <w:t>相关商品市场：</w:t>
            </w:r>
            <w:r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</w:rPr>
              <w:t>有机硅弹性体产品市场</w:t>
            </w:r>
            <w:r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</w:rPr>
              <w:t xml:space="preserve"> </w:t>
            </w:r>
            <w:r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</w:rPr>
              <w:t>（下游）</w:t>
            </w:r>
          </w:p>
          <w:p w:rsidR="00C868B8" w:rsidRPr="00C868B8" w:rsidRDefault="00C868B8" w:rsidP="00C868B8">
            <w:pPr>
              <w:spacing w:line="500" w:lineRule="exact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</w:rPr>
            </w:pPr>
            <w:r w:rsidRPr="00C868B8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</w:rPr>
              <w:t>相关地域市场：全球市场</w:t>
            </w:r>
          </w:p>
          <w:p w:rsidR="00C868B8" w:rsidRPr="00C868B8" w:rsidRDefault="00C868B8" w:rsidP="00C868B8">
            <w:pPr>
              <w:spacing w:line="500" w:lineRule="exact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</w:rPr>
            </w:pPr>
            <w:r w:rsidRPr="00C868B8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</w:rPr>
              <w:t>相关市场份额：</w:t>
            </w:r>
          </w:p>
          <w:p w:rsidR="00C868B8" w:rsidRDefault="00C868B8" w:rsidP="00C868B8">
            <w:pPr>
              <w:pStyle w:val="ListParagraph"/>
              <w:numPr>
                <w:ilvl w:val="0"/>
                <w:numId w:val="5"/>
              </w:numPr>
              <w:spacing w:line="500" w:lineRule="exact"/>
              <w:ind w:firstLineChars="0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</w:rPr>
              <w:t>埃肯</w:t>
            </w:r>
            <w:r w:rsidRPr="00C868B8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</w:rPr>
              <w:t>[</w:t>
            </w:r>
            <w:r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</w:rPr>
              <w:t>0</w:t>
            </w:r>
            <w:r w:rsidRPr="00C868B8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</w:rPr>
              <w:t>-5] %</w:t>
            </w:r>
          </w:p>
          <w:p w:rsidR="00C868B8" w:rsidRDefault="00C868B8" w:rsidP="00C868B8">
            <w:pPr>
              <w:pStyle w:val="ListParagraph"/>
              <w:numPr>
                <w:ilvl w:val="0"/>
                <w:numId w:val="5"/>
              </w:numPr>
              <w:spacing w:line="500" w:lineRule="exact"/>
              <w:ind w:firstLineChars="0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</w:rPr>
              <w:t>广东聚合</w:t>
            </w:r>
            <w:r w:rsidRPr="00C868B8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</w:rPr>
              <w:t>[</w:t>
            </w:r>
            <w:r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</w:rPr>
              <w:t>0</w:t>
            </w:r>
            <w:r w:rsidRPr="00C868B8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</w:rPr>
              <w:t>-5] %</w:t>
            </w:r>
          </w:p>
          <w:p w:rsidR="00C868B8" w:rsidRDefault="00C868B8" w:rsidP="00C868B8">
            <w:pPr>
              <w:pStyle w:val="ListParagraph"/>
              <w:numPr>
                <w:ilvl w:val="0"/>
                <w:numId w:val="5"/>
              </w:numPr>
              <w:spacing w:line="500" w:lineRule="exact"/>
              <w:ind w:firstLineChars="0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</w:rPr>
              <w:t>两者合计</w:t>
            </w:r>
            <w:r w:rsidRPr="00C868B8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</w:rPr>
              <w:t>[</w:t>
            </w:r>
            <w:r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</w:rPr>
              <w:t>0</w:t>
            </w:r>
            <w:r w:rsidRPr="00C868B8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</w:rPr>
              <w:t>-5] %</w:t>
            </w:r>
          </w:p>
          <w:p w:rsidR="00C868B8" w:rsidRDefault="00C868B8" w:rsidP="00C868B8">
            <w:pPr>
              <w:spacing w:line="500" w:lineRule="exact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</w:rPr>
            </w:pPr>
          </w:p>
          <w:p w:rsidR="00C868B8" w:rsidRPr="00C868B8" w:rsidRDefault="00C868B8" w:rsidP="00C868B8">
            <w:pPr>
              <w:pStyle w:val="ListParagraph"/>
              <w:numPr>
                <w:ilvl w:val="0"/>
                <w:numId w:val="4"/>
              </w:numPr>
              <w:spacing w:line="500" w:lineRule="exact"/>
              <w:ind w:firstLineChars="0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</w:rPr>
            </w:pPr>
            <w:r w:rsidRPr="00C868B8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</w:rPr>
              <w:t>相关商品市场：</w:t>
            </w:r>
            <w:r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</w:rPr>
              <w:t>特种有机硅产品市场</w:t>
            </w:r>
            <w:r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</w:rPr>
              <w:t xml:space="preserve"> </w:t>
            </w:r>
            <w:r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</w:rPr>
              <w:t>（下游）</w:t>
            </w:r>
          </w:p>
          <w:p w:rsidR="00C868B8" w:rsidRPr="00C868B8" w:rsidRDefault="00C868B8" w:rsidP="00C868B8">
            <w:pPr>
              <w:spacing w:line="500" w:lineRule="exact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</w:rPr>
            </w:pPr>
            <w:r w:rsidRPr="00C868B8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</w:rPr>
              <w:t>相关地域市场：全球市场</w:t>
            </w:r>
          </w:p>
          <w:p w:rsidR="00C868B8" w:rsidRPr="00C868B8" w:rsidRDefault="00C868B8" w:rsidP="00C868B8">
            <w:pPr>
              <w:spacing w:line="500" w:lineRule="exact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</w:rPr>
            </w:pPr>
            <w:r w:rsidRPr="00C868B8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</w:rPr>
              <w:t>相关市场份额：</w:t>
            </w:r>
          </w:p>
          <w:p w:rsidR="00C868B8" w:rsidRDefault="00C868B8" w:rsidP="00C868B8">
            <w:pPr>
              <w:pStyle w:val="ListParagraph"/>
              <w:numPr>
                <w:ilvl w:val="0"/>
                <w:numId w:val="5"/>
              </w:numPr>
              <w:spacing w:line="500" w:lineRule="exact"/>
              <w:ind w:firstLineChars="0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</w:rPr>
              <w:t>埃肯</w:t>
            </w:r>
            <w:r w:rsidRPr="00C868B8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</w:rPr>
              <w:t>[</w:t>
            </w:r>
            <w:r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</w:rPr>
              <w:t>5</w:t>
            </w:r>
            <w:r w:rsidRPr="00C868B8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</w:rPr>
              <w:t>-</w:t>
            </w:r>
            <w:r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</w:rPr>
              <w:t>10</w:t>
            </w:r>
            <w:r w:rsidRPr="00C868B8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</w:rPr>
              <w:t>] %</w:t>
            </w:r>
          </w:p>
          <w:p w:rsidR="00C868B8" w:rsidRDefault="00C868B8" w:rsidP="00C868B8">
            <w:pPr>
              <w:pStyle w:val="ListParagraph"/>
              <w:numPr>
                <w:ilvl w:val="0"/>
                <w:numId w:val="5"/>
              </w:numPr>
              <w:spacing w:line="500" w:lineRule="exact"/>
              <w:ind w:firstLineChars="0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</w:rPr>
              <w:t>广东聚合</w:t>
            </w:r>
            <w:r w:rsidRPr="00C868B8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</w:rPr>
              <w:t>[</w:t>
            </w:r>
            <w:r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</w:rPr>
              <w:t>0</w:t>
            </w:r>
            <w:r w:rsidRPr="00C868B8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</w:rPr>
              <w:t>-5] %</w:t>
            </w:r>
          </w:p>
          <w:p w:rsidR="00C868B8" w:rsidRPr="00C868B8" w:rsidRDefault="00C868B8" w:rsidP="00C868B8">
            <w:pPr>
              <w:pStyle w:val="ListParagraph"/>
              <w:numPr>
                <w:ilvl w:val="0"/>
                <w:numId w:val="5"/>
              </w:numPr>
              <w:spacing w:line="500" w:lineRule="exact"/>
              <w:ind w:firstLineChars="0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</w:rPr>
              <w:lastRenderedPageBreak/>
              <w:t>两者合计</w:t>
            </w:r>
            <w:r w:rsidR="00F37E98" w:rsidRPr="00C868B8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</w:rPr>
              <w:t>[</w:t>
            </w:r>
            <w:r w:rsidR="00F37E98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</w:rPr>
              <w:t>5</w:t>
            </w:r>
            <w:r w:rsidR="00F37E98" w:rsidRPr="00C868B8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</w:rPr>
              <w:t>-</w:t>
            </w:r>
            <w:r w:rsidR="00F37E98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</w:rPr>
              <w:t>10</w:t>
            </w:r>
            <w:r w:rsidR="00F37E98" w:rsidRPr="00C868B8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</w:rPr>
              <w:t>] %</w:t>
            </w:r>
          </w:p>
        </w:tc>
      </w:tr>
    </w:tbl>
    <w:p w:rsidR="00143EBB" w:rsidRDefault="00143EBB">
      <w:pPr>
        <w:rPr>
          <w:rFonts w:ascii="Times New Roman" w:eastAsia="仿宋" w:hAnsi="Times New Roman"/>
        </w:rPr>
      </w:pPr>
    </w:p>
    <w:sectPr w:rsidR="00143EB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55AE0" w:rsidRDefault="00055AE0" w:rsidP="0098648E">
      <w:r>
        <w:separator/>
      </w:r>
    </w:p>
  </w:endnote>
  <w:endnote w:type="continuationSeparator" w:id="0">
    <w:p w:rsidR="00055AE0" w:rsidRDefault="00055AE0" w:rsidP="009864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modern"/>
    <w:pitch w:val="fixed"/>
    <w:sig w:usb0="00000001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55AE0" w:rsidRDefault="00055AE0" w:rsidP="0098648E">
      <w:r>
        <w:separator/>
      </w:r>
    </w:p>
  </w:footnote>
  <w:footnote w:type="continuationSeparator" w:id="0">
    <w:p w:rsidR="00055AE0" w:rsidRDefault="00055AE0" w:rsidP="0098648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5D716C"/>
    <w:multiLevelType w:val="hybridMultilevel"/>
    <w:tmpl w:val="0FF0CCB0"/>
    <w:lvl w:ilvl="0" w:tplc="F6CA681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AFC490A"/>
    <w:multiLevelType w:val="hybridMultilevel"/>
    <w:tmpl w:val="86F6F328"/>
    <w:lvl w:ilvl="0" w:tplc="27789158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307700BA"/>
    <w:multiLevelType w:val="hybridMultilevel"/>
    <w:tmpl w:val="0586427C"/>
    <w:lvl w:ilvl="0" w:tplc="27789158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361D2442"/>
    <w:multiLevelType w:val="hybridMultilevel"/>
    <w:tmpl w:val="6366CA8E"/>
    <w:lvl w:ilvl="0" w:tplc="27789158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792727A9"/>
    <w:multiLevelType w:val="multilevel"/>
    <w:tmpl w:val="792727A9"/>
    <w:lvl w:ilvl="0">
      <w:start w:val="1"/>
      <w:numFmt w:val="decimal"/>
      <w:lvlText w:val="（%1）"/>
      <w:lvlJc w:val="left"/>
      <w:pPr>
        <w:ind w:left="42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00DF"/>
    <w:rsid w:val="00037065"/>
    <w:rsid w:val="00055AE0"/>
    <w:rsid w:val="00071BFC"/>
    <w:rsid w:val="00075107"/>
    <w:rsid w:val="000D7EBA"/>
    <w:rsid w:val="001164CD"/>
    <w:rsid w:val="00143EBB"/>
    <w:rsid w:val="00155717"/>
    <w:rsid w:val="001837A3"/>
    <w:rsid w:val="00213BCA"/>
    <w:rsid w:val="00245C4A"/>
    <w:rsid w:val="00296284"/>
    <w:rsid w:val="00300479"/>
    <w:rsid w:val="003166E5"/>
    <w:rsid w:val="003437DF"/>
    <w:rsid w:val="003578D8"/>
    <w:rsid w:val="00397794"/>
    <w:rsid w:val="003C0AEB"/>
    <w:rsid w:val="00470BB7"/>
    <w:rsid w:val="004F431A"/>
    <w:rsid w:val="004F7688"/>
    <w:rsid w:val="00521578"/>
    <w:rsid w:val="00533330"/>
    <w:rsid w:val="00540581"/>
    <w:rsid w:val="00544AE7"/>
    <w:rsid w:val="00561070"/>
    <w:rsid w:val="005D71A2"/>
    <w:rsid w:val="006467D8"/>
    <w:rsid w:val="006737E4"/>
    <w:rsid w:val="006A531B"/>
    <w:rsid w:val="006E5177"/>
    <w:rsid w:val="006F7693"/>
    <w:rsid w:val="00710140"/>
    <w:rsid w:val="00725292"/>
    <w:rsid w:val="007327A7"/>
    <w:rsid w:val="007703E0"/>
    <w:rsid w:val="007B6176"/>
    <w:rsid w:val="007F2275"/>
    <w:rsid w:val="00800C3E"/>
    <w:rsid w:val="008350F4"/>
    <w:rsid w:val="008E1DBF"/>
    <w:rsid w:val="009135C8"/>
    <w:rsid w:val="00915F0F"/>
    <w:rsid w:val="009216CE"/>
    <w:rsid w:val="009221E2"/>
    <w:rsid w:val="009271A0"/>
    <w:rsid w:val="009532DF"/>
    <w:rsid w:val="00975C84"/>
    <w:rsid w:val="0098648E"/>
    <w:rsid w:val="00997019"/>
    <w:rsid w:val="009A5029"/>
    <w:rsid w:val="009D38D5"/>
    <w:rsid w:val="009D5152"/>
    <w:rsid w:val="00A53F26"/>
    <w:rsid w:val="00A8399C"/>
    <w:rsid w:val="00AA0CC5"/>
    <w:rsid w:val="00AB6D27"/>
    <w:rsid w:val="00B16AFE"/>
    <w:rsid w:val="00B25529"/>
    <w:rsid w:val="00B515B5"/>
    <w:rsid w:val="00B65DD5"/>
    <w:rsid w:val="00BA4778"/>
    <w:rsid w:val="00BD10B6"/>
    <w:rsid w:val="00C07076"/>
    <w:rsid w:val="00C868B8"/>
    <w:rsid w:val="00CA1391"/>
    <w:rsid w:val="00CB00DF"/>
    <w:rsid w:val="00CB2271"/>
    <w:rsid w:val="00CC13D1"/>
    <w:rsid w:val="00D434CD"/>
    <w:rsid w:val="00D56F4A"/>
    <w:rsid w:val="00D73C72"/>
    <w:rsid w:val="00DF2102"/>
    <w:rsid w:val="00E00ACB"/>
    <w:rsid w:val="00E0592B"/>
    <w:rsid w:val="00E21D54"/>
    <w:rsid w:val="00E31738"/>
    <w:rsid w:val="00E33332"/>
    <w:rsid w:val="00E86786"/>
    <w:rsid w:val="00EC1743"/>
    <w:rsid w:val="00ED2F80"/>
    <w:rsid w:val="00EE0A39"/>
    <w:rsid w:val="00F01FBB"/>
    <w:rsid w:val="00F1624E"/>
    <w:rsid w:val="00F237C1"/>
    <w:rsid w:val="00F32F8A"/>
    <w:rsid w:val="00F37E1C"/>
    <w:rsid w:val="00F37E98"/>
    <w:rsid w:val="00F810AA"/>
    <w:rsid w:val="00FB43EC"/>
    <w:rsid w:val="00FB6B40"/>
    <w:rsid w:val="604464F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C8D2483D-EA68-44C4-B39B-9165828D01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Pr>
      <w:rFonts w:ascii="Calibri" w:eastAsia="宋体" w:hAnsi="Calibri" w:cs="Times New Roman"/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Pr>
      <w:rFonts w:ascii="Calibri" w:eastAsia="宋体" w:hAnsi="Calibri" w:cs="Times New Roman"/>
      <w:sz w:val="18"/>
      <w:szCs w:val="18"/>
    </w:rPr>
  </w:style>
  <w:style w:type="paragraph" w:styleId="ListParagraph">
    <w:name w:val="List Paragraph"/>
    <w:basedOn w:val="Normal"/>
    <w:link w:val="ListParagraphChar"/>
    <w:uiPriority w:val="34"/>
    <w:qFormat/>
    <w:pPr>
      <w:ind w:firstLineChars="200" w:firstLine="42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00C3E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0C3E"/>
    <w:rPr>
      <w:rFonts w:ascii="Calibri" w:eastAsia="宋体" w:hAnsi="Calibri" w:cs="Times New Roman"/>
      <w:kern w:val="2"/>
      <w:sz w:val="18"/>
      <w:szCs w:val="18"/>
    </w:rPr>
  </w:style>
  <w:style w:type="character" w:customStyle="1" w:styleId="ListParagraphChar">
    <w:name w:val="List Paragraph Char"/>
    <w:link w:val="ListParagraph"/>
    <w:uiPriority w:val="34"/>
    <w:locked/>
    <w:rsid w:val="00B515B5"/>
    <w:rPr>
      <w:rFonts w:ascii="Calibri" w:eastAsia="宋体" w:hAnsi="Calibri" w:cs="Times New Roman"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144</Words>
  <Characters>825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KWM</Company>
  <LinksUpToDate>false</LinksUpToDate>
  <CharactersWithSpaces>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mofcom</dc:creator>
  <cp:lastModifiedBy>King &amp; Wood Mallesons</cp:lastModifiedBy>
  <cp:revision>9</cp:revision>
  <cp:lastPrinted>2019-12-18T03:32:00Z</cp:lastPrinted>
  <dcterms:created xsi:type="dcterms:W3CDTF">2019-12-18T03:09:00Z</dcterms:created>
  <dcterms:modified xsi:type="dcterms:W3CDTF">2020-01-06T08:48:00Z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2052-11.1.0.9098</vt:lpwstr>
  </property>
</Properties>
</file>