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F5260E"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16C1B53D" w14:textId="77777777" w:rsidR="00CB00DF" w:rsidRPr="00BA1596" w:rsidRDefault="00CB00DF" w:rsidP="0026033C">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43854899" w14:textId="77777777" w:rsidTr="00CB00DF">
        <w:tc>
          <w:tcPr>
            <w:tcW w:w="1809" w:type="dxa"/>
            <w:shd w:val="clear" w:color="auto" w:fill="D9D9D9"/>
            <w:vAlign w:val="center"/>
          </w:tcPr>
          <w:p w14:paraId="2052A9F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1E4E7904" w14:textId="77777777" w:rsidR="00CB00DF" w:rsidRPr="00CB00DF" w:rsidRDefault="00227A45" w:rsidP="006908A4">
            <w:pPr>
              <w:spacing w:line="500" w:lineRule="exact"/>
              <w:rPr>
                <w:rFonts w:ascii="仿宋" w:eastAsia="仿宋" w:hAnsi="仿宋" w:cs="宋体"/>
                <w:color w:val="333333"/>
                <w:kern w:val="0"/>
                <w:sz w:val="24"/>
                <w:szCs w:val="24"/>
                <w:bdr w:val="none" w:sz="0" w:space="0" w:color="auto" w:frame="1"/>
              </w:rPr>
            </w:pPr>
            <w:r w:rsidRPr="00227A45">
              <w:rPr>
                <w:rFonts w:ascii="仿宋" w:eastAsia="仿宋" w:hAnsi="仿宋" w:cs="宋体" w:hint="eastAsia"/>
                <w:color w:val="333333"/>
                <w:kern w:val="0"/>
                <w:sz w:val="24"/>
                <w:szCs w:val="24"/>
                <w:bdr w:val="none" w:sz="0" w:space="0" w:color="auto" w:frame="1"/>
              </w:rPr>
              <w:t>北汽福田汽车股份有限公司与康明斯电力新加坡有限公司新设合营企业案</w:t>
            </w:r>
          </w:p>
        </w:tc>
      </w:tr>
      <w:tr w:rsidR="00CB00DF" w:rsidRPr="00CB00DF" w14:paraId="30568396" w14:textId="77777777" w:rsidTr="00CB00DF">
        <w:trPr>
          <w:trHeight w:val="993"/>
        </w:trPr>
        <w:tc>
          <w:tcPr>
            <w:tcW w:w="1809" w:type="dxa"/>
            <w:shd w:val="clear" w:color="auto" w:fill="D9D9D9"/>
            <w:vAlign w:val="center"/>
          </w:tcPr>
          <w:p w14:paraId="6B3EED9F"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682ED70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67FB5771" w14:textId="2B78EB08" w:rsidR="00CB00DF" w:rsidRPr="00CB00DF" w:rsidRDefault="00CD7E4C" w:rsidP="006908A4">
            <w:pPr>
              <w:spacing w:line="500" w:lineRule="exact"/>
              <w:rPr>
                <w:rFonts w:ascii="仿宋" w:eastAsia="仿宋" w:hAnsi="仿宋" w:cs="宋体"/>
                <w:color w:val="333333"/>
                <w:kern w:val="0"/>
                <w:sz w:val="24"/>
                <w:szCs w:val="24"/>
                <w:bdr w:val="none" w:sz="0" w:space="0" w:color="auto" w:frame="1"/>
              </w:rPr>
            </w:pPr>
            <w:r w:rsidRPr="00CD7E4C">
              <w:rPr>
                <w:rFonts w:ascii="仿宋" w:eastAsia="仿宋" w:hAnsi="仿宋" w:cs="宋体" w:hint="eastAsia"/>
                <w:color w:val="333333"/>
                <w:kern w:val="0"/>
                <w:sz w:val="24"/>
                <w:szCs w:val="24"/>
                <w:bdr w:val="none" w:sz="0" w:space="0" w:color="auto" w:frame="1"/>
              </w:rPr>
              <w:t>北汽福田与康明斯拟共同出资新设合营企业从事</w:t>
            </w:r>
            <w:r w:rsidR="001B2CCA">
              <w:rPr>
                <w:rFonts w:ascii="仿宋" w:eastAsia="仿宋" w:hAnsi="仿宋" w:cs="宋体" w:hint="eastAsia"/>
                <w:color w:val="333333"/>
                <w:kern w:val="0"/>
                <w:sz w:val="24"/>
                <w:szCs w:val="24"/>
                <w:bdr w:val="none" w:sz="0" w:space="0" w:color="auto" w:frame="1"/>
              </w:rPr>
              <w:t>柴油发动机和天然气发动机</w:t>
            </w:r>
            <w:r w:rsidRPr="00CD7E4C">
              <w:rPr>
                <w:rFonts w:ascii="仿宋" w:eastAsia="仿宋" w:hAnsi="仿宋" w:cs="宋体" w:hint="eastAsia"/>
                <w:color w:val="333333"/>
                <w:kern w:val="0"/>
                <w:sz w:val="24"/>
                <w:szCs w:val="24"/>
                <w:bdr w:val="none" w:sz="0" w:space="0" w:color="auto" w:frame="1"/>
              </w:rPr>
              <w:t>排放处理业务</w:t>
            </w:r>
            <w:r w:rsidR="00277561">
              <w:rPr>
                <w:rFonts w:ascii="仿宋" w:eastAsia="仿宋" w:hAnsi="仿宋" w:cs="宋体" w:hint="eastAsia"/>
                <w:color w:val="333333"/>
                <w:kern w:val="0"/>
                <w:sz w:val="24"/>
                <w:szCs w:val="24"/>
                <w:bdr w:val="none" w:sz="0" w:space="0" w:color="auto" w:frame="1"/>
              </w:rPr>
              <w:t>，</w:t>
            </w:r>
            <w:r w:rsidRPr="00CD7E4C">
              <w:rPr>
                <w:rFonts w:ascii="仿宋" w:eastAsia="仿宋" w:hAnsi="仿宋" w:cs="宋体" w:hint="eastAsia"/>
                <w:color w:val="333333"/>
                <w:kern w:val="0"/>
                <w:sz w:val="24"/>
                <w:szCs w:val="24"/>
                <w:bdr w:val="none" w:sz="0" w:space="0" w:color="auto" w:frame="1"/>
              </w:rPr>
              <w:t>双方</w:t>
            </w:r>
            <w:r w:rsidR="00277561">
              <w:rPr>
                <w:rFonts w:ascii="仿宋" w:eastAsia="仿宋" w:hAnsi="仿宋" w:cs="宋体" w:hint="eastAsia"/>
                <w:color w:val="333333"/>
                <w:kern w:val="0"/>
                <w:sz w:val="24"/>
                <w:szCs w:val="24"/>
                <w:bdr w:val="none" w:sz="0" w:space="0" w:color="auto" w:frame="1"/>
              </w:rPr>
              <w:t>将</w:t>
            </w:r>
            <w:r w:rsidRPr="00CD7E4C">
              <w:rPr>
                <w:rFonts w:ascii="仿宋" w:eastAsia="仿宋" w:hAnsi="仿宋" w:cs="宋体" w:hint="eastAsia"/>
                <w:color w:val="333333"/>
                <w:kern w:val="0"/>
                <w:sz w:val="24"/>
                <w:szCs w:val="24"/>
                <w:bdr w:val="none" w:sz="0" w:space="0" w:color="auto" w:frame="1"/>
              </w:rPr>
              <w:t>各自</w:t>
            </w:r>
            <w:r w:rsidR="00277561">
              <w:rPr>
                <w:rFonts w:ascii="仿宋" w:eastAsia="仿宋" w:hAnsi="仿宋" w:cs="宋体" w:hint="eastAsia"/>
                <w:color w:val="333333"/>
                <w:kern w:val="0"/>
                <w:sz w:val="24"/>
                <w:szCs w:val="24"/>
                <w:bdr w:val="none" w:sz="0" w:space="0" w:color="auto" w:frame="1"/>
              </w:rPr>
              <w:t>持有合营企业</w:t>
            </w:r>
            <w:r w:rsidRPr="00CD7E4C">
              <w:rPr>
                <w:rFonts w:ascii="仿宋" w:eastAsia="仿宋" w:hAnsi="仿宋" w:cs="宋体" w:hint="eastAsia"/>
                <w:color w:val="333333"/>
                <w:kern w:val="0"/>
                <w:sz w:val="24"/>
                <w:szCs w:val="24"/>
                <w:bdr w:val="none" w:sz="0" w:space="0" w:color="auto" w:frame="1"/>
              </w:rPr>
              <w:t>50%</w:t>
            </w:r>
            <w:r w:rsidR="00277561">
              <w:rPr>
                <w:rFonts w:ascii="仿宋" w:eastAsia="仿宋" w:hAnsi="仿宋" w:cs="宋体" w:hint="eastAsia"/>
                <w:color w:val="333333"/>
                <w:kern w:val="0"/>
                <w:sz w:val="24"/>
                <w:szCs w:val="24"/>
                <w:bdr w:val="none" w:sz="0" w:space="0" w:color="auto" w:frame="1"/>
              </w:rPr>
              <w:t>股权</w:t>
            </w:r>
            <w:r w:rsidRPr="00CD7E4C">
              <w:rPr>
                <w:rFonts w:ascii="仿宋" w:eastAsia="仿宋" w:hAnsi="仿宋" w:cs="宋体" w:hint="eastAsia"/>
                <w:color w:val="333333"/>
                <w:kern w:val="0"/>
                <w:sz w:val="24"/>
                <w:szCs w:val="24"/>
                <w:bdr w:val="none" w:sz="0" w:space="0" w:color="auto" w:frame="1"/>
              </w:rPr>
              <w:t>。</w:t>
            </w:r>
          </w:p>
        </w:tc>
      </w:tr>
      <w:tr w:rsidR="00CB00DF" w:rsidRPr="00CB00DF" w14:paraId="7C14E4CD" w14:textId="77777777" w:rsidTr="00CB00DF">
        <w:trPr>
          <w:trHeight w:val="468"/>
        </w:trPr>
        <w:tc>
          <w:tcPr>
            <w:tcW w:w="1809" w:type="dxa"/>
            <w:vMerge w:val="restart"/>
            <w:shd w:val="clear" w:color="auto" w:fill="D9D9D9"/>
            <w:vAlign w:val="center"/>
          </w:tcPr>
          <w:p w14:paraId="0202DCCD"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42DD46A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3DEBD4D4"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227A45" w:rsidRPr="00227A45">
              <w:rPr>
                <w:rFonts w:ascii="仿宋" w:eastAsia="仿宋" w:hAnsi="仿宋" w:cs="宋体" w:hint="eastAsia"/>
                <w:color w:val="333333"/>
                <w:kern w:val="0"/>
                <w:sz w:val="24"/>
                <w:szCs w:val="24"/>
                <w:bdr w:val="none" w:sz="0" w:space="0" w:color="auto" w:frame="1"/>
              </w:rPr>
              <w:t>北汽福田汽车股份有限公司（“北汽福田”）</w:t>
            </w:r>
          </w:p>
        </w:tc>
        <w:tc>
          <w:tcPr>
            <w:tcW w:w="5153" w:type="dxa"/>
          </w:tcPr>
          <w:p w14:paraId="1B508BEE" w14:textId="77777777" w:rsidR="00CB00DF" w:rsidRPr="00CB00DF" w:rsidRDefault="00227A45" w:rsidP="00227A45">
            <w:pPr>
              <w:spacing w:line="500" w:lineRule="exact"/>
              <w:rPr>
                <w:rFonts w:ascii="仿宋" w:eastAsia="仿宋" w:hAnsi="仿宋" w:cs="宋体"/>
                <w:color w:val="333333"/>
                <w:kern w:val="0"/>
                <w:sz w:val="24"/>
                <w:szCs w:val="24"/>
                <w:bdr w:val="none" w:sz="0" w:space="0" w:color="auto" w:frame="1"/>
              </w:rPr>
            </w:pPr>
            <w:r w:rsidRPr="00227A45">
              <w:rPr>
                <w:rFonts w:ascii="仿宋" w:eastAsia="仿宋" w:hAnsi="仿宋" w:cs="宋体" w:hint="eastAsia"/>
                <w:color w:val="333333"/>
                <w:kern w:val="0"/>
                <w:sz w:val="24"/>
                <w:szCs w:val="24"/>
                <w:bdr w:val="none" w:sz="0" w:space="0" w:color="auto" w:frame="1"/>
              </w:rPr>
              <w:t>北汽福田</w:t>
            </w:r>
            <w:r w:rsidR="00277561">
              <w:rPr>
                <w:rFonts w:ascii="仿宋" w:eastAsia="仿宋" w:hAnsi="仿宋" w:cs="宋体" w:hint="eastAsia"/>
                <w:color w:val="333333"/>
                <w:kern w:val="0"/>
                <w:sz w:val="24"/>
                <w:szCs w:val="24"/>
                <w:bdr w:val="none" w:sz="0" w:space="0" w:color="auto" w:frame="1"/>
              </w:rPr>
              <w:t>于1</w:t>
            </w:r>
            <w:r w:rsidR="00277561">
              <w:rPr>
                <w:rFonts w:ascii="仿宋" w:eastAsia="仿宋" w:hAnsi="仿宋" w:cs="宋体"/>
                <w:color w:val="333333"/>
                <w:kern w:val="0"/>
                <w:sz w:val="24"/>
                <w:szCs w:val="24"/>
                <w:bdr w:val="none" w:sz="0" w:space="0" w:color="auto" w:frame="1"/>
              </w:rPr>
              <w:t>996</w:t>
            </w:r>
            <w:r w:rsidR="00277561">
              <w:rPr>
                <w:rFonts w:ascii="仿宋" w:eastAsia="仿宋" w:hAnsi="仿宋" w:cs="宋体" w:hint="eastAsia"/>
                <w:color w:val="333333"/>
                <w:kern w:val="0"/>
                <w:sz w:val="24"/>
                <w:szCs w:val="24"/>
                <w:bdr w:val="none" w:sz="0" w:space="0" w:color="auto" w:frame="1"/>
              </w:rPr>
              <w:t>年成立于北京，其</w:t>
            </w:r>
            <w:r w:rsidRPr="00227A45">
              <w:rPr>
                <w:rFonts w:ascii="仿宋" w:eastAsia="仿宋" w:hAnsi="仿宋" w:cs="宋体" w:hint="eastAsia"/>
                <w:color w:val="333333"/>
                <w:kern w:val="0"/>
                <w:sz w:val="24"/>
                <w:szCs w:val="24"/>
                <w:bdr w:val="none" w:sz="0" w:space="0" w:color="auto" w:frame="1"/>
              </w:rPr>
              <w:t>在全球范围内从事以下业务：（1）乘用车、商用车及大型机械的研发、生产与销售业务；（2）汽车模具、配件及冲压件等汽车生产与维修所需零部件的研发、生产与销售业务；（3）发动机的研发、生产与销售业务。</w:t>
            </w:r>
          </w:p>
        </w:tc>
      </w:tr>
      <w:tr w:rsidR="00CB00DF" w:rsidRPr="00CB00DF" w14:paraId="0E7FFE6C" w14:textId="77777777" w:rsidTr="00CB00DF">
        <w:trPr>
          <w:trHeight w:val="404"/>
        </w:trPr>
        <w:tc>
          <w:tcPr>
            <w:tcW w:w="1809" w:type="dxa"/>
            <w:vMerge/>
            <w:shd w:val="clear" w:color="auto" w:fill="D9D9D9"/>
            <w:vAlign w:val="center"/>
          </w:tcPr>
          <w:p w14:paraId="489A874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6B44A3E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227A45" w:rsidRPr="00227A45">
              <w:rPr>
                <w:rFonts w:ascii="仿宋" w:eastAsia="仿宋" w:hAnsi="仿宋" w:cs="宋体" w:hint="eastAsia"/>
                <w:color w:val="333333"/>
                <w:kern w:val="0"/>
                <w:sz w:val="24"/>
                <w:szCs w:val="24"/>
                <w:bdr w:val="none" w:sz="0" w:space="0" w:color="auto" w:frame="1"/>
              </w:rPr>
              <w:t>康明斯电力新加坡有限公司</w:t>
            </w:r>
            <w:r w:rsidR="00227A45">
              <w:rPr>
                <w:rFonts w:ascii="仿宋" w:eastAsia="仿宋" w:hAnsi="仿宋" w:cs="宋体" w:hint="eastAsia"/>
                <w:color w:val="333333"/>
                <w:kern w:val="0"/>
                <w:sz w:val="24"/>
                <w:szCs w:val="24"/>
                <w:bdr w:val="none" w:sz="0" w:space="0" w:color="auto" w:frame="1"/>
              </w:rPr>
              <w:t>（“康明斯”）</w:t>
            </w:r>
          </w:p>
        </w:tc>
        <w:tc>
          <w:tcPr>
            <w:tcW w:w="5153" w:type="dxa"/>
          </w:tcPr>
          <w:p w14:paraId="4350D173" w14:textId="77777777" w:rsidR="00CB00DF" w:rsidRPr="00CB00DF" w:rsidRDefault="00227A45" w:rsidP="006908A4">
            <w:pPr>
              <w:spacing w:line="500" w:lineRule="exact"/>
              <w:rPr>
                <w:rFonts w:ascii="仿宋" w:eastAsia="仿宋" w:hAnsi="仿宋" w:cs="宋体"/>
                <w:color w:val="333333"/>
                <w:kern w:val="0"/>
                <w:sz w:val="24"/>
                <w:szCs w:val="24"/>
                <w:bdr w:val="none" w:sz="0" w:space="0" w:color="auto" w:frame="1"/>
              </w:rPr>
            </w:pPr>
            <w:r w:rsidRPr="00227A45">
              <w:rPr>
                <w:rFonts w:ascii="仿宋" w:eastAsia="仿宋" w:hAnsi="仿宋" w:cs="宋体" w:hint="eastAsia"/>
                <w:color w:val="333333"/>
                <w:kern w:val="0"/>
                <w:sz w:val="24"/>
                <w:szCs w:val="24"/>
                <w:bdr w:val="none" w:sz="0" w:space="0" w:color="auto" w:frame="1"/>
              </w:rPr>
              <w:t>康明斯</w:t>
            </w:r>
            <w:r w:rsidR="00277561">
              <w:rPr>
                <w:rFonts w:ascii="仿宋" w:eastAsia="仿宋" w:hAnsi="仿宋" w:cs="宋体" w:hint="eastAsia"/>
                <w:color w:val="333333"/>
                <w:kern w:val="0"/>
                <w:sz w:val="24"/>
                <w:szCs w:val="24"/>
                <w:bdr w:val="none" w:sz="0" w:space="0" w:color="auto" w:frame="1"/>
              </w:rPr>
              <w:t>于1</w:t>
            </w:r>
            <w:r w:rsidR="00277561">
              <w:rPr>
                <w:rFonts w:ascii="仿宋" w:eastAsia="仿宋" w:hAnsi="仿宋" w:cs="宋体"/>
                <w:color w:val="333333"/>
                <w:kern w:val="0"/>
                <w:sz w:val="24"/>
                <w:szCs w:val="24"/>
                <w:bdr w:val="none" w:sz="0" w:space="0" w:color="auto" w:frame="1"/>
              </w:rPr>
              <w:t>979</w:t>
            </w:r>
            <w:r w:rsidR="00277561">
              <w:rPr>
                <w:rFonts w:ascii="仿宋" w:eastAsia="仿宋" w:hAnsi="仿宋" w:cs="宋体" w:hint="eastAsia"/>
                <w:color w:val="333333"/>
                <w:kern w:val="0"/>
                <w:sz w:val="24"/>
                <w:szCs w:val="24"/>
                <w:bdr w:val="none" w:sz="0" w:space="0" w:color="auto" w:frame="1"/>
              </w:rPr>
              <w:t>年成立于新加坡，其是</w:t>
            </w:r>
            <w:r w:rsidRPr="00227A45">
              <w:rPr>
                <w:rFonts w:ascii="仿宋" w:eastAsia="仿宋" w:hAnsi="仿宋" w:cs="宋体" w:hint="eastAsia"/>
                <w:color w:val="333333"/>
                <w:kern w:val="0"/>
                <w:sz w:val="24"/>
                <w:szCs w:val="24"/>
                <w:bdr w:val="none" w:sz="0" w:space="0" w:color="auto" w:frame="1"/>
              </w:rPr>
              <w:t>康明斯有限公司（</w:t>
            </w:r>
            <w:r w:rsidRPr="00227A45">
              <w:rPr>
                <w:rFonts w:ascii="仿宋" w:eastAsia="仿宋" w:hAnsi="仿宋" w:cs="宋体"/>
                <w:color w:val="333333"/>
                <w:kern w:val="0"/>
                <w:sz w:val="24"/>
                <w:szCs w:val="24"/>
                <w:bdr w:val="none" w:sz="0" w:space="0" w:color="auto" w:frame="1"/>
              </w:rPr>
              <w:t>Cummins Inc.</w:t>
            </w:r>
            <w:r w:rsidRPr="00227A45">
              <w:rPr>
                <w:rFonts w:ascii="仿宋" w:eastAsia="仿宋" w:hAnsi="仿宋" w:cs="宋体" w:hint="eastAsia"/>
                <w:color w:val="333333"/>
                <w:kern w:val="0"/>
                <w:sz w:val="24"/>
                <w:szCs w:val="24"/>
                <w:bdr w:val="none" w:sz="0" w:space="0" w:color="auto" w:frame="1"/>
              </w:rPr>
              <w:t>）的全资子公司</w:t>
            </w:r>
            <w:r>
              <w:rPr>
                <w:rFonts w:ascii="仿宋" w:eastAsia="仿宋" w:hAnsi="仿宋" w:cs="宋体" w:hint="eastAsia"/>
                <w:color w:val="333333"/>
                <w:kern w:val="0"/>
                <w:sz w:val="24"/>
                <w:szCs w:val="24"/>
                <w:bdr w:val="none" w:sz="0" w:space="0" w:color="auto" w:frame="1"/>
              </w:rPr>
              <w:t>。</w:t>
            </w:r>
            <w:r w:rsidRPr="00227A45">
              <w:rPr>
                <w:rFonts w:ascii="仿宋" w:eastAsia="仿宋" w:hAnsi="仿宋" w:cs="宋体" w:hint="eastAsia"/>
                <w:color w:val="333333"/>
                <w:kern w:val="0"/>
                <w:sz w:val="24"/>
                <w:szCs w:val="24"/>
                <w:bdr w:val="none" w:sz="0" w:space="0" w:color="auto" w:frame="1"/>
              </w:rPr>
              <w:t>康明斯有限公司是一家在全球范围内从事发动机及</w:t>
            </w:r>
            <w:r w:rsidR="00277561">
              <w:rPr>
                <w:rFonts w:ascii="仿宋" w:eastAsia="仿宋" w:hAnsi="仿宋" w:cs="宋体" w:hint="eastAsia"/>
                <w:color w:val="333333"/>
                <w:kern w:val="0"/>
                <w:sz w:val="24"/>
                <w:szCs w:val="24"/>
                <w:bdr w:val="none" w:sz="0" w:space="0" w:color="auto" w:frame="1"/>
              </w:rPr>
              <w:t>其他</w:t>
            </w:r>
            <w:r w:rsidRPr="00227A45">
              <w:rPr>
                <w:rFonts w:ascii="仿宋" w:eastAsia="仿宋" w:hAnsi="仿宋" w:cs="宋体" w:hint="eastAsia"/>
                <w:color w:val="333333"/>
                <w:kern w:val="0"/>
                <w:sz w:val="24"/>
                <w:szCs w:val="24"/>
                <w:bdr w:val="none" w:sz="0" w:space="0" w:color="auto" w:frame="1"/>
              </w:rPr>
              <w:t>相关产品设计</w:t>
            </w:r>
            <w:r w:rsidR="00277561">
              <w:rPr>
                <w:rFonts w:ascii="仿宋" w:eastAsia="仿宋" w:hAnsi="仿宋" w:cs="宋体" w:hint="eastAsia"/>
                <w:color w:val="333333"/>
                <w:kern w:val="0"/>
                <w:sz w:val="24"/>
                <w:szCs w:val="24"/>
                <w:bdr w:val="none" w:sz="0" w:space="0" w:color="auto" w:frame="1"/>
              </w:rPr>
              <w:t>、生产、销售</w:t>
            </w:r>
            <w:r w:rsidRPr="00227A45">
              <w:rPr>
                <w:rFonts w:ascii="仿宋" w:eastAsia="仿宋" w:hAnsi="仿宋" w:cs="宋体" w:hint="eastAsia"/>
                <w:color w:val="333333"/>
                <w:kern w:val="0"/>
                <w:sz w:val="24"/>
                <w:szCs w:val="24"/>
                <w:bdr w:val="none" w:sz="0" w:space="0" w:color="auto" w:frame="1"/>
              </w:rPr>
              <w:t>业务并提供相关服务的大型集团公司。</w:t>
            </w:r>
          </w:p>
        </w:tc>
      </w:tr>
      <w:tr w:rsidR="00CB00DF" w:rsidRPr="00CB00DF" w14:paraId="78412D54" w14:textId="77777777" w:rsidTr="00CB00DF">
        <w:trPr>
          <w:trHeight w:val="279"/>
        </w:trPr>
        <w:tc>
          <w:tcPr>
            <w:tcW w:w="1809" w:type="dxa"/>
            <w:vMerge w:val="restart"/>
            <w:shd w:val="clear" w:color="auto" w:fill="D9D9D9"/>
            <w:vAlign w:val="center"/>
          </w:tcPr>
          <w:p w14:paraId="5F50405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24C0170E" w14:textId="12B18189" w:rsidR="00CB00DF" w:rsidRPr="00CB00DF" w:rsidRDefault="00C97541"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700280F8" w14:textId="77777777" w:rsidTr="00CB00DF">
        <w:trPr>
          <w:trHeight w:val="330"/>
        </w:trPr>
        <w:tc>
          <w:tcPr>
            <w:tcW w:w="1809" w:type="dxa"/>
            <w:vMerge/>
            <w:shd w:val="clear" w:color="auto" w:fill="D9D9D9"/>
            <w:vAlign w:val="center"/>
          </w:tcPr>
          <w:p w14:paraId="7774E70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ACFC697" w14:textId="77777777" w:rsidR="00CB00DF" w:rsidRPr="00CB00DF" w:rsidRDefault="00227A45" w:rsidP="006908A4">
            <w:pPr>
              <w:spacing w:line="500" w:lineRule="exact"/>
              <w:rPr>
                <w:rFonts w:ascii="仿宋" w:eastAsia="仿宋" w:hAnsi="仿宋" w:cs="宋体"/>
                <w:color w:val="333333"/>
                <w:kern w:val="0"/>
                <w:sz w:val="24"/>
                <w:szCs w:val="24"/>
                <w:bdr w:val="none" w:sz="0" w:space="0" w:color="auto" w:frame="1"/>
              </w:rPr>
            </w:pPr>
            <w:r w:rsidRPr="00227A45">
              <w:rPr>
                <w:rFonts w:ascii="仿宋" w:eastAsia="仿宋" w:hAnsi="仿宋" w:cs="宋体"/>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37559884" w14:textId="77777777" w:rsidTr="00CB00DF">
        <w:trPr>
          <w:trHeight w:val="285"/>
        </w:trPr>
        <w:tc>
          <w:tcPr>
            <w:tcW w:w="1809" w:type="dxa"/>
            <w:vMerge/>
            <w:shd w:val="clear" w:color="auto" w:fill="D9D9D9"/>
            <w:vAlign w:val="center"/>
          </w:tcPr>
          <w:p w14:paraId="2B1A9C7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6F02F5B" w14:textId="77777777" w:rsidR="00CB00DF" w:rsidRPr="00CB00DF" w:rsidRDefault="00277561" w:rsidP="006908A4">
            <w:pPr>
              <w:spacing w:line="500" w:lineRule="exact"/>
              <w:rPr>
                <w:rFonts w:ascii="仿宋" w:eastAsia="仿宋" w:hAnsi="仿宋" w:cs="宋体"/>
                <w:color w:val="333333"/>
                <w:kern w:val="0"/>
                <w:sz w:val="24"/>
                <w:szCs w:val="24"/>
                <w:bdr w:val="none" w:sz="0" w:space="0" w:color="auto" w:frame="1"/>
              </w:rPr>
            </w:pPr>
            <w:r w:rsidRPr="00227A45">
              <w:rPr>
                <w:rFonts w:ascii="仿宋" w:eastAsia="仿宋" w:hAnsi="仿宋" w:cs="宋体"/>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211EC26A" w14:textId="77777777" w:rsidTr="00CB00DF">
        <w:trPr>
          <w:trHeight w:val="870"/>
        </w:trPr>
        <w:tc>
          <w:tcPr>
            <w:tcW w:w="1809" w:type="dxa"/>
            <w:vMerge/>
            <w:shd w:val="clear" w:color="auto" w:fill="D9D9D9"/>
            <w:vAlign w:val="center"/>
          </w:tcPr>
          <w:p w14:paraId="69C8CD5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77AE7E3"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6CE94777" w14:textId="77777777" w:rsidTr="00CB00DF">
        <w:trPr>
          <w:trHeight w:val="264"/>
        </w:trPr>
        <w:tc>
          <w:tcPr>
            <w:tcW w:w="1809" w:type="dxa"/>
            <w:vMerge/>
            <w:shd w:val="clear" w:color="auto" w:fill="D9D9D9"/>
            <w:vAlign w:val="center"/>
          </w:tcPr>
          <w:p w14:paraId="341512E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783232D"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w:t>
            </w:r>
            <w:r w:rsidRPr="00CB00DF">
              <w:rPr>
                <w:rFonts w:ascii="仿宋" w:eastAsia="仿宋" w:hAnsi="仿宋" w:cs="宋体" w:hint="eastAsia"/>
                <w:color w:val="333333"/>
                <w:kern w:val="0"/>
                <w:sz w:val="24"/>
                <w:szCs w:val="24"/>
                <w:bdr w:val="none" w:sz="0" w:space="0" w:color="auto" w:frame="1"/>
              </w:rPr>
              <w:lastRenderedPageBreak/>
              <w:t>不在中国境内从事经济活动。</w:t>
            </w:r>
          </w:p>
        </w:tc>
      </w:tr>
      <w:tr w:rsidR="00CB00DF" w:rsidRPr="00CB00DF" w14:paraId="6D77E285" w14:textId="77777777" w:rsidTr="00CB00DF">
        <w:trPr>
          <w:trHeight w:val="345"/>
        </w:trPr>
        <w:tc>
          <w:tcPr>
            <w:tcW w:w="1809" w:type="dxa"/>
            <w:vMerge/>
            <w:shd w:val="clear" w:color="auto" w:fill="D9D9D9"/>
            <w:vAlign w:val="center"/>
          </w:tcPr>
          <w:p w14:paraId="4C67A36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EF58EE6"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26C5219D" w14:textId="77777777" w:rsidTr="00CB00DF">
        <w:tc>
          <w:tcPr>
            <w:tcW w:w="1809" w:type="dxa"/>
            <w:shd w:val="clear" w:color="auto" w:fill="D9D9D9"/>
            <w:vAlign w:val="center"/>
          </w:tcPr>
          <w:p w14:paraId="2B3A07C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6C48E95B" w14:textId="77777777" w:rsidR="00CD7E4C" w:rsidRPr="00CD7E4C" w:rsidRDefault="00CD7E4C" w:rsidP="00CD7E4C">
            <w:pPr>
              <w:rPr>
                <w:rFonts w:ascii="仿宋" w:eastAsia="仿宋" w:hAnsi="仿宋" w:cs="宋体"/>
                <w:color w:val="333333"/>
                <w:kern w:val="0"/>
                <w:sz w:val="24"/>
                <w:szCs w:val="24"/>
                <w:bdr w:val="none" w:sz="0" w:space="0" w:color="auto" w:frame="1"/>
              </w:rPr>
            </w:pPr>
            <w:r w:rsidRPr="00CD7E4C">
              <w:rPr>
                <w:rFonts w:ascii="仿宋" w:eastAsia="仿宋" w:hAnsi="仿宋" w:cs="宋体" w:hint="eastAsia"/>
                <w:color w:val="333333"/>
                <w:kern w:val="0"/>
                <w:sz w:val="24"/>
                <w:szCs w:val="24"/>
                <w:bdr w:val="none" w:sz="0" w:space="0" w:color="auto" w:frame="1"/>
              </w:rPr>
              <w:t>参与集中的经营者在相关市场的市场份额如下：</w:t>
            </w:r>
          </w:p>
          <w:p w14:paraId="442D2B44" w14:textId="77777777" w:rsidR="00CD7E4C" w:rsidRDefault="00CD7E4C" w:rsidP="00CD7E4C">
            <w:pPr>
              <w:pStyle w:val="a7"/>
              <w:numPr>
                <w:ilvl w:val="0"/>
                <w:numId w:val="1"/>
              </w:numPr>
              <w:ind w:left="742" w:firstLineChars="0" w:hanging="709"/>
              <w:jc w:val="both"/>
              <w:rPr>
                <w:rFonts w:ascii="仿宋" w:eastAsia="仿宋" w:hAnsi="仿宋"/>
                <w:color w:val="333333"/>
                <w:bdr w:val="none" w:sz="0" w:space="0" w:color="auto" w:frame="1"/>
              </w:rPr>
            </w:pPr>
            <w:r w:rsidRPr="00CD7E4C">
              <w:rPr>
                <w:rFonts w:ascii="仿宋" w:eastAsia="仿宋" w:hAnsi="仿宋"/>
                <w:color w:val="333333"/>
                <w:bdr w:val="none" w:sz="0" w:space="0" w:color="auto" w:frame="1"/>
              </w:rPr>
              <w:t>中国</w:t>
            </w:r>
            <w:r w:rsidRPr="00CD7E4C">
              <w:rPr>
                <w:rFonts w:ascii="仿宋" w:eastAsia="仿宋" w:hAnsi="仿宋" w:hint="eastAsia"/>
                <w:color w:val="333333"/>
                <w:bdr w:val="none" w:sz="0" w:space="0" w:color="auto" w:frame="1"/>
              </w:rPr>
              <w:t>轻型货车</w:t>
            </w:r>
            <w:r w:rsidRPr="00CD7E4C">
              <w:rPr>
                <w:rFonts w:ascii="仿宋" w:eastAsia="仿宋" w:hAnsi="仿宋"/>
                <w:color w:val="333333"/>
                <w:bdr w:val="none" w:sz="0" w:space="0" w:color="auto" w:frame="1"/>
              </w:rPr>
              <w:t>市场</w:t>
            </w:r>
          </w:p>
          <w:p w14:paraId="13E19610" w14:textId="77777777" w:rsid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北汽福田：[</w:t>
            </w:r>
            <w:r>
              <w:rPr>
                <w:rFonts w:ascii="仿宋" w:eastAsia="仿宋" w:hAnsi="仿宋"/>
                <w:color w:val="333333"/>
                <w:bdr w:val="none" w:sz="0" w:space="0" w:color="auto" w:frame="1"/>
              </w:rPr>
              <w:t>15-20]%</w:t>
            </w:r>
          </w:p>
          <w:p w14:paraId="5046ACCB" w14:textId="77777777" w:rsidR="00CD7E4C" w:rsidRP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康明斯：0</w:t>
            </w:r>
          </w:p>
          <w:p w14:paraId="425FBE70" w14:textId="77777777" w:rsidR="00CD7E4C" w:rsidRDefault="00CD7E4C" w:rsidP="00CD7E4C">
            <w:pPr>
              <w:pStyle w:val="a7"/>
              <w:numPr>
                <w:ilvl w:val="0"/>
                <w:numId w:val="1"/>
              </w:numPr>
              <w:ind w:left="742" w:firstLineChars="0" w:hanging="709"/>
              <w:jc w:val="both"/>
              <w:rPr>
                <w:rFonts w:ascii="仿宋" w:eastAsia="仿宋" w:hAnsi="仿宋"/>
                <w:color w:val="333333"/>
                <w:bdr w:val="none" w:sz="0" w:space="0" w:color="auto" w:frame="1"/>
              </w:rPr>
            </w:pPr>
            <w:r w:rsidRPr="00CD7E4C">
              <w:rPr>
                <w:rFonts w:ascii="仿宋" w:eastAsia="仿宋" w:hAnsi="仿宋"/>
                <w:color w:val="333333"/>
                <w:bdr w:val="none" w:sz="0" w:space="0" w:color="auto" w:frame="1"/>
              </w:rPr>
              <w:t>中国</w:t>
            </w:r>
            <w:r w:rsidRPr="00CD7E4C">
              <w:rPr>
                <w:rFonts w:ascii="仿宋" w:eastAsia="仿宋" w:hAnsi="仿宋" w:hint="eastAsia"/>
                <w:color w:val="333333"/>
                <w:bdr w:val="none" w:sz="0" w:space="0" w:color="auto" w:frame="1"/>
              </w:rPr>
              <w:t>中型货车</w:t>
            </w:r>
            <w:r w:rsidRPr="00CD7E4C">
              <w:rPr>
                <w:rFonts w:ascii="仿宋" w:eastAsia="仿宋" w:hAnsi="仿宋"/>
                <w:color w:val="333333"/>
                <w:bdr w:val="none" w:sz="0" w:space="0" w:color="auto" w:frame="1"/>
              </w:rPr>
              <w:t>市场</w:t>
            </w:r>
          </w:p>
          <w:p w14:paraId="6E19AE98" w14:textId="77777777" w:rsid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北汽福田：[</w:t>
            </w:r>
            <w:r>
              <w:rPr>
                <w:rFonts w:ascii="仿宋" w:eastAsia="仿宋" w:hAnsi="仿宋"/>
                <w:color w:val="333333"/>
                <w:bdr w:val="none" w:sz="0" w:space="0" w:color="auto" w:frame="1"/>
              </w:rPr>
              <w:t>20-25]%</w:t>
            </w:r>
          </w:p>
          <w:p w14:paraId="6A4BEA3D" w14:textId="77777777" w:rsidR="00CD7E4C" w:rsidRP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康明斯：0</w:t>
            </w:r>
          </w:p>
          <w:p w14:paraId="7D660B16" w14:textId="77777777" w:rsidR="00CD7E4C" w:rsidRDefault="00CD7E4C" w:rsidP="00CD7E4C">
            <w:pPr>
              <w:pStyle w:val="a7"/>
              <w:numPr>
                <w:ilvl w:val="0"/>
                <w:numId w:val="1"/>
              </w:numPr>
              <w:ind w:left="742" w:firstLineChars="0" w:hanging="709"/>
              <w:jc w:val="both"/>
              <w:rPr>
                <w:rFonts w:ascii="仿宋" w:eastAsia="仿宋" w:hAnsi="仿宋"/>
                <w:color w:val="333333"/>
                <w:bdr w:val="none" w:sz="0" w:space="0" w:color="auto" w:frame="1"/>
              </w:rPr>
            </w:pPr>
            <w:r w:rsidRPr="00CD7E4C">
              <w:rPr>
                <w:rFonts w:ascii="仿宋" w:eastAsia="仿宋" w:hAnsi="仿宋"/>
                <w:color w:val="333333"/>
                <w:bdr w:val="none" w:sz="0" w:space="0" w:color="auto" w:frame="1"/>
              </w:rPr>
              <w:t>中国</w:t>
            </w:r>
            <w:r w:rsidRPr="00CD7E4C">
              <w:rPr>
                <w:rFonts w:ascii="仿宋" w:eastAsia="仿宋" w:hAnsi="仿宋" w:hint="eastAsia"/>
                <w:color w:val="333333"/>
                <w:bdr w:val="none" w:sz="0" w:space="0" w:color="auto" w:frame="1"/>
              </w:rPr>
              <w:t>重型货车</w:t>
            </w:r>
            <w:r w:rsidRPr="00CD7E4C">
              <w:rPr>
                <w:rFonts w:ascii="仿宋" w:eastAsia="仿宋" w:hAnsi="仿宋"/>
                <w:color w:val="333333"/>
                <w:bdr w:val="none" w:sz="0" w:space="0" w:color="auto" w:frame="1"/>
              </w:rPr>
              <w:t>市场</w:t>
            </w:r>
          </w:p>
          <w:p w14:paraId="4EC43E88" w14:textId="77777777" w:rsid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北汽福田：[</w:t>
            </w:r>
            <w:r>
              <w:rPr>
                <w:rFonts w:ascii="仿宋" w:eastAsia="仿宋" w:hAnsi="仿宋"/>
                <w:color w:val="333333"/>
                <w:bdr w:val="none" w:sz="0" w:space="0" w:color="auto" w:frame="1"/>
              </w:rPr>
              <w:t>5-10]%</w:t>
            </w:r>
          </w:p>
          <w:p w14:paraId="599FC4D7" w14:textId="77777777" w:rsidR="00CD7E4C" w:rsidRP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康明斯：0</w:t>
            </w:r>
          </w:p>
          <w:p w14:paraId="614F5959" w14:textId="77777777" w:rsidR="00CD7E4C" w:rsidRDefault="00CD7E4C" w:rsidP="00CD7E4C">
            <w:pPr>
              <w:pStyle w:val="a7"/>
              <w:numPr>
                <w:ilvl w:val="0"/>
                <w:numId w:val="1"/>
              </w:numPr>
              <w:ind w:left="742" w:firstLineChars="0" w:hanging="709"/>
              <w:jc w:val="both"/>
              <w:rPr>
                <w:rFonts w:ascii="仿宋" w:eastAsia="仿宋" w:hAnsi="仿宋"/>
                <w:color w:val="333333"/>
                <w:bdr w:val="none" w:sz="0" w:space="0" w:color="auto" w:frame="1"/>
              </w:rPr>
            </w:pPr>
            <w:r w:rsidRPr="00CD7E4C">
              <w:rPr>
                <w:rFonts w:ascii="仿宋" w:eastAsia="仿宋" w:hAnsi="仿宋"/>
                <w:color w:val="333333"/>
                <w:bdr w:val="none" w:sz="0" w:space="0" w:color="auto" w:frame="1"/>
              </w:rPr>
              <w:t>中国</w:t>
            </w:r>
            <w:r w:rsidRPr="00CD7E4C">
              <w:rPr>
                <w:rFonts w:ascii="仿宋" w:eastAsia="仿宋" w:hAnsi="仿宋" w:hint="eastAsia"/>
                <w:color w:val="333333"/>
                <w:bdr w:val="none" w:sz="0" w:space="0" w:color="auto" w:frame="1"/>
              </w:rPr>
              <w:t>轻型客车</w:t>
            </w:r>
            <w:r w:rsidRPr="00CD7E4C">
              <w:rPr>
                <w:rFonts w:ascii="仿宋" w:eastAsia="仿宋" w:hAnsi="仿宋"/>
                <w:color w:val="333333"/>
                <w:bdr w:val="none" w:sz="0" w:space="0" w:color="auto" w:frame="1"/>
              </w:rPr>
              <w:t>市场</w:t>
            </w:r>
          </w:p>
          <w:p w14:paraId="3C23A517" w14:textId="77777777" w:rsid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北汽福田：[</w:t>
            </w:r>
            <w:r>
              <w:rPr>
                <w:rFonts w:ascii="仿宋" w:eastAsia="仿宋" w:hAnsi="仿宋"/>
                <w:color w:val="333333"/>
                <w:bdr w:val="none" w:sz="0" w:space="0" w:color="auto" w:frame="1"/>
              </w:rPr>
              <w:t>5-10]%</w:t>
            </w:r>
          </w:p>
          <w:p w14:paraId="3E814390" w14:textId="77777777" w:rsidR="00CD7E4C" w:rsidRP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康明斯：0</w:t>
            </w:r>
          </w:p>
          <w:p w14:paraId="0009CDD9" w14:textId="77777777" w:rsidR="00CD7E4C" w:rsidRDefault="00CD7E4C" w:rsidP="00CD7E4C">
            <w:pPr>
              <w:pStyle w:val="a7"/>
              <w:numPr>
                <w:ilvl w:val="0"/>
                <w:numId w:val="1"/>
              </w:numPr>
              <w:ind w:left="742" w:firstLineChars="0" w:hanging="709"/>
              <w:jc w:val="both"/>
              <w:rPr>
                <w:rFonts w:ascii="仿宋" w:eastAsia="仿宋" w:hAnsi="仿宋"/>
                <w:color w:val="333333"/>
                <w:bdr w:val="none" w:sz="0" w:space="0" w:color="auto" w:frame="1"/>
              </w:rPr>
            </w:pPr>
            <w:r w:rsidRPr="00CD7E4C">
              <w:rPr>
                <w:rFonts w:ascii="仿宋" w:eastAsia="仿宋" w:hAnsi="仿宋"/>
                <w:color w:val="333333"/>
                <w:bdr w:val="none" w:sz="0" w:space="0" w:color="auto" w:frame="1"/>
              </w:rPr>
              <w:t>中国</w:t>
            </w:r>
            <w:r w:rsidRPr="00CD7E4C">
              <w:rPr>
                <w:rFonts w:ascii="仿宋" w:eastAsia="仿宋" w:hAnsi="仿宋" w:hint="eastAsia"/>
                <w:color w:val="333333"/>
                <w:bdr w:val="none" w:sz="0" w:space="0" w:color="auto" w:frame="1"/>
              </w:rPr>
              <w:t>大型客车</w:t>
            </w:r>
            <w:r w:rsidRPr="00CD7E4C">
              <w:rPr>
                <w:rFonts w:ascii="仿宋" w:eastAsia="仿宋" w:hAnsi="仿宋"/>
                <w:color w:val="333333"/>
                <w:bdr w:val="none" w:sz="0" w:space="0" w:color="auto" w:frame="1"/>
              </w:rPr>
              <w:t>市场</w:t>
            </w:r>
          </w:p>
          <w:p w14:paraId="132AABD7" w14:textId="77777777" w:rsid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北汽福田：[</w:t>
            </w:r>
            <w:r>
              <w:rPr>
                <w:rFonts w:ascii="仿宋" w:eastAsia="仿宋" w:hAnsi="仿宋"/>
                <w:color w:val="333333"/>
                <w:bdr w:val="none" w:sz="0" w:space="0" w:color="auto" w:frame="1"/>
              </w:rPr>
              <w:t>5-10]%</w:t>
            </w:r>
          </w:p>
          <w:p w14:paraId="670F1ED0" w14:textId="77777777" w:rsidR="00CD7E4C" w:rsidRP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康明斯：0</w:t>
            </w:r>
          </w:p>
          <w:p w14:paraId="4A1DF28A" w14:textId="6AD16E11" w:rsidR="00CD7E4C" w:rsidRDefault="00CD7E4C" w:rsidP="00CD7E4C">
            <w:pPr>
              <w:pStyle w:val="a7"/>
              <w:numPr>
                <w:ilvl w:val="0"/>
                <w:numId w:val="1"/>
              </w:numPr>
              <w:ind w:left="742" w:firstLineChars="0" w:hanging="709"/>
              <w:jc w:val="both"/>
              <w:rPr>
                <w:rFonts w:ascii="仿宋" w:eastAsia="仿宋" w:hAnsi="仿宋"/>
                <w:color w:val="333333"/>
                <w:bdr w:val="none" w:sz="0" w:space="0" w:color="auto" w:frame="1"/>
              </w:rPr>
            </w:pPr>
            <w:r w:rsidRPr="00CD7E4C">
              <w:rPr>
                <w:rFonts w:ascii="仿宋" w:eastAsia="仿宋" w:hAnsi="仿宋"/>
                <w:color w:val="333333"/>
                <w:bdr w:val="none" w:sz="0" w:space="0" w:color="auto" w:frame="1"/>
              </w:rPr>
              <w:t>中国</w:t>
            </w:r>
            <w:r w:rsidR="0051442A">
              <w:rPr>
                <w:rFonts w:ascii="仿宋" w:eastAsia="仿宋" w:hAnsi="仿宋" w:hint="eastAsia"/>
                <w:color w:val="333333"/>
                <w:bdr w:val="none" w:sz="0" w:space="0" w:color="auto" w:frame="1"/>
              </w:rPr>
              <w:t>车用</w:t>
            </w:r>
            <w:r w:rsidRPr="00CD7E4C">
              <w:rPr>
                <w:rFonts w:ascii="仿宋" w:eastAsia="仿宋" w:hAnsi="仿宋" w:hint="eastAsia"/>
                <w:color w:val="333333"/>
                <w:bdr w:val="none" w:sz="0" w:space="0" w:color="auto" w:frame="1"/>
              </w:rPr>
              <w:t>柴油发动机</w:t>
            </w:r>
            <w:r w:rsidRPr="00CD7E4C">
              <w:rPr>
                <w:rFonts w:ascii="仿宋" w:eastAsia="仿宋" w:hAnsi="仿宋"/>
                <w:color w:val="333333"/>
                <w:bdr w:val="none" w:sz="0" w:space="0" w:color="auto" w:frame="1"/>
              </w:rPr>
              <w:t>市场</w:t>
            </w:r>
          </w:p>
          <w:p w14:paraId="79EE6BC0" w14:textId="77777777" w:rsid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北汽福田：[</w:t>
            </w:r>
            <w:r>
              <w:rPr>
                <w:rFonts w:ascii="仿宋" w:eastAsia="仿宋" w:hAnsi="仿宋"/>
                <w:color w:val="333333"/>
                <w:bdr w:val="none" w:sz="0" w:space="0" w:color="auto" w:frame="1"/>
              </w:rPr>
              <w:t>0-5]%</w:t>
            </w:r>
          </w:p>
          <w:p w14:paraId="4AA899DD" w14:textId="48324E68" w:rsid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康明斯：[</w:t>
            </w:r>
            <w:r w:rsidR="00F47BA6">
              <w:rPr>
                <w:rFonts w:ascii="仿宋" w:eastAsia="仿宋" w:hAnsi="仿宋"/>
                <w:color w:val="333333"/>
                <w:bdr w:val="none" w:sz="0" w:space="0" w:color="auto" w:frame="1"/>
              </w:rPr>
              <w:t>10</w:t>
            </w:r>
            <w:r>
              <w:rPr>
                <w:rFonts w:ascii="仿宋" w:eastAsia="仿宋" w:hAnsi="仿宋"/>
                <w:color w:val="333333"/>
                <w:bdr w:val="none" w:sz="0" w:space="0" w:color="auto" w:frame="1"/>
              </w:rPr>
              <w:t>-1</w:t>
            </w:r>
            <w:r w:rsidR="00F47BA6">
              <w:rPr>
                <w:rFonts w:ascii="仿宋" w:eastAsia="仿宋" w:hAnsi="仿宋"/>
                <w:color w:val="333333"/>
                <w:bdr w:val="none" w:sz="0" w:space="0" w:color="auto" w:frame="1"/>
              </w:rPr>
              <w:t>5</w:t>
            </w:r>
            <w:r>
              <w:rPr>
                <w:rFonts w:ascii="仿宋" w:eastAsia="仿宋" w:hAnsi="仿宋"/>
                <w:color w:val="333333"/>
                <w:bdr w:val="none" w:sz="0" w:space="0" w:color="auto" w:frame="1"/>
              </w:rPr>
              <w:t>]%</w:t>
            </w:r>
          </w:p>
          <w:p w14:paraId="41238987" w14:textId="77777777" w:rsidR="00CD7E4C" w:rsidRPr="00CD7E4C" w:rsidRDefault="00CD7E4C" w:rsidP="00CD7E4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双方合计：[</w:t>
            </w:r>
            <w:r>
              <w:rPr>
                <w:rFonts w:ascii="仿宋" w:eastAsia="仿宋" w:hAnsi="仿宋"/>
                <w:color w:val="333333"/>
                <w:bdr w:val="none" w:sz="0" w:space="0" w:color="auto" w:frame="1"/>
              </w:rPr>
              <w:t>10-15]%</w:t>
            </w:r>
          </w:p>
          <w:p w14:paraId="0B0CDAB3" w14:textId="4F90BBFF" w:rsidR="00CD7E4C" w:rsidRDefault="00CD7E4C" w:rsidP="00CD7E4C">
            <w:pPr>
              <w:pStyle w:val="a7"/>
              <w:numPr>
                <w:ilvl w:val="0"/>
                <w:numId w:val="1"/>
              </w:numPr>
              <w:ind w:left="742" w:firstLineChars="0" w:hanging="709"/>
              <w:jc w:val="both"/>
              <w:rPr>
                <w:rFonts w:ascii="仿宋" w:eastAsia="仿宋" w:hAnsi="仿宋"/>
                <w:color w:val="333333"/>
                <w:bdr w:val="none" w:sz="0" w:space="0" w:color="auto" w:frame="1"/>
              </w:rPr>
            </w:pPr>
            <w:r w:rsidRPr="00CD7E4C">
              <w:rPr>
                <w:rFonts w:ascii="仿宋" w:eastAsia="仿宋" w:hAnsi="仿宋"/>
                <w:color w:val="333333"/>
                <w:bdr w:val="none" w:sz="0" w:space="0" w:color="auto" w:frame="1"/>
              </w:rPr>
              <w:t>中国</w:t>
            </w:r>
            <w:r w:rsidR="00CE3D4F">
              <w:rPr>
                <w:rFonts w:ascii="仿宋" w:eastAsia="仿宋" w:hAnsi="仿宋" w:hint="eastAsia"/>
                <w:color w:val="333333"/>
                <w:bdr w:val="none" w:sz="0" w:space="0" w:color="auto" w:frame="1"/>
              </w:rPr>
              <w:t>车用</w:t>
            </w:r>
            <w:bookmarkStart w:id="0" w:name="_GoBack"/>
            <w:bookmarkEnd w:id="0"/>
            <w:r w:rsidRPr="00CD7E4C">
              <w:rPr>
                <w:rFonts w:ascii="仿宋" w:eastAsia="仿宋" w:hAnsi="仿宋" w:hint="eastAsia"/>
                <w:color w:val="333333"/>
                <w:bdr w:val="none" w:sz="0" w:space="0" w:color="auto" w:frame="1"/>
              </w:rPr>
              <w:t>柴油发动机排放处理系统</w:t>
            </w:r>
            <w:r w:rsidRPr="00CD7E4C">
              <w:rPr>
                <w:rFonts w:ascii="仿宋" w:eastAsia="仿宋" w:hAnsi="仿宋"/>
                <w:color w:val="333333"/>
                <w:bdr w:val="none" w:sz="0" w:space="0" w:color="auto" w:frame="1"/>
              </w:rPr>
              <w:t>市场</w:t>
            </w:r>
          </w:p>
          <w:p w14:paraId="072EB8BB" w14:textId="77777777" w:rsidR="0026033C" w:rsidRDefault="0026033C" w:rsidP="0026033C">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北汽福田：</w:t>
            </w:r>
            <w:r>
              <w:rPr>
                <w:rFonts w:ascii="仿宋" w:eastAsia="仿宋" w:hAnsi="仿宋"/>
                <w:color w:val="333333"/>
                <w:bdr w:val="none" w:sz="0" w:space="0" w:color="auto" w:frame="1"/>
              </w:rPr>
              <w:t>0</w:t>
            </w:r>
          </w:p>
          <w:p w14:paraId="5C363611" w14:textId="52625DB2" w:rsidR="00CB00DF" w:rsidRPr="0026033C" w:rsidRDefault="0026033C" w:rsidP="00C97541">
            <w:pPr>
              <w:pStyle w:val="a7"/>
              <w:numPr>
                <w:ilvl w:val="0"/>
                <w:numId w:val="2"/>
              </w:numPr>
              <w:ind w:firstLineChars="0"/>
              <w:jc w:val="both"/>
              <w:rPr>
                <w:rFonts w:ascii="仿宋" w:eastAsia="仿宋" w:hAnsi="仿宋"/>
                <w:color w:val="333333"/>
                <w:bdr w:val="none" w:sz="0" w:space="0" w:color="auto" w:frame="1"/>
              </w:rPr>
            </w:pPr>
            <w:r>
              <w:rPr>
                <w:rFonts w:ascii="仿宋" w:eastAsia="仿宋" w:hAnsi="仿宋" w:hint="eastAsia"/>
                <w:color w:val="333333"/>
                <w:bdr w:val="none" w:sz="0" w:space="0" w:color="auto" w:frame="1"/>
              </w:rPr>
              <w:t>康明斯：[</w:t>
            </w:r>
            <w:r w:rsidR="00F47BA6">
              <w:rPr>
                <w:rFonts w:ascii="仿宋" w:eastAsia="仿宋" w:hAnsi="仿宋"/>
                <w:color w:val="333333"/>
                <w:bdr w:val="none" w:sz="0" w:space="0" w:color="auto" w:frame="1"/>
              </w:rPr>
              <w:t>10</w:t>
            </w:r>
            <w:r>
              <w:rPr>
                <w:rFonts w:ascii="仿宋" w:eastAsia="仿宋" w:hAnsi="仿宋"/>
                <w:color w:val="333333"/>
                <w:bdr w:val="none" w:sz="0" w:space="0" w:color="auto" w:frame="1"/>
              </w:rPr>
              <w:t>-1</w:t>
            </w:r>
            <w:r w:rsidR="00F47BA6">
              <w:rPr>
                <w:rFonts w:ascii="仿宋" w:eastAsia="仿宋" w:hAnsi="仿宋"/>
                <w:color w:val="333333"/>
                <w:bdr w:val="none" w:sz="0" w:space="0" w:color="auto" w:frame="1"/>
              </w:rPr>
              <w:t>5</w:t>
            </w:r>
            <w:r>
              <w:rPr>
                <w:rFonts w:ascii="仿宋" w:eastAsia="仿宋" w:hAnsi="仿宋"/>
                <w:color w:val="333333"/>
                <w:bdr w:val="none" w:sz="0" w:space="0" w:color="auto" w:frame="1"/>
              </w:rPr>
              <w:t>]%</w:t>
            </w:r>
          </w:p>
        </w:tc>
      </w:tr>
    </w:tbl>
    <w:p w14:paraId="73A74C0A" w14:textId="77777777" w:rsidR="00CB00DF" w:rsidRDefault="00CB00DF" w:rsidP="00CB00DF">
      <w:pPr>
        <w:snapToGrid w:val="0"/>
        <w:spacing w:line="240" w:lineRule="exact"/>
        <w:jc w:val="left"/>
        <w:rPr>
          <w:rFonts w:ascii="楷体_GB2312" w:eastAsia="楷体_GB2312" w:hAnsi="宋体"/>
          <w:sz w:val="24"/>
          <w:szCs w:val="24"/>
        </w:rPr>
      </w:pPr>
    </w:p>
    <w:p w14:paraId="741D0AD3" w14:textId="77777777"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14:paraId="19352FC6" w14:textId="77777777"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287680CB" w14:textId="77777777"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w:t>
      </w:r>
      <w:r w:rsidRPr="00CB00DF">
        <w:rPr>
          <w:rFonts w:ascii="方正仿宋_GBK" w:eastAsia="方正仿宋_GBK" w:hAnsi="宋体" w:hint="eastAsia"/>
          <w:sz w:val="24"/>
          <w:szCs w:val="24"/>
        </w:rPr>
        <w:lastRenderedPageBreak/>
        <w:t>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14:paraId="6537B89F" w14:textId="77777777" w:rsidR="00CB00DF" w:rsidRDefault="00CB00DF" w:rsidP="00CB00DF"/>
    <w:p w14:paraId="25B2938A" w14:textId="77777777" w:rsidR="000F5E24" w:rsidRPr="00CB00DF" w:rsidRDefault="00CE3D4F"/>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6D2C75" w14:textId="77777777" w:rsidR="00D75B24" w:rsidRDefault="00D75B24" w:rsidP="00227A45">
      <w:r>
        <w:separator/>
      </w:r>
    </w:p>
  </w:endnote>
  <w:endnote w:type="continuationSeparator" w:id="0">
    <w:p w14:paraId="3011FF1F" w14:textId="77777777" w:rsidR="00D75B24" w:rsidRDefault="00D75B24" w:rsidP="0022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C91E8E" w14:textId="77777777" w:rsidR="00D75B24" w:rsidRDefault="00D75B24" w:rsidP="00227A45">
      <w:r>
        <w:separator/>
      </w:r>
    </w:p>
  </w:footnote>
  <w:footnote w:type="continuationSeparator" w:id="0">
    <w:p w14:paraId="79AB6FF0" w14:textId="77777777" w:rsidR="00D75B24" w:rsidRDefault="00D75B24" w:rsidP="00227A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FF0933"/>
    <w:multiLevelType w:val="hybridMultilevel"/>
    <w:tmpl w:val="25A20368"/>
    <w:lvl w:ilvl="0" w:tplc="B428F64E">
      <w:start w:val="1"/>
      <w:numFmt w:val="decimal"/>
      <w:lvlText w:val="（%1）"/>
      <w:lvlJc w:val="left"/>
      <w:pPr>
        <w:ind w:left="1069" w:hanging="360"/>
      </w:pPr>
      <w:rPr>
        <w:rFonts w:hint="default"/>
      </w:rPr>
    </w:lvl>
    <w:lvl w:ilvl="1" w:tplc="788E71BE">
      <w:start w:val="1"/>
      <w:numFmt w:val="bullet"/>
      <w:lvlText w:val=""/>
      <w:lvlJc w:val="left"/>
      <w:pPr>
        <w:ind w:left="1549" w:hanging="420"/>
      </w:pPr>
      <w:rPr>
        <w:rFonts w:ascii="Wingdings" w:hAnsi="Wingdings" w:hint="default"/>
      </w:rPr>
    </w:lvl>
    <w:lvl w:ilvl="2" w:tplc="04090005">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1" w15:restartNumberingAfterBreak="0">
    <w:nsid w:val="6B403873"/>
    <w:multiLevelType w:val="hybridMultilevel"/>
    <w:tmpl w:val="CAB64B30"/>
    <w:lvl w:ilvl="0" w:tplc="2702CC8C">
      <w:start w:val="3"/>
      <w:numFmt w:val="bullet"/>
      <w:lvlText w:val="-"/>
      <w:lvlJc w:val="left"/>
      <w:pPr>
        <w:ind w:left="1102" w:hanging="360"/>
      </w:pPr>
      <w:rPr>
        <w:rFonts w:ascii="仿宋" w:eastAsia="仿宋" w:hAnsi="仿宋" w:cs="宋体" w:hint="eastAsia"/>
      </w:rPr>
    </w:lvl>
    <w:lvl w:ilvl="1" w:tplc="04090003" w:tentative="1">
      <w:start w:val="1"/>
      <w:numFmt w:val="bullet"/>
      <w:lvlText w:val=""/>
      <w:lvlJc w:val="left"/>
      <w:pPr>
        <w:ind w:left="1582" w:hanging="420"/>
      </w:pPr>
      <w:rPr>
        <w:rFonts w:ascii="Wingdings" w:hAnsi="Wingdings" w:hint="default"/>
      </w:rPr>
    </w:lvl>
    <w:lvl w:ilvl="2" w:tplc="04090005" w:tentative="1">
      <w:start w:val="1"/>
      <w:numFmt w:val="bullet"/>
      <w:lvlText w:val=""/>
      <w:lvlJc w:val="left"/>
      <w:pPr>
        <w:ind w:left="2002" w:hanging="420"/>
      </w:pPr>
      <w:rPr>
        <w:rFonts w:ascii="Wingdings" w:hAnsi="Wingdings" w:hint="default"/>
      </w:rPr>
    </w:lvl>
    <w:lvl w:ilvl="3" w:tplc="04090001" w:tentative="1">
      <w:start w:val="1"/>
      <w:numFmt w:val="bullet"/>
      <w:lvlText w:val=""/>
      <w:lvlJc w:val="left"/>
      <w:pPr>
        <w:ind w:left="2422" w:hanging="420"/>
      </w:pPr>
      <w:rPr>
        <w:rFonts w:ascii="Wingdings" w:hAnsi="Wingdings" w:hint="default"/>
      </w:rPr>
    </w:lvl>
    <w:lvl w:ilvl="4" w:tplc="04090003" w:tentative="1">
      <w:start w:val="1"/>
      <w:numFmt w:val="bullet"/>
      <w:lvlText w:val=""/>
      <w:lvlJc w:val="left"/>
      <w:pPr>
        <w:ind w:left="2842" w:hanging="420"/>
      </w:pPr>
      <w:rPr>
        <w:rFonts w:ascii="Wingdings" w:hAnsi="Wingdings" w:hint="default"/>
      </w:rPr>
    </w:lvl>
    <w:lvl w:ilvl="5" w:tplc="04090005" w:tentative="1">
      <w:start w:val="1"/>
      <w:numFmt w:val="bullet"/>
      <w:lvlText w:val=""/>
      <w:lvlJc w:val="left"/>
      <w:pPr>
        <w:ind w:left="3262" w:hanging="420"/>
      </w:pPr>
      <w:rPr>
        <w:rFonts w:ascii="Wingdings" w:hAnsi="Wingdings" w:hint="default"/>
      </w:rPr>
    </w:lvl>
    <w:lvl w:ilvl="6" w:tplc="04090001" w:tentative="1">
      <w:start w:val="1"/>
      <w:numFmt w:val="bullet"/>
      <w:lvlText w:val=""/>
      <w:lvlJc w:val="left"/>
      <w:pPr>
        <w:ind w:left="3682" w:hanging="420"/>
      </w:pPr>
      <w:rPr>
        <w:rFonts w:ascii="Wingdings" w:hAnsi="Wingdings" w:hint="default"/>
      </w:rPr>
    </w:lvl>
    <w:lvl w:ilvl="7" w:tplc="04090003" w:tentative="1">
      <w:start w:val="1"/>
      <w:numFmt w:val="bullet"/>
      <w:lvlText w:val=""/>
      <w:lvlJc w:val="left"/>
      <w:pPr>
        <w:ind w:left="4102" w:hanging="420"/>
      </w:pPr>
      <w:rPr>
        <w:rFonts w:ascii="Wingdings" w:hAnsi="Wingdings" w:hint="default"/>
      </w:rPr>
    </w:lvl>
    <w:lvl w:ilvl="8" w:tplc="04090005" w:tentative="1">
      <w:start w:val="1"/>
      <w:numFmt w:val="bullet"/>
      <w:lvlText w:val=""/>
      <w:lvlJc w:val="left"/>
      <w:pPr>
        <w:ind w:left="4522"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1164CD"/>
    <w:rsid w:val="00155717"/>
    <w:rsid w:val="001837A3"/>
    <w:rsid w:val="001B2CCA"/>
    <w:rsid w:val="00227A45"/>
    <w:rsid w:val="0026033C"/>
    <w:rsid w:val="00277561"/>
    <w:rsid w:val="003C0AEB"/>
    <w:rsid w:val="004F7688"/>
    <w:rsid w:val="0051442A"/>
    <w:rsid w:val="006467D8"/>
    <w:rsid w:val="006A531B"/>
    <w:rsid w:val="006F7693"/>
    <w:rsid w:val="00710140"/>
    <w:rsid w:val="007B0102"/>
    <w:rsid w:val="007D21A2"/>
    <w:rsid w:val="007F2275"/>
    <w:rsid w:val="00853C59"/>
    <w:rsid w:val="00915F0F"/>
    <w:rsid w:val="009532DF"/>
    <w:rsid w:val="00997019"/>
    <w:rsid w:val="009A5029"/>
    <w:rsid w:val="009D38D5"/>
    <w:rsid w:val="00A53F26"/>
    <w:rsid w:val="00AA0CC5"/>
    <w:rsid w:val="00AF5530"/>
    <w:rsid w:val="00B16AFE"/>
    <w:rsid w:val="00B65DD5"/>
    <w:rsid w:val="00BD10B6"/>
    <w:rsid w:val="00C07076"/>
    <w:rsid w:val="00C97541"/>
    <w:rsid w:val="00CB00DF"/>
    <w:rsid w:val="00CD7E4C"/>
    <w:rsid w:val="00CE3D4F"/>
    <w:rsid w:val="00D73C72"/>
    <w:rsid w:val="00D75B24"/>
    <w:rsid w:val="00E0592B"/>
    <w:rsid w:val="00E31738"/>
    <w:rsid w:val="00E86786"/>
    <w:rsid w:val="00E91FC5"/>
    <w:rsid w:val="00EB6758"/>
    <w:rsid w:val="00ED2F80"/>
    <w:rsid w:val="00F1624E"/>
    <w:rsid w:val="00F32F8A"/>
    <w:rsid w:val="00F47BA6"/>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9CA698"/>
  <w15:docId w15:val="{C43326DE-0064-4C2A-B24C-0EC99239E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A4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27A45"/>
    <w:rPr>
      <w:rFonts w:ascii="Calibri" w:eastAsia="宋体" w:hAnsi="Calibri" w:cs="Times New Roman"/>
      <w:sz w:val="18"/>
      <w:szCs w:val="18"/>
    </w:rPr>
  </w:style>
  <w:style w:type="paragraph" w:styleId="a5">
    <w:name w:val="footer"/>
    <w:basedOn w:val="a"/>
    <w:link w:val="a6"/>
    <w:uiPriority w:val="99"/>
    <w:unhideWhenUsed/>
    <w:rsid w:val="00227A45"/>
    <w:pPr>
      <w:tabs>
        <w:tab w:val="center" w:pos="4153"/>
        <w:tab w:val="right" w:pos="8306"/>
      </w:tabs>
      <w:snapToGrid w:val="0"/>
      <w:jc w:val="left"/>
    </w:pPr>
    <w:rPr>
      <w:sz w:val="18"/>
      <w:szCs w:val="18"/>
    </w:rPr>
  </w:style>
  <w:style w:type="character" w:customStyle="1" w:styleId="a6">
    <w:name w:val="页脚 字符"/>
    <w:basedOn w:val="a0"/>
    <w:link w:val="a5"/>
    <w:uiPriority w:val="99"/>
    <w:rsid w:val="00227A45"/>
    <w:rPr>
      <w:rFonts w:ascii="Calibri" w:eastAsia="宋体" w:hAnsi="Calibri" w:cs="Times New Roman"/>
      <w:sz w:val="18"/>
      <w:szCs w:val="18"/>
    </w:rPr>
  </w:style>
  <w:style w:type="paragraph" w:styleId="a7">
    <w:name w:val="List Paragraph"/>
    <w:basedOn w:val="a"/>
    <w:link w:val="a8"/>
    <w:uiPriority w:val="34"/>
    <w:qFormat/>
    <w:rsid w:val="00CD7E4C"/>
    <w:pPr>
      <w:widowControl/>
      <w:ind w:firstLineChars="200" w:firstLine="420"/>
      <w:jc w:val="left"/>
    </w:pPr>
    <w:rPr>
      <w:rFonts w:ascii="宋体" w:hAnsi="宋体" w:cs="宋体"/>
      <w:kern w:val="0"/>
      <w:sz w:val="24"/>
      <w:szCs w:val="24"/>
    </w:rPr>
  </w:style>
  <w:style w:type="character" w:customStyle="1" w:styleId="a8">
    <w:name w:val="列表段落 字符"/>
    <w:link w:val="a7"/>
    <w:uiPriority w:val="34"/>
    <w:locked/>
    <w:rsid w:val="00CD7E4C"/>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5527D83207F3042884C760DE6266AFA" ma:contentTypeVersion="3" ma:contentTypeDescription="新建文档。" ma:contentTypeScope="" ma:versionID="0c8f4d66f3ff845cf006902ebe57738a">
  <xsd:schema xmlns:xsd="http://www.w3.org/2001/XMLSchema" xmlns:xs="http://www.w3.org/2001/XMLSchema" xmlns:p="http://schemas.microsoft.com/office/2006/metadata/properties" xmlns:ns3="76c9d380-3070-4496-8eea-7a779c590150" targetNamespace="http://schemas.microsoft.com/office/2006/metadata/properties" ma:root="true" ma:fieldsID="da0be148c0852422a11630c22729d92c" ns3:_="">
    <xsd:import namespace="76c9d380-3070-4496-8eea-7a779c590150"/>
    <xsd:element name="properties">
      <xsd:complexType>
        <xsd:sequence>
          <xsd:element name="documentManagement">
            <xsd:complexType>
              <xsd:all>
                <xsd:element ref="ns3:SharedWithUsers" minOccurs="0"/>
                <xsd:element ref="ns3:SharedWithDetails" minOccurs="0"/>
                <xsd:element ref="ns3: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d380-3070-4496-8eea-7a779c59015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element name="SharingHintHash" ma:index="10"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6B91AA-E55F-49D9-87EC-C35E83E676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2E4B76-25ED-4083-9195-487610D84F75}">
  <ds:schemaRefs>
    <ds:schemaRef ds:uri="http://schemas.microsoft.com/sharepoint/v3/contenttype/forms"/>
  </ds:schemaRefs>
</ds:datastoreItem>
</file>

<file path=customXml/itemProps3.xml><?xml version="1.0" encoding="utf-8"?>
<ds:datastoreItem xmlns:ds="http://schemas.openxmlformats.org/officeDocument/2006/customXml" ds:itemID="{854CEBBE-0A22-4124-8CFF-4E8983E93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9d380-3070-4496-8eea-7a779c590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ZL</cp:lastModifiedBy>
  <cp:revision>9</cp:revision>
  <dcterms:created xsi:type="dcterms:W3CDTF">2020-11-04T06:27:00Z</dcterms:created>
  <dcterms:modified xsi:type="dcterms:W3CDTF">2020-11-24T07:45:00Z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0x01010085527D83207F3042884C760DE6266AFA</vt:lpwstr>
  </property>
</Properties>
</file>