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C9FA1" w14:textId="77777777" w:rsidR="00CB00DF" w:rsidRPr="00DF23B9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 w:rsidRPr="00DF23B9">
        <w:rPr>
          <w:rFonts w:ascii="Times New Roman" w:hAnsi="Times New Roman"/>
          <w:b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F265C" w:rsidRPr="00DF23B9" w14:paraId="56FD2E84" w14:textId="77777777" w:rsidTr="00DF23B9">
        <w:tc>
          <w:tcPr>
            <w:tcW w:w="1809" w:type="dxa"/>
            <w:shd w:val="clear" w:color="auto" w:fill="D9D9D9"/>
            <w:vAlign w:val="center"/>
          </w:tcPr>
          <w:p w14:paraId="1F34BE3B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728FA3" w14:textId="38BAF537" w:rsidR="00CB00DF" w:rsidRPr="00DF23B9" w:rsidRDefault="00894528" w:rsidP="005C6BB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Cs/>
                <w:sz w:val="24"/>
                <w:szCs w:val="24"/>
              </w:rPr>
              <w:t>凯雷集团公司收购理学株式会社股权案</w:t>
            </w:r>
          </w:p>
        </w:tc>
      </w:tr>
      <w:tr w:rsidR="00CF265C" w:rsidRPr="00DF23B9" w14:paraId="236AC74E" w14:textId="77777777" w:rsidTr="00DF23B9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9EE50AC" w14:textId="77777777" w:rsidR="00F1624E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699C4B4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41C0EA5" w14:textId="6DB100F8" w:rsidR="00CB00DF" w:rsidRPr="00DF23B9" w:rsidRDefault="001314CA" w:rsidP="00261C5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7848F4">
              <w:rPr>
                <w:rFonts w:ascii="Times New Roman" w:hAnsi="Times New Roman"/>
                <w:bCs/>
                <w:sz w:val="24"/>
                <w:szCs w:val="24"/>
              </w:rPr>
              <w:t>本次交易涉及</w:t>
            </w:r>
            <w:r w:rsidR="00894528" w:rsidRPr="007848F4">
              <w:rPr>
                <w:rFonts w:ascii="Times New Roman" w:hAnsi="Times New Roman"/>
                <w:bCs/>
                <w:sz w:val="24"/>
                <w:szCs w:val="24"/>
              </w:rPr>
              <w:t>凯雷集团公司间接收购理学株式会社的单独控制权。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凯雷</w:t>
            </w:r>
            <w:r w:rsidR="00F47366">
              <w:rPr>
                <w:rFonts w:ascii="Times New Roman" w:hAnsi="Times New Roman" w:hint="eastAsia"/>
                <w:bCs/>
                <w:sz w:val="24"/>
                <w:szCs w:val="24"/>
              </w:rPr>
              <w:t>为本次交易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设立</w:t>
            </w:r>
            <w:r w:rsidR="00F30436">
              <w:rPr>
                <w:rFonts w:ascii="Times New Roman" w:hAnsi="Times New Roman" w:hint="eastAsia"/>
                <w:bCs/>
                <w:sz w:val="24"/>
                <w:szCs w:val="24"/>
              </w:rPr>
              <w:t>了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一家</w:t>
            </w:r>
            <w:r w:rsidR="007848F4" w:rsidRPr="00B8299B">
              <w:rPr>
                <w:rFonts w:ascii="Times New Roman" w:hAnsi="Times New Roman" w:hint="eastAsia"/>
                <w:bCs/>
                <w:sz w:val="24"/>
                <w:szCs w:val="24"/>
              </w:rPr>
              <w:t>日本</w:t>
            </w:r>
            <w:r w:rsidR="002916E0">
              <w:rPr>
                <w:rFonts w:ascii="Times New Roman" w:hAnsi="Times New Roman" w:hint="eastAsia"/>
                <w:bCs/>
                <w:sz w:val="24"/>
                <w:szCs w:val="24"/>
              </w:rPr>
              <w:t>企业</w:t>
            </w:r>
            <w:r w:rsidR="007848F4">
              <w:rPr>
                <w:rFonts w:ascii="Times New Roman" w:hAnsi="Times New Roman" w:hint="eastAsia"/>
                <w:bCs/>
                <w:sz w:val="24"/>
                <w:szCs w:val="24"/>
              </w:rPr>
              <w:t>作为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收购</w:t>
            </w:r>
            <w:r w:rsidR="00F30436">
              <w:rPr>
                <w:rFonts w:ascii="Times New Roman" w:hAnsi="Times New Roman" w:hint="eastAsia"/>
                <w:bCs/>
                <w:sz w:val="24"/>
                <w:szCs w:val="24"/>
              </w:rPr>
              <w:t>工具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，交易后</w:t>
            </w:r>
            <w:r w:rsidR="002916E0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 w:rsidR="007848F4">
              <w:rPr>
                <w:rFonts w:ascii="Times New Roman" w:hAnsi="Times New Roman" w:hint="eastAsia"/>
                <w:bCs/>
                <w:sz w:val="24"/>
                <w:szCs w:val="24"/>
              </w:rPr>
              <w:t>该</w:t>
            </w:r>
            <w:r w:rsidR="002916E0">
              <w:rPr>
                <w:rFonts w:ascii="Times New Roman" w:hAnsi="Times New Roman" w:hint="eastAsia"/>
                <w:bCs/>
                <w:sz w:val="24"/>
                <w:szCs w:val="24"/>
              </w:rPr>
              <w:t>企业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将持有理学</w:t>
            </w:r>
            <w:r w:rsidR="007848F4">
              <w:rPr>
                <w:rFonts w:ascii="Times New Roman" w:hAnsi="Times New Roman" w:hint="eastAsia"/>
                <w:bCs/>
                <w:sz w:val="24"/>
                <w:szCs w:val="24"/>
              </w:rPr>
              <w:t>株式会社</w:t>
            </w:r>
            <w:r w:rsidR="007848F4" w:rsidRPr="007848F4">
              <w:rPr>
                <w:rFonts w:ascii="Times New Roman" w:hAnsi="Times New Roman"/>
                <w:bCs/>
                <w:sz w:val="24"/>
                <w:szCs w:val="24"/>
              </w:rPr>
              <w:t>100%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的股</w:t>
            </w:r>
            <w:r w:rsidR="00F30436">
              <w:rPr>
                <w:rFonts w:ascii="Times New Roman" w:hAnsi="Times New Roman" w:hint="eastAsia"/>
                <w:bCs/>
                <w:sz w:val="24"/>
                <w:szCs w:val="24"/>
              </w:rPr>
              <w:t>权</w:t>
            </w:r>
            <w:r w:rsidR="007848F4" w:rsidRPr="007848F4">
              <w:rPr>
                <w:rFonts w:ascii="Times New Roman" w:hAnsi="Times New Roman" w:hint="eastAsia"/>
                <w:bCs/>
                <w:sz w:val="24"/>
                <w:szCs w:val="24"/>
              </w:rPr>
              <w:t>。交易完成时，凯雷将通过其在日本的基金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="007848F4">
              <w:rPr>
                <w:rFonts w:ascii="Times New Roman" w:hAnsi="Times New Roman" w:hint="eastAsia"/>
                <w:sz w:val="24"/>
                <w:szCs w:val="24"/>
              </w:rPr>
              <w:t>上述收购</w:t>
            </w:r>
            <w:r w:rsidR="00F30436">
              <w:rPr>
                <w:rFonts w:ascii="Times New Roman" w:hAnsi="Times New Roman" w:hint="eastAsia"/>
                <w:sz w:val="24"/>
                <w:szCs w:val="24"/>
              </w:rPr>
              <w:t>工具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约</w:t>
            </w:r>
            <w:r w:rsidR="007848F4" w:rsidRPr="00AE2EEF">
              <w:rPr>
                <w:rFonts w:ascii="Times New Roman" w:hAnsi="Times New Roman"/>
                <w:sz w:val="24"/>
                <w:szCs w:val="24"/>
              </w:rPr>
              <w:t>80%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的股</w:t>
            </w:r>
            <w:r w:rsidR="00F30436">
              <w:rPr>
                <w:rFonts w:ascii="Times New Roman" w:hAnsi="Times New Roman" w:hint="eastAsia"/>
                <w:sz w:val="24"/>
                <w:szCs w:val="24"/>
              </w:rPr>
              <w:t>权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，剩余</w:t>
            </w:r>
            <w:r w:rsidR="007848F4" w:rsidRPr="00AE2EEF">
              <w:rPr>
                <w:rFonts w:ascii="Times New Roman" w:hAnsi="Times New Roman"/>
                <w:sz w:val="24"/>
                <w:szCs w:val="24"/>
              </w:rPr>
              <w:t>2</w:t>
            </w:r>
            <w:r w:rsidR="007848F4">
              <w:rPr>
                <w:rFonts w:ascii="Times New Roman" w:hAnsi="Times New Roman"/>
                <w:sz w:val="24"/>
                <w:szCs w:val="24"/>
              </w:rPr>
              <w:t>0</w:t>
            </w:r>
            <w:r w:rsidR="007848F4" w:rsidRPr="00AE2EEF">
              <w:rPr>
                <w:rFonts w:ascii="Times New Roman" w:hAnsi="Times New Roman"/>
                <w:sz w:val="24"/>
                <w:szCs w:val="24"/>
              </w:rPr>
              <w:t>%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的股</w:t>
            </w:r>
            <w:r w:rsidR="00F30436">
              <w:rPr>
                <w:rFonts w:ascii="Times New Roman" w:hAnsi="Times New Roman" w:hint="eastAsia"/>
                <w:sz w:val="24"/>
                <w:szCs w:val="24"/>
              </w:rPr>
              <w:t>权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将由</w:t>
            </w:r>
            <w:r w:rsidR="007848F4" w:rsidRPr="00AE2EEF">
              <w:rPr>
                <w:rFonts w:ascii="Times New Roman" w:hAnsi="Times New Roman"/>
                <w:sz w:val="24"/>
                <w:szCs w:val="24"/>
              </w:rPr>
              <w:t>Shimura</w:t>
            </w:r>
            <w:r w:rsidR="007848F4" w:rsidRPr="00AE2EEF">
              <w:rPr>
                <w:rFonts w:ascii="Times New Roman" w:hAnsi="Times New Roman" w:hint="eastAsia"/>
                <w:sz w:val="24"/>
                <w:szCs w:val="24"/>
              </w:rPr>
              <w:t>先生持有。</w:t>
            </w:r>
            <w:r w:rsidR="007848F4">
              <w:rPr>
                <w:rFonts w:ascii="Times New Roman" w:hAnsi="Times New Roman" w:hint="eastAsia"/>
                <w:sz w:val="24"/>
                <w:szCs w:val="24"/>
              </w:rPr>
              <w:t>因此，</w:t>
            </w:r>
            <w:r w:rsidR="00894528" w:rsidRPr="00DF23B9">
              <w:rPr>
                <w:rFonts w:ascii="Times New Roman" w:hAnsi="Times New Roman"/>
                <w:bCs/>
                <w:sz w:val="24"/>
                <w:szCs w:val="24"/>
              </w:rPr>
              <w:t>交易完成后，凯雷集团公司将间接持有理学株式会社</w:t>
            </w:r>
            <w:r w:rsidR="007848F4">
              <w:rPr>
                <w:rFonts w:ascii="Times New Roman" w:hAnsi="Times New Roman" w:hint="eastAsia"/>
                <w:bCs/>
                <w:sz w:val="24"/>
                <w:szCs w:val="24"/>
              </w:rPr>
              <w:t>约</w:t>
            </w:r>
            <w:r w:rsidR="007848F4">
              <w:rPr>
                <w:rFonts w:ascii="Times New Roman" w:hAnsi="Times New Roman" w:hint="eastAsia"/>
                <w:bCs/>
                <w:sz w:val="24"/>
                <w:szCs w:val="24"/>
              </w:rPr>
              <w:t>8</w:t>
            </w:r>
            <w:r w:rsidR="007848F4">
              <w:rPr>
                <w:rFonts w:ascii="Times New Roman" w:hAnsi="Times New Roman"/>
                <w:bCs/>
                <w:sz w:val="24"/>
                <w:szCs w:val="24"/>
              </w:rPr>
              <w:t>0%</w:t>
            </w:r>
            <w:r w:rsidR="00894528" w:rsidRPr="00DF23B9">
              <w:rPr>
                <w:rFonts w:ascii="Times New Roman" w:hAnsi="Times New Roman"/>
                <w:bCs/>
                <w:sz w:val="24"/>
                <w:szCs w:val="24"/>
              </w:rPr>
              <w:t>的股权</w:t>
            </w:r>
            <w:r w:rsidR="00894528" w:rsidRPr="00DF23B9">
              <w:rPr>
                <w:rFonts w:ascii="Times New Roman" w:hAnsi="Times New Roman" w:hint="eastAsia"/>
                <w:bCs/>
                <w:sz w:val="24"/>
                <w:szCs w:val="24"/>
              </w:rPr>
              <w:t>并对其享有</w:t>
            </w:r>
            <w:r w:rsidR="00894528" w:rsidRPr="00DF23B9">
              <w:rPr>
                <w:rFonts w:ascii="Times New Roman" w:hAnsi="Times New Roman"/>
                <w:bCs/>
                <w:sz w:val="24"/>
                <w:szCs w:val="24"/>
              </w:rPr>
              <w:t>单独控制权。</w:t>
            </w:r>
          </w:p>
        </w:tc>
      </w:tr>
      <w:tr w:rsidR="00CF265C" w:rsidRPr="00DF23B9" w14:paraId="171CFC4D" w14:textId="77777777" w:rsidTr="00DF23B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26CBC5F" w14:textId="77777777" w:rsidR="00555877" w:rsidRPr="00DF23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0837BD4" w14:textId="77777777" w:rsidR="00555877" w:rsidRPr="00DF23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3F323C66" w14:textId="1DFB3D4C" w:rsidR="00555877" w:rsidRPr="00DF23B9" w:rsidRDefault="00555877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94528" w:rsidRPr="00DF23B9">
              <w:rPr>
                <w:rFonts w:ascii="Times New Roman" w:hAnsi="Times New Roman"/>
                <w:bCs/>
                <w:sz w:val="24"/>
                <w:szCs w:val="24"/>
              </w:rPr>
              <w:t>凯雷集团公司</w:t>
            </w:r>
            <w:r w:rsidR="007A5134" w:rsidRPr="00DF23B9">
              <w:rPr>
                <w:rFonts w:ascii="Times New Roman" w:hAnsi="Times New Roman"/>
                <w:bCs/>
                <w:sz w:val="24"/>
                <w:szCs w:val="24"/>
              </w:rPr>
              <w:t>（</w:t>
            </w:r>
            <w:r w:rsidR="007A5134" w:rsidRPr="00DF23B9">
              <w:rPr>
                <w:rFonts w:ascii="SimSun" w:hAnsi="SimSun"/>
                <w:bCs/>
                <w:sz w:val="24"/>
                <w:szCs w:val="24"/>
              </w:rPr>
              <w:t>“</w:t>
            </w:r>
            <w:r w:rsidR="00894528" w:rsidRPr="00DF23B9">
              <w:rPr>
                <w:rFonts w:ascii="Times New Roman" w:hAnsi="Times New Roman"/>
                <w:b/>
                <w:sz w:val="24"/>
                <w:szCs w:val="24"/>
              </w:rPr>
              <w:t>凯雷</w:t>
            </w:r>
            <w:r w:rsidR="007A5134" w:rsidRPr="00DF23B9">
              <w:rPr>
                <w:rFonts w:ascii="SimSun" w:hAnsi="SimSun"/>
                <w:bCs/>
                <w:sz w:val="24"/>
                <w:szCs w:val="24"/>
              </w:rPr>
              <w:t>”</w:t>
            </w:r>
            <w:r w:rsidR="007A5134" w:rsidRPr="00DF23B9">
              <w:rPr>
                <w:rFonts w:ascii="Times New Roman" w:hAnsi="Times New Roman"/>
                <w:bCs/>
                <w:sz w:val="24"/>
                <w:szCs w:val="24"/>
              </w:rPr>
              <w:t>）</w:t>
            </w:r>
          </w:p>
        </w:tc>
        <w:tc>
          <w:tcPr>
            <w:tcW w:w="5153" w:type="dxa"/>
            <w:vAlign w:val="center"/>
          </w:tcPr>
          <w:p w14:paraId="0543DA5E" w14:textId="3DC6C39E" w:rsidR="00555877" w:rsidRPr="00DF23B9" w:rsidRDefault="0089452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凯雷</w:t>
            </w:r>
            <w:r w:rsidRPr="00DF23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总部位于美国</w:t>
            </w:r>
            <w:r w:rsidRPr="00DF23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是一家全球另类资产管理公司，管理全球范围投资的基金，这些基金主要涵盖</w:t>
            </w:r>
            <w:r w:rsidR="002916E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三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个投资领域：（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F3043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私募股权（并购</w:t>
            </w:r>
            <w:r w:rsidR="00F3043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F23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成长</w:t>
            </w:r>
            <w:r w:rsidR="00C70D9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资本</w:t>
            </w:r>
            <w:r w:rsidR="00F3043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A78A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不动</w:t>
            </w:r>
            <w:r w:rsidR="00F3043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产及自然资源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）；（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F3043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全球信贷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E75B45" w:rsidRPr="00E75B45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信贷战略，包括流动信贷、非流动信贷和资产信贷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）；</w:t>
            </w:r>
            <w:r w:rsidR="00E75B45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）投资解决方案（私募股权</w:t>
            </w:r>
            <w:r w:rsidR="0023391F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E75B45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私募</w:t>
            </w:r>
            <w:r w:rsidR="001A78A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不动</w:t>
            </w:r>
            <w:r w:rsidR="00E75B45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产</w:t>
            </w:r>
            <w:r w:rsidR="0023391F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1A78A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以及提供</w:t>
            </w:r>
            <w:r w:rsidR="00E75B45" w:rsidRPr="00E75B45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包括一级、二级和共同投资、混合基金</w:t>
            </w:r>
            <w:r w:rsidR="0023391F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="00E75B45" w:rsidRPr="00E75B45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独立管理账户</w:t>
            </w:r>
            <w:r w:rsidR="001A78A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的产品</w:t>
            </w:r>
            <w:r w:rsidR="0023391F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）。</w:t>
            </w:r>
          </w:p>
        </w:tc>
      </w:tr>
      <w:tr w:rsidR="00CF265C" w:rsidRPr="00DF23B9" w14:paraId="27E2AEA5" w14:textId="77777777" w:rsidTr="00DF23B9">
        <w:trPr>
          <w:trHeight w:hRule="exact" w:val="832"/>
        </w:trPr>
        <w:tc>
          <w:tcPr>
            <w:tcW w:w="1809" w:type="dxa"/>
            <w:vMerge/>
            <w:shd w:val="clear" w:color="auto" w:fill="D9D9D9"/>
            <w:vAlign w:val="center"/>
          </w:tcPr>
          <w:p w14:paraId="4E07D9A2" w14:textId="77777777" w:rsidR="00555877" w:rsidRPr="00DF23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1E34F684" w14:textId="49E0153E" w:rsidR="00555877" w:rsidRPr="00DF23B9" w:rsidRDefault="00555877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94528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理学株式会社</w:t>
            </w:r>
            <w:r w:rsidR="007A5134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7A5134" w:rsidRPr="00DF23B9">
              <w:rPr>
                <w:rFonts w:ascii="SimSun" w:hAnsi="SimSun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894528" w:rsidRPr="00DF23B9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理学</w:t>
            </w:r>
            <w:r w:rsidR="007A5134" w:rsidRPr="00DF23B9">
              <w:rPr>
                <w:rFonts w:ascii="SimSun" w:hAnsi="SimSun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7A5134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5153" w:type="dxa"/>
            <w:vAlign w:val="center"/>
          </w:tcPr>
          <w:p w14:paraId="70E1F78C" w14:textId="6D91C2BF" w:rsidR="00555877" w:rsidRPr="00DF23B9" w:rsidRDefault="00894528" w:rsidP="00565D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理学的总部位于日本，在全球范围内供应原子光谱领域的科学分析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X</w:t>
            </w:r>
            <w:r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射线仪器。</w:t>
            </w:r>
          </w:p>
        </w:tc>
      </w:tr>
      <w:tr w:rsidR="00CF265C" w:rsidRPr="00DF23B9" w14:paraId="448445D7" w14:textId="77777777" w:rsidTr="00DF23B9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E52C24A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07F45C44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022D8085" w14:textId="77777777" w:rsidTr="00DF23B9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178183B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7466215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549ABE6D" w14:textId="77777777" w:rsidTr="00DF23B9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6A82D55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CDFE682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24D6BFC8" w14:textId="77777777" w:rsidTr="00DF23B9">
        <w:trPr>
          <w:trHeight w:val="607"/>
        </w:trPr>
        <w:tc>
          <w:tcPr>
            <w:tcW w:w="1809" w:type="dxa"/>
            <w:vMerge/>
            <w:shd w:val="clear" w:color="auto" w:fill="D9D9D9"/>
            <w:vAlign w:val="center"/>
          </w:tcPr>
          <w:p w14:paraId="4F883416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7431DB0" w14:textId="77777777" w:rsidR="00CB00DF" w:rsidRPr="00DF23B9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F265C" w:rsidRPr="00DF23B9" w14:paraId="30A2F961" w14:textId="77777777" w:rsidTr="00DF23B9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882323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AB8DA7E" w14:textId="77777777" w:rsidR="00CB00DF" w:rsidRPr="00DF23B9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F265C" w:rsidRPr="00DF23B9" w14:paraId="4D32B7A6" w14:textId="77777777" w:rsidTr="00DF23B9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745BD66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97FF6FA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F265C" w:rsidRPr="00DF23B9" w14:paraId="782C2715" w14:textId="77777777" w:rsidTr="00DF23B9">
        <w:tc>
          <w:tcPr>
            <w:tcW w:w="1809" w:type="dxa"/>
            <w:shd w:val="clear" w:color="auto" w:fill="D9D9D9"/>
            <w:vAlign w:val="center"/>
          </w:tcPr>
          <w:p w14:paraId="2DBC4B8C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2BAB1772" w14:textId="180D8A53" w:rsidR="00CF265C" w:rsidRPr="00DF23B9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DF23B9">
              <w:rPr>
                <w:rFonts w:ascii="Times New Roman" w:hAnsi="Times New Roman"/>
                <w:b/>
                <w:bCs/>
                <w:sz w:val="24"/>
                <w:szCs w:val="24"/>
              </w:rPr>
              <w:t>相关市场</w:t>
            </w:r>
            <w:r w:rsidRPr="00DF23B9">
              <w:rPr>
                <w:rFonts w:ascii="Times New Roman" w:hAnsi="Times New Roman"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13"/>
              <w:gridCol w:w="2127"/>
              <w:gridCol w:w="1984"/>
            </w:tblGrid>
            <w:tr w:rsidR="00894528" w:rsidRPr="00DF23B9" w14:paraId="366CFCE9" w14:textId="77777777" w:rsidTr="003E3DFA">
              <w:trPr>
                <w:trHeight w:val="520"/>
              </w:trPr>
              <w:tc>
                <w:tcPr>
                  <w:tcW w:w="2013" w:type="dxa"/>
                  <w:shd w:val="clear" w:color="auto" w:fill="D9D9D9"/>
                  <w:vAlign w:val="center"/>
                </w:tcPr>
                <w:p w14:paraId="58BB4478" w14:textId="290179D8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127" w:type="dxa"/>
                  <w:shd w:val="clear" w:color="auto" w:fill="D9D9D9"/>
                  <w:vAlign w:val="center"/>
                </w:tcPr>
                <w:p w14:paraId="233E9C04" w14:textId="121D6206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984" w:type="dxa"/>
                  <w:shd w:val="clear" w:color="auto" w:fill="D9D9D9"/>
                  <w:vAlign w:val="center"/>
                </w:tcPr>
                <w:p w14:paraId="33F418ED" w14:textId="4E768FFD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894528" w:rsidRPr="00DF23B9" w14:paraId="035DCA65" w14:textId="77777777" w:rsidTr="003E3DFA">
              <w:trPr>
                <w:trHeight w:val="219"/>
              </w:trPr>
              <w:tc>
                <w:tcPr>
                  <w:tcW w:w="2013" w:type="dxa"/>
                  <w:shd w:val="clear" w:color="auto" w:fill="auto"/>
                  <w:vAlign w:val="center"/>
                </w:tcPr>
                <w:p w14:paraId="0E2F550F" w14:textId="7A281E79" w:rsidR="00894528" w:rsidRPr="00DF23B9" w:rsidRDefault="00894528" w:rsidP="003E3DFA">
                  <w:pPr>
                    <w:adjustRightInd w:val="0"/>
                    <w:snapToGrid w:val="0"/>
                    <w:spacing w:afterLines="50" w:after="156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X</w:t>
                  </w: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射线衍射仪</w:t>
                  </w:r>
                </w:p>
              </w:tc>
              <w:tc>
                <w:tcPr>
                  <w:tcW w:w="2127" w:type="dxa"/>
                  <w:shd w:val="clear" w:color="auto" w:fill="auto"/>
                  <w:vAlign w:val="center"/>
                </w:tcPr>
                <w:p w14:paraId="48DECED4" w14:textId="361D0E04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26B18591" w14:textId="27CB9CF4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理学：</w:t>
                  </w: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[20-25]%</w:t>
                  </w:r>
                </w:p>
              </w:tc>
            </w:tr>
            <w:tr w:rsidR="00894528" w:rsidRPr="00DF23B9" w14:paraId="1A643FE4" w14:textId="77777777" w:rsidTr="003E3DFA">
              <w:trPr>
                <w:trHeight w:val="219"/>
              </w:trPr>
              <w:tc>
                <w:tcPr>
                  <w:tcW w:w="2013" w:type="dxa"/>
                  <w:shd w:val="clear" w:color="auto" w:fill="auto"/>
                  <w:vAlign w:val="center"/>
                </w:tcPr>
                <w:p w14:paraId="402A3971" w14:textId="2C18CECF" w:rsidR="00894528" w:rsidRPr="00DF23B9" w:rsidRDefault="00894528" w:rsidP="003E3DFA">
                  <w:pPr>
                    <w:adjustRightInd w:val="0"/>
                    <w:snapToGrid w:val="0"/>
                    <w:spacing w:afterLines="50" w:after="156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X</w:t>
                  </w: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射线荧光光谱分析仪</w:t>
                  </w:r>
                </w:p>
              </w:tc>
              <w:tc>
                <w:tcPr>
                  <w:tcW w:w="2127" w:type="dxa"/>
                  <w:shd w:val="clear" w:color="auto" w:fill="auto"/>
                  <w:vAlign w:val="center"/>
                </w:tcPr>
                <w:p w14:paraId="2EEA7919" w14:textId="4D1580AB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74346DC6" w14:textId="5EA92E44" w:rsidR="00894528" w:rsidRPr="00DF23B9" w:rsidRDefault="00894528" w:rsidP="00DF23B9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理学：</w:t>
                  </w:r>
                  <w:r w:rsidRPr="00DF23B9"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</w:tc>
            </w:tr>
          </w:tbl>
          <w:p w14:paraId="78D0AA8F" w14:textId="1E040372" w:rsidR="006451FC" w:rsidRPr="00DF23B9" w:rsidRDefault="006451FC" w:rsidP="00894528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50E449A3" w14:textId="77777777" w:rsidR="000F5E24" w:rsidRPr="00DF23B9" w:rsidRDefault="008D0046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p w14:paraId="60E9D98A" w14:textId="77777777" w:rsidR="000108C5" w:rsidRPr="00DF23B9" w:rsidRDefault="000108C5" w:rsidP="002D0F1A">
      <w:pPr>
        <w:snapToGrid w:val="0"/>
        <w:spacing w:after="240" w:line="240" w:lineRule="exact"/>
        <w:jc w:val="left"/>
        <w:rPr>
          <w:rFonts w:ascii="Times New Roman" w:hAnsi="Times New Roman"/>
          <w:sz w:val="24"/>
          <w:szCs w:val="24"/>
        </w:rPr>
      </w:pPr>
    </w:p>
    <w:p w14:paraId="064B6F7C" w14:textId="77777777" w:rsidR="002D0F1A" w:rsidRPr="00DF23B9" w:rsidRDefault="002D0F1A" w:rsidP="002D0F1A">
      <w:pPr>
        <w:snapToGrid w:val="0"/>
        <w:spacing w:after="240" w:line="240" w:lineRule="exact"/>
        <w:jc w:val="left"/>
        <w:rPr>
          <w:rFonts w:ascii="Times New Roman" w:hAnsi="Times New Roman"/>
          <w:sz w:val="24"/>
          <w:szCs w:val="24"/>
        </w:rPr>
      </w:pPr>
      <w:r w:rsidRPr="00DF23B9">
        <w:rPr>
          <w:rFonts w:ascii="Times New Roman" w:hAnsi="Times New Roman"/>
          <w:sz w:val="24"/>
          <w:szCs w:val="24"/>
        </w:rPr>
        <w:t>注解：</w:t>
      </w:r>
    </w:p>
    <w:p w14:paraId="17008E30" w14:textId="77777777" w:rsidR="002D0F1A" w:rsidRPr="00DF23B9" w:rsidRDefault="002D0F1A" w:rsidP="002D0F1A">
      <w:pPr>
        <w:pStyle w:val="ListParagraph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SimSun"/>
          <w:sz w:val="24"/>
          <w:szCs w:val="24"/>
        </w:rPr>
      </w:pPr>
      <w:r w:rsidRPr="00DF23B9">
        <w:rPr>
          <w:rFonts w:eastAsia="SimSun"/>
          <w:sz w:val="24"/>
          <w:szCs w:val="24"/>
        </w:rPr>
        <w:t>申报方申请简易案件的理由是基于</w:t>
      </w:r>
      <w:r w:rsidRPr="00DF23B9">
        <w:rPr>
          <w:rFonts w:eastAsia="SimSun"/>
          <w:sz w:val="24"/>
          <w:szCs w:val="24"/>
        </w:rPr>
        <w:t>1-3</w:t>
      </w:r>
      <w:r w:rsidRPr="00DF23B9">
        <w:rPr>
          <w:rFonts w:eastAsia="SimSun"/>
          <w:sz w:val="24"/>
          <w:szCs w:val="24"/>
        </w:rPr>
        <w:t>项时，须在备注中说明界定的相关商品市场和相关地域市场（无须阐述界定理由），以及相关市场份</w:t>
      </w:r>
      <w:r w:rsidRPr="00DF23B9">
        <w:rPr>
          <w:rFonts w:eastAsia="SimSun"/>
          <w:sz w:val="24"/>
          <w:szCs w:val="24"/>
        </w:rPr>
        <w:lastRenderedPageBreak/>
        <w:t>额；市场份额可以区间形式提供，区间幅度不应超过</w:t>
      </w:r>
      <w:r w:rsidRPr="00DF23B9">
        <w:rPr>
          <w:rFonts w:eastAsia="SimSun"/>
          <w:sz w:val="24"/>
          <w:szCs w:val="24"/>
        </w:rPr>
        <w:t>5%</w:t>
      </w:r>
      <w:r w:rsidRPr="00DF23B9">
        <w:rPr>
          <w:rFonts w:eastAsia="SimSun"/>
          <w:sz w:val="24"/>
          <w:szCs w:val="24"/>
        </w:rPr>
        <w:t>。</w:t>
      </w:r>
      <w:r w:rsidRPr="00DF23B9">
        <w:rPr>
          <w:rFonts w:eastAsia="SimSun"/>
          <w:sz w:val="24"/>
          <w:szCs w:val="24"/>
        </w:rPr>
        <w:t>1-3</w:t>
      </w:r>
      <w:r w:rsidRPr="00DF23B9">
        <w:rPr>
          <w:rFonts w:eastAsia="SimSun"/>
          <w:sz w:val="24"/>
          <w:szCs w:val="24"/>
        </w:rPr>
        <w:t>项可以多选，也可单选；没有勾选的，视为本集中不涉及该类型交易。</w:t>
      </w:r>
    </w:p>
    <w:p w14:paraId="0B5B8C60" w14:textId="77777777" w:rsidR="002D0F1A" w:rsidRPr="00DF23B9" w:rsidRDefault="002D0F1A" w:rsidP="002D0F1A">
      <w:pPr>
        <w:pStyle w:val="ListParagraph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SimSun"/>
          <w:sz w:val="24"/>
          <w:szCs w:val="24"/>
        </w:rPr>
      </w:pPr>
      <w:r w:rsidRPr="00DF23B9">
        <w:rPr>
          <w:rFonts w:eastAsia="SimSun"/>
          <w:sz w:val="24"/>
          <w:szCs w:val="24"/>
        </w:rPr>
        <w:t>申报方申请简易案件的理由是基于第</w:t>
      </w:r>
      <w:r w:rsidRPr="00DF23B9">
        <w:rPr>
          <w:rFonts w:eastAsia="SimSun"/>
          <w:sz w:val="24"/>
          <w:szCs w:val="24"/>
        </w:rPr>
        <w:t>4</w:t>
      </w:r>
      <w:r w:rsidRPr="00DF23B9">
        <w:rPr>
          <w:rFonts w:eastAsia="SimSun"/>
          <w:sz w:val="24"/>
          <w:szCs w:val="24"/>
        </w:rPr>
        <w:t>项、第</w:t>
      </w:r>
      <w:r w:rsidRPr="00DF23B9">
        <w:rPr>
          <w:rFonts w:eastAsia="SimSun"/>
          <w:sz w:val="24"/>
          <w:szCs w:val="24"/>
        </w:rPr>
        <w:t>5</w:t>
      </w:r>
      <w:r w:rsidRPr="00DF23B9">
        <w:rPr>
          <w:rFonts w:eastAsia="SimSun"/>
          <w:sz w:val="24"/>
          <w:szCs w:val="24"/>
        </w:rPr>
        <w:t>项时，无须在备注中说明相关市场和市场份额。</w:t>
      </w:r>
    </w:p>
    <w:p w14:paraId="5224F68C" w14:textId="77777777" w:rsidR="002D0F1A" w:rsidRPr="00DF23B9" w:rsidRDefault="002D0F1A" w:rsidP="002D0F1A">
      <w:pPr>
        <w:pStyle w:val="ListParagraph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SimSun"/>
          <w:sz w:val="24"/>
          <w:szCs w:val="24"/>
        </w:rPr>
      </w:pPr>
      <w:r w:rsidRPr="00DF23B9">
        <w:rPr>
          <w:rFonts w:eastAsia="SimSu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F23B9">
        <w:rPr>
          <w:rFonts w:eastAsia="SimSun"/>
          <w:sz w:val="24"/>
          <w:szCs w:val="24"/>
        </w:rPr>
        <w:t>1</w:t>
      </w:r>
      <w:r w:rsidRPr="00DF23B9">
        <w:rPr>
          <w:rFonts w:eastAsia="SimSun"/>
          <w:sz w:val="24"/>
          <w:szCs w:val="24"/>
        </w:rPr>
        <w:t>项和第</w:t>
      </w:r>
      <w:r w:rsidRPr="00DF23B9">
        <w:rPr>
          <w:rFonts w:eastAsia="SimSun"/>
          <w:sz w:val="24"/>
          <w:szCs w:val="24"/>
        </w:rPr>
        <w:t>6</w:t>
      </w:r>
      <w:r w:rsidRPr="00DF23B9">
        <w:rPr>
          <w:rFonts w:eastAsia="SimSu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F23B9">
        <w:rPr>
          <w:rFonts w:eastAsia="SimSun"/>
          <w:sz w:val="24"/>
          <w:szCs w:val="24"/>
        </w:rPr>
        <w:t>5%</w:t>
      </w:r>
      <w:r w:rsidRPr="00DF23B9">
        <w:rPr>
          <w:rFonts w:eastAsia="SimSun"/>
          <w:sz w:val="24"/>
          <w:szCs w:val="24"/>
        </w:rPr>
        <w:t>。</w:t>
      </w:r>
    </w:p>
    <w:p w14:paraId="6F13311F" w14:textId="77777777" w:rsidR="002D0F1A" w:rsidRPr="00DF23B9" w:rsidRDefault="002D0F1A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sectPr w:rsidR="002D0F1A" w:rsidRPr="00DF23B9" w:rsidSect="00ED21B1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5AFEE" w14:textId="77777777" w:rsidR="008D0046" w:rsidRDefault="008D0046" w:rsidP="006D0C1D">
      <w:r>
        <w:separator/>
      </w:r>
    </w:p>
  </w:endnote>
  <w:endnote w:type="continuationSeparator" w:id="0">
    <w:p w14:paraId="331E66ED" w14:textId="77777777" w:rsidR="008D0046" w:rsidRDefault="008D0046" w:rsidP="006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0363833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9914505" w14:textId="77777777" w:rsidR="006E090A" w:rsidRDefault="00E61221" w:rsidP="004C28B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6E090A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51197ED" w14:textId="77777777" w:rsidR="006E090A" w:rsidRDefault="006E0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Times New Roman" w:hAnsi="Times New Roman"/>
      </w:rPr>
      <w:id w:val="-275023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462A1D" w14:textId="663D588D" w:rsidR="006E090A" w:rsidRPr="008549DE" w:rsidRDefault="00E61221" w:rsidP="008549DE">
        <w:pPr>
          <w:pStyle w:val="Footer"/>
          <w:framePr w:wrap="none" w:vAnchor="text" w:hAnchor="margin" w:xAlign="center" w:yAlign="inside"/>
          <w:rPr>
            <w:rStyle w:val="PageNumber"/>
            <w:rFonts w:ascii="Times New Roman" w:hAnsi="Times New Roman"/>
          </w:rPr>
        </w:pPr>
        <w:r w:rsidRPr="008549DE">
          <w:rPr>
            <w:rStyle w:val="PageNumber"/>
            <w:rFonts w:ascii="Times New Roman" w:hAnsi="Times New Roman"/>
          </w:rPr>
          <w:fldChar w:fldCharType="begin"/>
        </w:r>
        <w:r w:rsidR="006E090A" w:rsidRPr="008549DE">
          <w:rPr>
            <w:rStyle w:val="PageNumber"/>
            <w:rFonts w:ascii="Times New Roman" w:hAnsi="Times New Roman"/>
          </w:rPr>
          <w:instrText xml:space="preserve"> PAGE </w:instrText>
        </w:r>
        <w:r w:rsidRPr="008549DE">
          <w:rPr>
            <w:rStyle w:val="PageNumber"/>
            <w:rFonts w:ascii="Times New Roman" w:hAnsi="Times New Roman"/>
          </w:rPr>
          <w:fldChar w:fldCharType="separate"/>
        </w:r>
        <w:r w:rsidR="00AA77F7">
          <w:rPr>
            <w:rStyle w:val="PageNumber"/>
            <w:rFonts w:ascii="Times New Roman" w:hAnsi="Times New Roman"/>
            <w:noProof/>
          </w:rPr>
          <w:t>2</w:t>
        </w:r>
        <w:r w:rsidRPr="008549DE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5CCA7E30" w14:textId="77777777" w:rsidR="006D0C1D" w:rsidRPr="006D0C1D" w:rsidRDefault="006D0C1D" w:rsidP="006E090A">
    <w:pPr>
      <w:pStyle w:val="Footer"/>
      <w:rPr>
        <w:rFonts w:ascii="Times New Roman" w:hAnsi="Times New Roman"/>
      </w:rPr>
    </w:pPr>
  </w:p>
  <w:p w14:paraId="5F57E79B" w14:textId="77777777" w:rsidR="006D0C1D" w:rsidRDefault="006D0C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0C2AE9" w14:textId="77777777" w:rsidR="008D0046" w:rsidRDefault="008D0046" w:rsidP="006D0C1D">
      <w:r>
        <w:separator/>
      </w:r>
    </w:p>
  </w:footnote>
  <w:footnote w:type="continuationSeparator" w:id="0">
    <w:p w14:paraId="52BC07A1" w14:textId="77777777" w:rsidR="008D0046" w:rsidRDefault="008D0046" w:rsidP="006D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94906"/>
    <w:multiLevelType w:val="hybridMultilevel"/>
    <w:tmpl w:val="72966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 w15:restartNumberingAfterBreak="0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 w15:restartNumberingAfterBreak="0">
    <w:nsid w:val="50326695"/>
    <w:multiLevelType w:val="hybridMultilevel"/>
    <w:tmpl w:val="AF7817B8"/>
    <w:lvl w:ilvl="0" w:tplc="BDCA83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5" w15:restartNumberingAfterBreak="0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6" w15:restartNumberingAfterBreak="0">
    <w:nsid w:val="7F4D0798"/>
    <w:multiLevelType w:val="hybridMultilevel"/>
    <w:tmpl w:val="F5F0A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bordersDoNotSurroundHeader/>
  <w:bordersDoNotSurroundFooter/>
  <w:proofState w:spelling="clean" w:grammar="clean"/>
  <w:trackRevisions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eckedForWebBugs" w:val="True"/>
  </w:docVars>
  <w:rsids>
    <w:rsidRoot w:val="00CB00DF"/>
    <w:rsid w:val="000008A2"/>
    <w:rsid w:val="000108C5"/>
    <w:rsid w:val="00015F7E"/>
    <w:rsid w:val="00023448"/>
    <w:rsid w:val="00037065"/>
    <w:rsid w:val="00040B9C"/>
    <w:rsid w:val="00044820"/>
    <w:rsid w:val="000510C8"/>
    <w:rsid w:val="000805A7"/>
    <w:rsid w:val="0008285B"/>
    <w:rsid w:val="000A1753"/>
    <w:rsid w:val="000B0953"/>
    <w:rsid w:val="000B1EFE"/>
    <w:rsid w:val="000D7EBA"/>
    <w:rsid w:val="001074DB"/>
    <w:rsid w:val="001164CD"/>
    <w:rsid w:val="00116F01"/>
    <w:rsid w:val="001314CA"/>
    <w:rsid w:val="00141AA1"/>
    <w:rsid w:val="00155717"/>
    <w:rsid w:val="00156F76"/>
    <w:rsid w:val="00182C7B"/>
    <w:rsid w:val="001837A3"/>
    <w:rsid w:val="00187D5C"/>
    <w:rsid w:val="00193278"/>
    <w:rsid w:val="00193BC9"/>
    <w:rsid w:val="00196D5E"/>
    <w:rsid w:val="001A220F"/>
    <w:rsid w:val="001A78A7"/>
    <w:rsid w:val="001D6662"/>
    <w:rsid w:val="001E7167"/>
    <w:rsid w:val="001F1F55"/>
    <w:rsid w:val="0021315C"/>
    <w:rsid w:val="0023391F"/>
    <w:rsid w:val="0023690F"/>
    <w:rsid w:val="00245E8F"/>
    <w:rsid w:val="00261C58"/>
    <w:rsid w:val="00262012"/>
    <w:rsid w:val="00262C69"/>
    <w:rsid w:val="002665EA"/>
    <w:rsid w:val="002756C0"/>
    <w:rsid w:val="002840F8"/>
    <w:rsid w:val="0028527F"/>
    <w:rsid w:val="002916E0"/>
    <w:rsid w:val="00291EF1"/>
    <w:rsid w:val="002929F9"/>
    <w:rsid w:val="002B19C8"/>
    <w:rsid w:val="002D0F1A"/>
    <w:rsid w:val="00306520"/>
    <w:rsid w:val="00310D7A"/>
    <w:rsid w:val="00323A1B"/>
    <w:rsid w:val="00330E53"/>
    <w:rsid w:val="00364ED5"/>
    <w:rsid w:val="00376EF3"/>
    <w:rsid w:val="003928E3"/>
    <w:rsid w:val="003C0AEB"/>
    <w:rsid w:val="003C575D"/>
    <w:rsid w:val="003D0B6D"/>
    <w:rsid w:val="003D13C3"/>
    <w:rsid w:val="003D33C2"/>
    <w:rsid w:val="003D7240"/>
    <w:rsid w:val="003E3DFA"/>
    <w:rsid w:val="003E7483"/>
    <w:rsid w:val="003F0F68"/>
    <w:rsid w:val="00403238"/>
    <w:rsid w:val="00410232"/>
    <w:rsid w:val="004402CC"/>
    <w:rsid w:val="00460715"/>
    <w:rsid w:val="004711C5"/>
    <w:rsid w:val="004958E7"/>
    <w:rsid w:val="004A7AB3"/>
    <w:rsid w:val="004B27C8"/>
    <w:rsid w:val="004C2A4E"/>
    <w:rsid w:val="004C73C2"/>
    <w:rsid w:val="004D1AF8"/>
    <w:rsid w:val="004F0B1D"/>
    <w:rsid w:val="004F173B"/>
    <w:rsid w:val="004F7688"/>
    <w:rsid w:val="00501C72"/>
    <w:rsid w:val="00507846"/>
    <w:rsid w:val="00527F83"/>
    <w:rsid w:val="00546F6E"/>
    <w:rsid w:val="00555877"/>
    <w:rsid w:val="00565D2C"/>
    <w:rsid w:val="00574E95"/>
    <w:rsid w:val="005A0430"/>
    <w:rsid w:val="005A5BEE"/>
    <w:rsid w:val="005B3D19"/>
    <w:rsid w:val="005C19BE"/>
    <w:rsid w:val="005C480C"/>
    <w:rsid w:val="005C6BB8"/>
    <w:rsid w:val="005E03E0"/>
    <w:rsid w:val="005F3D2C"/>
    <w:rsid w:val="006064BD"/>
    <w:rsid w:val="00613926"/>
    <w:rsid w:val="00630E72"/>
    <w:rsid w:val="006344D5"/>
    <w:rsid w:val="00643117"/>
    <w:rsid w:val="006451FC"/>
    <w:rsid w:val="006467D8"/>
    <w:rsid w:val="00652DFD"/>
    <w:rsid w:val="00655A3B"/>
    <w:rsid w:val="006613CF"/>
    <w:rsid w:val="00661A6A"/>
    <w:rsid w:val="00664EE8"/>
    <w:rsid w:val="0067606A"/>
    <w:rsid w:val="006A531B"/>
    <w:rsid w:val="006D0C1D"/>
    <w:rsid w:val="006E0315"/>
    <w:rsid w:val="006E090A"/>
    <w:rsid w:val="006E1D2F"/>
    <w:rsid w:val="006E7350"/>
    <w:rsid w:val="006F7693"/>
    <w:rsid w:val="00710140"/>
    <w:rsid w:val="00715DE6"/>
    <w:rsid w:val="00716850"/>
    <w:rsid w:val="007223CC"/>
    <w:rsid w:val="00750E69"/>
    <w:rsid w:val="00770406"/>
    <w:rsid w:val="007848F4"/>
    <w:rsid w:val="0079392B"/>
    <w:rsid w:val="007979C0"/>
    <w:rsid w:val="007A5134"/>
    <w:rsid w:val="007B0601"/>
    <w:rsid w:val="007B1376"/>
    <w:rsid w:val="007C1F1C"/>
    <w:rsid w:val="007C3E2F"/>
    <w:rsid w:val="007E3AA2"/>
    <w:rsid w:val="007F2275"/>
    <w:rsid w:val="00826D44"/>
    <w:rsid w:val="008549DE"/>
    <w:rsid w:val="00863DD9"/>
    <w:rsid w:val="00867F3F"/>
    <w:rsid w:val="00875D3B"/>
    <w:rsid w:val="00894528"/>
    <w:rsid w:val="008D0046"/>
    <w:rsid w:val="008E1316"/>
    <w:rsid w:val="00900674"/>
    <w:rsid w:val="00914C14"/>
    <w:rsid w:val="00915F0F"/>
    <w:rsid w:val="00940FA2"/>
    <w:rsid w:val="009532DF"/>
    <w:rsid w:val="00964B66"/>
    <w:rsid w:val="0097361C"/>
    <w:rsid w:val="00997019"/>
    <w:rsid w:val="009A5029"/>
    <w:rsid w:val="009B2582"/>
    <w:rsid w:val="009D2953"/>
    <w:rsid w:val="009D38D5"/>
    <w:rsid w:val="009F001B"/>
    <w:rsid w:val="00A01E75"/>
    <w:rsid w:val="00A209CF"/>
    <w:rsid w:val="00A3629B"/>
    <w:rsid w:val="00A45197"/>
    <w:rsid w:val="00A45A34"/>
    <w:rsid w:val="00A53F26"/>
    <w:rsid w:val="00A62FD3"/>
    <w:rsid w:val="00A859F5"/>
    <w:rsid w:val="00AA0CC5"/>
    <w:rsid w:val="00AA77F7"/>
    <w:rsid w:val="00AD1134"/>
    <w:rsid w:val="00AD4346"/>
    <w:rsid w:val="00AE2EEF"/>
    <w:rsid w:val="00AE7500"/>
    <w:rsid w:val="00AF347F"/>
    <w:rsid w:val="00AF73B9"/>
    <w:rsid w:val="00B05F2C"/>
    <w:rsid w:val="00B0718F"/>
    <w:rsid w:val="00B16AB0"/>
    <w:rsid w:val="00B16AFE"/>
    <w:rsid w:val="00B21372"/>
    <w:rsid w:val="00B33424"/>
    <w:rsid w:val="00B42D28"/>
    <w:rsid w:val="00B56D8B"/>
    <w:rsid w:val="00B65DD5"/>
    <w:rsid w:val="00B67AC3"/>
    <w:rsid w:val="00B80621"/>
    <w:rsid w:val="00BA463C"/>
    <w:rsid w:val="00BA4781"/>
    <w:rsid w:val="00BD10B6"/>
    <w:rsid w:val="00BD2F14"/>
    <w:rsid w:val="00BF0375"/>
    <w:rsid w:val="00C02B30"/>
    <w:rsid w:val="00C07076"/>
    <w:rsid w:val="00C22854"/>
    <w:rsid w:val="00C3103A"/>
    <w:rsid w:val="00C34349"/>
    <w:rsid w:val="00C351AF"/>
    <w:rsid w:val="00C37318"/>
    <w:rsid w:val="00C520E3"/>
    <w:rsid w:val="00C6435F"/>
    <w:rsid w:val="00C70D98"/>
    <w:rsid w:val="00C7145B"/>
    <w:rsid w:val="00C84AC2"/>
    <w:rsid w:val="00C8621B"/>
    <w:rsid w:val="00C902F2"/>
    <w:rsid w:val="00CA3050"/>
    <w:rsid w:val="00CB00DF"/>
    <w:rsid w:val="00CB562C"/>
    <w:rsid w:val="00CC217B"/>
    <w:rsid w:val="00CD267A"/>
    <w:rsid w:val="00CF265C"/>
    <w:rsid w:val="00D63BE0"/>
    <w:rsid w:val="00D73C72"/>
    <w:rsid w:val="00D90D2F"/>
    <w:rsid w:val="00DB5728"/>
    <w:rsid w:val="00DF23B9"/>
    <w:rsid w:val="00E0592B"/>
    <w:rsid w:val="00E152D6"/>
    <w:rsid w:val="00E31738"/>
    <w:rsid w:val="00E4031B"/>
    <w:rsid w:val="00E53A88"/>
    <w:rsid w:val="00E550B3"/>
    <w:rsid w:val="00E61221"/>
    <w:rsid w:val="00E75B45"/>
    <w:rsid w:val="00E86786"/>
    <w:rsid w:val="00E91FC9"/>
    <w:rsid w:val="00E9767B"/>
    <w:rsid w:val="00ED18BB"/>
    <w:rsid w:val="00ED2F80"/>
    <w:rsid w:val="00ED6CCB"/>
    <w:rsid w:val="00EE2D3F"/>
    <w:rsid w:val="00EE396D"/>
    <w:rsid w:val="00F1624E"/>
    <w:rsid w:val="00F30436"/>
    <w:rsid w:val="00F32631"/>
    <w:rsid w:val="00F32F8A"/>
    <w:rsid w:val="00F42A51"/>
    <w:rsid w:val="00F47366"/>
    <w:rsid w:val="00F810AA"/>
    <w:rsid w:val="00F870B9"/>
    <w:rsid w:val="00F87342"/>
    <w:rsid w:val="00FA2609"/>
    <w:rsid w:val="00FB43EC"/>
    <w:rsid w:val="00FB449F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46EC5"/>
  <w15:docId w15:val="{12F38273-4F90-C74D-820F-377E1F83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52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520"/>
    <w:rPr>
      <w:rFonts w:ascii="Calibri" w:eastAsia="SimSun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TableGrid">
    <w:name w:val="Table Grid"/>
    <w:basedOn w:val="TableNormal"/>
    <w:uiPriority w:val="59"/>
    <w:qFormat/>
    <w:rsid w:val="008E1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E090A"/>
  </w:style>
  <w:style w:type="paragraph" w:styleId="MacroText">
    <w:name w:val="macro"/>
    <w:link w:val="MacroTextChar"/>
    <w:uiPriority w:val="99"/>
    <w:semiHidden/>
    <w:unhideWhenUsed/>
    <w:rsid w:val="004D1AF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SimSun" w:hAnsi="Consolas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D1AF8"/>
    <w:rPr>
      <w:rFonts w:ascii="Consolas" w:eastAsia="SimSu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wushan</dc:creator>
  <cp:lastModifiedBy>Sunland</cp:lastModifiedBy>
  <cp:revision>6</cp:revision>
  <dcterms:created xsi:type="dcterms:W3CDTF">2021-01-18T02:47:00Z</dcterms:created>
  <dcterms:modified xsi:type="dcterms:W3CDTF">2021-01-18T07:31:00Z</dcterms:modified>
</cp:coreProperties>
</file>