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2FCFEA" w14:textId="77777777" w:rsidR="00094095" w:rsidRPr="000335AF" w:rsidRDefault="00094095" w:rsidP="003F1E8A">
      <w:pPr>
        <w:spacing w:line="440" w:lineRule="exact"/>
        <w:jc w:val="center"/>
        <w:rPr>
          <w:rFonts w:ascii="SimHei" w:eastAsia="SimHei" w:hAnsi="SimHei"/>
          <w:sz w:val="32"/>
          <w:szCs w:val="32"/>
        </w:rPr>
      </w:pPr>
      <w:r w:rsidRPr="000335AF">
        <w:rPr>
          <w:rFonts w:ascii="SimHei" w:eastAsia="SimHei" w:hAnsi="SimHei"/>
          <w:sz w:val="32"/>
          <w:szCs w:val="32"/>
        </w:rPr>
        <w:t>经营者集中简易案件公示表</w:t>
      </w:r>
    </w:p>
    <w:p w14:paraId="49483107" w14:textId="77777777" w:rsidR="00094095" w:rsidRPr="00D87019" w:rsidRDefault="00094095" w:rsidP="00094095">
      <w:pPr>
        <w:spacing w:line="440" w:lineRule="exact"/>
        <w:ind w:firstLineChars="302" w:firstLine="846"/>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937"/>
        <w:gridCol w:w="5153"/>
      </w:tblGrid>
      <w:tr w:rsidR="00594568" w:rsidRPr="0039797E" w14:paraId="2E128CD3" w14:textId="77777777" w:rsidTr="00594568">
        <w:tc>
          <w:tcPr>
            <w:tcW w:w="1668" w:type="dxa"/>
            <w:shd w:val="clear" w:color="auto" w:fill="D9D9D9"/>
          </w:tcPr>
          <w:p w14:paraId="718DBE65" w14:textId="77777777" w:rsidR="00094095" w:rsidRPr="0039797E" w:rsidRDefault="00094095" w:rsidP="002F2D60">
            <w:pPr>
              <w:spacing w:line="500" w:lineRule="exact"/>
              <w:rPr>
                <w:rFonts w:ascii="Times New Roman" w:eastAsia="FangSong_GB2312" w:hAnsi="Times New Roman"/>
                <w:sz w:val="24"/>
                <w:szCs w:val="24"/>
              </w:rPr>
            </w:pPr>
            <w:r w:rsidRPr="0039797E">
              <w:rPr>
                <w:rFonts w:ascii="Times New Roman" w:eastAsia="FangSong_GB2312" w:hAnsi="Times New Roman" w:hint="eastAsia"/>
                <w:sz w:val="24"/>
                <w:szCs w:val="24"/>
              </w:rPr>
              <w:t>案件名称</w:t>
            </w:r>
          </w:p>
        </w:tc>
        <w:tc>
          <w:tcPr>
            <w:tcW w:w="7090" w:type="dxa"/>
            <w:gridSpan w:val="2"/>
          </w:tcPr>
          <w:p w14:paraId="65CE1543" w14:textId="0D1265F9" w:rsidR="00094095" w:rsidRPr="0039797E" w:rsidRDefault="00EF7976" w:rsidP="00791462">
            <w:pPr>
              <w:spacing w:line="500" w:lineRule="exact"/>
              <w:rPr>
                <w:rFonts w:ascii="Times New Roman" w:eastAsia="FangSong_GB2312" w:hAnsi="Times New Roman"/>
                <w:sz w:val="24"/>
                <w:szCs w:val="24"/>
              </w:rPr>
            </w:pPr>
            <w:r w:rsidRPr="00EF7976">
              <w:rPr>
                <w:rFonts w:ascii="Times New Roman" w:eastAsia="FangSong_GB2312" w:hAnsi="Times New Roman" w:hint="eastAsia"/>
                <w:sz w:val="24"/>
                <w:szCs w:val="24"/>
              </w:rPr>
              <w:t>美国华平投资集团有限公司与陶尔布鲁克资本有限合伙收购</w:t>
            </w:r>
            <w:r w:rsidRPr="00EF7976">
              <w:rPr>
                <w:rFonts w:ascii="Times New Roman" w:eastAsia="FangSong_GB2312" w:hAnsi="Times New Roman" w:hint="eastAsia"/>
                <w:sz w:val="24"/>
                <w:szCs w:val="24"/>
              </w:rPr>
              <w:t>AA</w:t>
            </w:r>
            <w:r w:rsidRPr="00EF7976">
              <w:rPr>
                <w:rFonts w:ascii="Times New Roman" w:eastAsia="FangSong_GB2312" w:hAnsi="Times New Roman" w:hint="eastAsia"/>
                <w:sz w:val="24"/>
                <w:szCs w:val="24"/>
              </w:rPr>
              <w:t>公众有限公司股权案</w:t>
            </w:r>
          </w:p>
        </w:tc>
      </w:tr>
      <w:tr w:rsidR="00594568" w:rsidRPr="0039797E" w14:paraId="61DE5AE3" w14:textId="77777777" w:rsidTr="00594568">
        <w:trPr>
          <w:trHeight w:val="993"/>
        </w:trPr>
        <w:tc>
          <w:tcPr>
            <w:tcW w:w="1668" w:type="dxa"/>
            <w:shd w:val="clear" w:color="auto" w:fill="D9D9D9"/>
          </w:tcPr>
          <w:p w14:paraId="18B13A32" w14:textId="77777777" w:rsidR="00094095" w:rsidRPr="0039797E" w:rsidRDefault="00094095" w:rsidP="002F2D60">
            <w:pPr>
              <w:spacing w:line="500" w:lineRule="exact"/>
              <w:rPr>
                <w:rFonts w:ascii="Times New Roman" w:eastAsia="FangSong_GB2312" w:hAnsi="Times New Roman"/>
                <w:sz w:val="24"/>
                <w:szCs w:val="24"/>
              </w:rPr>
            </w:pPr>
            <w:r w:rsidRPr="0039797E">
              <w:rPr>
                <w:rFonts w:ascii="Times New Roman" w:eastAsia="FangSong_GB2312" w:hAnsi="Times New Roman" w:hint="eastAsia"/>
                <w:sz w:val="24"/>
                <w:szCs w:val="24"/>
              </w:rPr>
              <w:t>交易概况（限</w:t>
            </w:r>
            <w:r w:rsidRPr="0039797E">
              <w:rPr>
                <w:rFonts w:ascii="Times New Roman" w:eastAsia="FangSong_GB2312" w:hAnsi="Times New Roman" w:hint="eastAsia"/>
                <w:sz w:val="24"/>
                <w:szCs w:val="24"/>
              </w:rPr>
              <w:t>200</w:t>
            </w:r>
            <w:r w:rsidRPr="0039797E">
              <w:rPr>
                <w:rFonts w:ascii="Times New Roman" w:eastAsia="FangSong_GB2312" w:hAnsi="Times New Roman" w:hint="eastAsia"/>
                <w:sz w:val="24"/>
                <w:szCs w:val="24"/>
              </w:rPr>
              <w:t>字内）</w:t>
            </w:r>
          </w:p>
        </w:tc>
        <w:tc>
          <w:tcPr>
            <w:tcW w:w="7090" w:type="dxa"/>
            <w:gridSpan w:val="2"/>
          </w:tcPr>
          <w:p w14:paraId="71E7BA2E" w14:textId="02D4CD8C" w:rsidR="00094095" w:rsidRPr="0039797E" w:rsidRDefault="00CF0236" w:rsidP="00CF0236">
            <w:pPr>
              <w:spacing w:line="500" w:lineRule="exact"/>
              <w:rPr>
                <w:rFonts w:ascii="Times New Roman" w:eastAsia="FangSong_GB2312" w:hAnsi="Times New Roman"/>
                <w:sz w:val="24"/>
                <w:szCs w:val="24"/>
              </w:rPr>
            </w:pPr>
            <w:r w:rsidRPr="00CF0236">
              <w:rPr>
                <w:rFonts w:ascii="Times New Roman" w:eastAsia="FangSong_GB2312" w:hAnsi="Times New Roman" w:hint="eastAsia"/>
                <w:sz w:val="24"/>
                <w:szCs w:val="24"/>
              </w:rPr>
              <w:t>美国华平投资集团</w:t>
            </w:r>
            <w:r w:rsidR="00EF7976">
              <w:rPr>
                <w:rFonts w:ascii="Times New Roman" w:eastAsia="FangSong_GB2312" w:hAnsi="Times New Roman" w:hint="eastAsia"/>
                <w:sz w:val="24"/>
                <w:szCs w:val="24"/>
              </w:rPr>
              <w:t>有限公司</w:t>
            </w:r>
            <w:r>
              <w:rPr>
                <w:rFonts w:ascii="Times New Roman" w:eastAsia="FangSong_GB2312" w:hAnsi="Times New Roman" w:hint="eastAsia"/>
                <w:sz w:val="24"/>
                <w:szCs w:val="24"/>
              </w:rPr>
              <w:t>（“</w:t>
            </w:r>
            <w:r w:rsidRPr="00CF0236">
              <w:rPr>
                <w:rFonts w:ascii="Times New Roman" w:eastAsia="FangSong_GB2312" w:hAnsi="Times New Roman" w:hint="eastAsia"/>
                <w:b/>
                <w:bCs/>
                <w:sz w:val="24"/>
                <w:szCs w:val="24"/>
              </w:rPr>
              <w:t>华平投资</w:t>
            </w:r>
            <w:r>
              <w:rPr>
                <w:rFonts w:ascii="Times New Roman" w:eastAsia="FangSong_GB2312" w:hAnsi="Times New Roman" w:hint="eastAsia"/>
                <w:sz w:val="24"/>
                <w:szCs w:val="24"/>
              </w:rPr>
              <w:t>”）</w:t>
            </w:r>
            <w:r w:rsidR="00E60FD5">
              <w:rPr>
                <w:rFonts w:ascii="Times New Roman" w:eastAsia="FangSong_GB2312" w:hAnsi="Times New Roman" w:hint="eastAsia"/>
                <w:sz w:val="24"/>
                <w:szCs w:val="24"/>
              </w:rPr>
              <w:t>及其</w:t>
            </w:r>
            <w:r w:rsidR="00EF7976">
              <w:rPr>
                <w:rFonts w:ascii="Times New Roman" w:eastAsia="FangSong_GB2312" w:hAnsi="Times New Roman" w:hint="eastAsia"/>
                <w:sz w:val="24"/>
                <w:szCs w:val="24"/>
              </w:rPr>
              <w:t>管理的</w:t>
            </w:r>
            <w:r w:rsidR="00E60FD5">
              <w:rPr>
                <w:rFonts w:ascii="Times New Roman" w:eastAsia="FangSong_GB2312" w:hAnsi="Times New Roman" w:hint="eastAsia"/>
                <w:sz w:val="24"/>
                <w:szCs w:val="24"/>
              </w:rPr>
              <w:t>特定</w:t>
            </w:r>
            <w:r w:rsidR="00EF7976">
              <w:rPr>
                <w:rFonts w:ascii="Times New Roman" w:eastAsia="FangSong_GB2312" w:hAnsi="Times New Roman" w:hint="eastAsia"/>
                <w:sz w:val="24"/>
                <w:szCs w:val="24"/>
              </w:rPr>
              <w:t>基金</w:t>
            </w:r>
            <w:r w:rsidRPr="00CF0236">
              <w:rPr>
                <w:rFonts w:ascii="Times New Roman" w:eastAsia="FangSong_GB2312" w:hAnsi="Times New Roman" w:hint="eastAsia"/>
                <w:sz w:val="24"/>
                <w:szCs w:val="24"/>
              </w:rPr>
              <w:t>和陶尔布鲁克资本有限合伙</w:t>
            </w:r>
            <w:r>
              <w:rPr>
                <w:rFonts w:ascii="Times New Roman" w:eastAsia="FangSong_GB2312" w:hAnsi="Times New Roman" w:hint="eastAsia"/>
                <w:sz w:val="24"/>
                <w:szCs w:val="24"/>
              </w:rPr>
              <w:t>（“</w:t>
            </w:r>
            <w:r w:rsidRPr="00CF0236">
              <w:rPr>
                <w:rFonts w:ascii="Times New Roman" w:eastAsia="FangSong_GB2312" w:hAnsi="Times New Roman" w:hint="eastAsia"/>
                <w:b/>
                <w:bCs/>
                <w:sz w:val="24"/>
                <w:szCs w:val="24"/>
              </w:rPr>
              <w:t>陶尔布鲁克</w:t>
            </w:r>
            <w:r>
              <w:rPr>
                <w:rFonts w:ascii="Times New Roman" w:eastAsia="FangSong_GB2312" w:hAnsi="Times New Roman" w:hint="eastAsia"/>
                <w:sz w:val="24"/>
                <w:szCs w:val="24"/>
              </w:rPr>
              <w:t>”）</w:t>
            </w:r>
            <w:r w:rsidR="00E60FD5">
              <w:rPr>
                <w:rFonts w:ascii="Times New Roman" w:eastAsia="FangSong_GB2312" w:hAnsi="Times New Roman" w:hint="eastAsia"/>
                <w:sz w:val="24"/>
                <w:szCs w:val="24"/>
              </w:rPr>
              <w:t>及其</w:t>
            </w:r>
            <w:r w:rsidR="00EF7976">
              <w:rPr>
                <w:rFonts w:ascii="Times New Roman" w:eastAsia="FangSong_GB2312" w:hAnsi="Times New Roman" w:hint="eastAsia"/>
                <w:sz w:val="24"/>
                <w:szCs w:val="24"/>
              </w:rPr>
              <w:t>管理的</w:t>
            </w:r>
            <w:r w:rsidR="00E60FD5">
              <w:rPr>
                <w:rFonts w:ascii="Times New Roman" w:eastAsia="FangSong_GB2312" w:hAnsi="Times New Roman" w:hint="eastAsia"/>
                <w:sz w:val="24"/>
                <w:szCs w:val="24"/>
              </w:rPr>
              <w:t>特定</w:t>
            </w:r>
            <w:r w:rsidR="00EF7976">
              <w:rPr>
                <w:rFonts w:ascii="Times New Roman" w:eastAsia="FangSong_GB2312" w:hAnsi="Times New Roman" w:hint="eastAsia"/>
                <w:sz w:val="24"/>
                <w:szCs w:val="24"/>
              </w:rPr>
              <w:t>基金拟收购</w:t>
            </w:r>
            <w:r w:rsidRPr="00CF0236">
              <w:rPr>
                <w:rFonts w:ascii="Times New Roman" w:eastAsia="FangSong_GB2312" w:hAnsi="Times New Roman" w:hint="eastAsia"/>
                <w:sz w:val="24"/>
                <w:szCs w:val="24"/>
              </w:rPr>
              <w:t>AA</w:t>
            </w:r>
            <w:r w:rsidR="00EF7976">
              <w:rPr>
                <w:rFonts w:ascii="Times New Roman" w:eastAsia="FangSong_GB2312" w:hAnsi="Times New Roman" w:hint="eastAsia"/>
                <w:sz w:val="24"/>
                <w:szCs w:val="24"/>
              </w:rPr>
              <w:t>公众有限公司（“</w:t>
            </w:r>
            <w:r w:rsidR="00EF7976" w:rsidRPr="00EF7976">
              <w:rPr>
                <w:rFonts w:ascii="Times New Roman" w:eastAsia="FangSong_GB2312" w:hAnsi="Times New Roman" w:hint="eastAsia"/>
                <w:b/>
                <w:bCs/>
                <w:sz w:val="24"/>
                <w:szCs w:val="24"/>
              </w:rPr>
              <w:t>A</w:t>
            </w:r>
            <w:r w:rsidR="00EF7976" w:rsidRPr="00EF7976">
              <w:rPr>
                <w:rFonts w:ascii="Times New Roman" w:eastAsia="FangSong_GB2312" w:hAnsi="Times New Roman"/>
                <w:b/>
                <w:bCs/>
                <w:sz w:val="24"/>
                <w:szCs w:val="24"/>
              </w:rPr>
              <w:t>A</w:t>
            </w:r>
            <w:r w:rsidRPr="00EF7976">
              <w:rPr>
                <w:rFonts w:ascii="Times New Roman" w:eastAsia="FangSong_GB2312" w:hAnsi="Times New Roman" w:hint="eastAsia"/>
                <w:b/>
                <w:bCs/>
                <w:sz w:val="24"/>
                <w:szCs w:val="24"/>
              </w:rPr>
              <w:t>公司</w:t>
            </w:r>
            <w:r w:rsidR="00EF7976">
              <w:rPr>
                <w:rFonts w:ascii="Times New Roman" w:eastAsia="FangSong_GB2312" w:hAnsi="Times New Roman" w:hint="eastAsia"/>
                <w:sz w:val="24"/>
                <w:szCs w:val="24"/>
              </w:rPr>
              <w:t>”）</w:t>
            </w:r>
            <w:r w:rsidRPr="00CF0236">
              <w:rPr>
                <w:rFonts w:ascii="Times New Roman" w:eastAsia="FangSong_GB2312" w:hAnsi="Times New Roman" w:hint="eastAsia"/>
                <w:sz w:val="24"/>
                <w:szCs w:val="24"/>
              </w:rPr>
              <w:t>的全部</w:t>
            </w:r>
            <w:r w:rsidR="00F310A0">
              <w:rPr>
                <w:rFonts w:ascii="Times New Roman" w:eastAsia="FangSong_GB2312" w:hAnsi="Times New Roman" w:hint="eastAsia"/>
                <w:sz w:val="24"/>
                <w:szCs w:val="24"/>
              </w:rPr>
              <w:t>股权</w:t>
            </w:r>
            <w:r w:rsidRPr="00CF0236">
              <w:rPr>
                <w:rFonts w:ascii="Times New Roman" w:eastAsia="FangSong_GB2312" w:hAnsi="Times New Roman" w:hint="eastAsia"/>
                <w:sz w:val="24"/>
                <w:szCs w:val="24"/>
              </w:rPr>
              <w:t>。</w:t>
            </w:r>
            <w:r>
              <w:rPr>
                <w:rFonts w:ascii="Times New Roman" w:eastAsia="FangSong_GB2312" w:hAnsi="Times New Roman" w:hint="eastAsia"/>
                <w:sz w:val="24"/>
                <w:szCs w:val="24"/>
              </w:rPr>
              <w:t>交易完成后，</w:t>
            </w:r>
            <w:r w:rsidR="00F310A0" w:rsidRPr="00F310A0">
              <w:rPr>
                <w:rFonts w:ascii="Times New Roman" w:eastAsia="FangSong_GB2312" w:hAnsi="Times New Roman" w:hint="eastAsia"/>
                <w:sz w:val="24"/>
                <w:szCs w:val="24"/>
              </w:rPr>
              <w:t>陶尔布鲁克及其管理的特定基金和华平投资及其管理的特定基金各自将取得</w:t>
            </w:r>
            <w:r w:rsidR="00F310A0" w:rsidRPr="00F310A0">
              <w:rPr>
                <w:rFonts w:ascii="Times New Roman" w:eastAsia="FangSong_GB2312" w:hAnsi="Times New Roman" w:hint="eastAsia"/>
                <w:sz w:val="24"/>
                <w:szCs w:val="24"/>
              </w:rPr>
              <w:t>AA</w:t>
            </w:r>
            <w:r w:rsidR="00F310A0" w:rsidRPr="00F310A0">
              <w:rPr>
                <w:rFonts w:ascii="Times New Roman" w:eastAsia="FangSong_GB2312" w:hAnsi="Times New Roman" w:hint="eastAsia"/>
                <w:sz w:val="24"/>
                <w:szCs w:val="24"/>
              </w:rPr>
              <w:t>公司</w:t>
            </w:r>
            <w:r w:rsidR="00F310A0" w:rsidRPr="00F310A0">
              <w:rPr>
                <w:rFonts w:ascii="Times New Roman" w:eastAsia="FangSong_GB2312" w:hAnsi="Times New Roman" w:hint="eastAsia"/>
                <w:sz w:val="24"/>
                <w:szCs w:val="24"/>
              </w:rPr>
              <w:t>50%</w:t>
            </w:r>
            <w:r w:rsidR="00F310A0" w:rsidRPr="00F310A0">
              <w:rPr>
                <w:rFonts w:ascii="Times New Roman" w:eastAsia="FangSong_GB2312" w:hAnsi="Times New Roman" w:hint="eastAsia"/>
                <w:sz w:val="24"/>
                <w:szCs w:val="24"/>
              </w:rPr>
              <w:t>的股权以及对</w:t>
            </w:r>
            <w:r w:rsidR="00F310A0" w:rsidRPr="00F310A0">
              <w:rPr>
                <w:rFonts w:ascii="Times New Roman" w:eastAsia="FangSong_GB2312" w:hAnsi="Times New Roman" w:hint="eastAsia"/>
                <w:sz w:val="24"/>
                <w:szCs w:val="24"/>
              </w:rPr>
              <w:t>AA</w:t>
            </w:r>
            <w:r w:rsidR="00F310A0" w:rsidRPr="00F310A0">
              <w:rPr>
                <w:rFonts w:ascii="Times New Roman" w:eastAsia="FangSong_GB2312" w:hAnsi="Times New Roman" w:hint="eastAsia"/>
                <w:sz w:val="24"/>
                <w:szCs w:val="24"/>
              </w:rPr>
              <w:t>公司的共同控制权</w:t>
            </w:r>
            <w:r>
              <w:rPr>
                <w:rFonts w:ascii="Times New Roman" w:eastAsia="FangSong_GB2312" w:hAnsi="Times New Roman" w:hint="eastAsia"/>
                <w:sz w:val="24"/>
                <w:szCs w:val="24"/>
              </w:rPr>
              <w:t>。</w:t>
            </w:r>
          </w:p>
        </w:tc>
      </w:tr>
      <w:tr w:rsidR="00973F33" w:rsidRPr="0039797E" w14:paraId="1F5D35F0" w14:textId="77777777" w:rsidTr="00A0148D">
        <w:trPr>
          <w:trHeight w:val="1520"/>
        </w:trPr>
        <w:tc>
          <w:tcPr>
            <w:tcW w:w="1668" w:type="dxa"/>
            <w:vMerge w:val="restart"/>
            <w:shd w:val="clear" w:color="auto" w:fill="D9D9D9"/>
          </w:tcPr>
          <w:p w14:paraId="2A51B120" w14:textId="77777777" w:rsidR="00973F33" w:rsidRPr="0039797E" w:rsidRDefault="00973F33" w:rsidP="002F2D60">
            <w:pPr>
              <w:spacing w:line="500" w:lineRule="exact"/>
              <w:rPr>
                <w:rFonts w:ascii="Times New Roman" w:eastAsia="FangSong_GB2312" w:hAnsi="Times New Roman"/>
                <w:sz w:val="24"/>
                <w:szCs w:val="24"/>
              </w:rPr>
            </w:pPr>
            <w:r w:rsidRPr="0039797E">
              <w:rPr>
                <w:rFonts w:ascii="Times New Roman" w:eastAsia="FangSong_GB2312" w:hAnsi="Times New Roman" w:hint="eastAsia"/>
                <w:sz w:val="24"/>
                <w:szCs w:val="24"/>
              </w:rPr>
              <w:t>参与集中的经营者简介</w:t>
            </w:r>
          </w:p>
        </w:tc>
        <w:tc>
          <w:tcPr>
            <w:tcW w:w="1937" w:type="dxa"/>
          </w:tcPr>
          <w:p w14:paraId="1B04D95E" w14:textId="3F7F7DA7" w:rsidR="00973F33" w:rsidRPr="0039797E" w:rsidRDefault="00973F33" w:rsidP="002F2D60">
            <w:pPr>
              <w:spacing w:line="500" w:lineRule="exact"/>
              <w:rPr>
                <w:rFonts w:ascii="Times New Roman" w:eastAsia="FangSong_GB2312" w:hAnsi="Times New Roman"/>
                <w:sz w:val="24"/>
                <w:szCs w:val="24"/>
              </w:rPr>
            </w:pPr>
            <w:r w:rsidRPr="0039797E">
              <w:rPr>
                <w:rFonts w:ascii="Times New Roman" w:eastAsia="FangSong_GB2312" w:hAnsi="Times New Roman" w:hint="eastAsia"/>
                <w:sz w:val="24"/>
                <w:szCs w:val="24"/>
              </w:rPr>
              <w:t>1</w:t>
            </w:r>
            <w:r w:rsidRPr="0039797E">
              <w:rPr>
                <w:rFonts w:ascii="Times New Roman" w:eastAsia="FangSong_GB2312" w:hAnsi="Times New Roman" w:hint="eastAsia"/>
                <w:sz w:val="24"/>
                <w:szCs w:val="24"/>
              </w:rPr>
              <w:t>、</w:t>
            </w:r>
            <w:r>
              <w:rPr>
                <w:rFonts w:ascii="Times New Roman" w:eastAsia="FangSong_GB2312" w:hAnsi="Times New Roman" w:hint="eastAsia"/>
                <w:sz w:val="24"/>
                <w:szCs w:val="24"/>
              </w:rPr>
              <w:t>华平投资</w:t>
            </w:r>
          </w:p>
        </w:tc>
        <w:tc>
          <w:tcPr>
            <w:tcW w:w="5153" w:type="dxa"/>
          </w:tcPr>
          <w:p w14:paraId="24139C3A" w14:textId="4123C670" w:rsidR="00973F33" w:rsidRPr="0039797E" w:rsidRDefault="00973F33" w:rsidP="002F2D60">
            <w:pPr>
              <w:spacing w:line="500" w:lineRule="exact"/>
              <w:rPr>
                <w:rFonts w:ascii="Times New Roman" w:eastAsia="FangSong_GB2312" w:hAnsi="Times New Roman"/>
                <w:sz w:val="24"/>
                <w:szCs w:val="24"/>
              </w:rPr>
            </w:pPr>
            <w:r w:rsidRPr="00CF0236">
              <w:rPr>
                <w:rFonts w:ascii="Times New Roman" w:eastAsia="FangSong_GB2312" w:hAnsi="Times New Roman" w:hint="eastAsia"/>
                <w:sz w:val="24"/>
                <w:szCs w:val="24"/>
              </w:rPr>
              <w:t>华平投资是一家私募股权基金公司，</w:t>
            </w:r>
            <w:r w:rsidR="00356919">
              <w:rPr>
                <w:rFonts w:ascii="Times New Roman" w:eastAsia="FangSong_GB2312" w:hAnsi="Times New Roman" w:hint="eastAsia"/>
                <w:sz w:val="24"/>
                <w:szCs w:val="24"/>
              </w:rPr>
              <w:t>于</w:t>
            </w:r>
            <w:r w:rsidR="00356919">
              <w:rPr>
                <w:rFonts w:ascii="Times New Roman" w:eastAsia="FangSong_GB2312" w:hAnsi="Times New Roman" w:hint="eastAsia"/>
                <w:sz w:val="24"/>
                <w:szCs w:val="24"/>
              </w:rPr>
              <w:t>1996</w:t>
            </w:r>
            <w:r w:rsidR="00356919">
              <w:rPr>
                <w:rFonts w:ascii="Times New Roman" w:eastAsia="FangSong_GB2312" w:hAnsi="Times New Roman" w:hint="eastAsia"/>
                <w:sz w:val="24"/>
                <w:szCs w:val="24"/>
              </w:rPr>
              <w:t>年</w:t>
            </w:r>
            <w:r w:rsidR="00356919">
              <w:rPr>
                <w:rFonts w:ascii="Times New Roman" w:eastAsia="FangSong_GB2312" w:hAnsi="Times New Roman" w:hint="eastAsia"/>
                <w:sz w:val="24"/>
                <w:szCs w:val="24"/>
              </w:rPr>
              <w:t>12</w:t>
            </w:r>
            <w:r w:rsidR="00356919">
              <w:rPr>
                <w:rFonts w:ascii="Times New Roman" w:eastAsia="FangSong_GB2312" w:hAnsi="Times New Roman" w:hint="eastAsia"/>
                <w:sz w:val="24"/>
                <w:szCs w:val="24"/>
              </w:rPr>
              <w:t>月</w:t>
            </w:r>
            <w:r w:rsidR="00356919">
              <w:rPr>
                <w:rFonts w:ascii="Times New Roman" w:eastAsia="FangSong_GB2312" w:hAnsi="Times New Roman" w:hint="eastAsia"/>
                <w:sz w:val="24"/>
                <w:szCs w:val="24"/>
              </w:rPr>
              <w:t>30</w:t>
            </w:r>
            <w:r w:rsidR="00356919">
              <w:rPr>
                <w:rFonts w:ascii="Times New Roman" w:eastAsia="FangSong_GB2312" w:hAnsi="Times New Roman" w:hint="eastAsia"/>
                <w:sz w:val="24"/>
                <w:szCs w:val="24"/>
              </w:rPr>
              <w:t>日成立于</w:t>
            </w:r>
            <w:r w:rsidRPr="00CF0236">
              <w:rPr>
                <w:rFonts w:ascii="Times New Roman" w:eastAsia="FangSong_GB2312" w:hAnsi="Times New Roman" w:hint="eastAsia"/>
                <w:sz w:val="24"/>
                <w:szCs w:val="24"/>
              </w:rPr>
              <w:t>美国纽约。其投资组合内的公司遍布各行各业，包括消费、工业及商业服务、能源、金融服务、医疗健康、房地产以及技术、媒体与通信。</w:t>
            </w:r>
          </w:p>
        </w:tc>
      </w:tr>
      <w:tr w:rsidR="00973F33" w:rsidRPr="0039797E" w14:paraId="0FFAF220" w14:textId="77777777" w:rsidTr="00594568">
        <w:trPr>
          <w:trHeight w:val="404"/>
        </w:trPr>
        <w:tc>
          <w:tcPr>
            <w:tcW w:w="1668" w:type="dxa"/>
            <w:vMerge/>
            <w:shd w:val="clear" w:color="auto" w:fill="D9D9D9"/>
          </w:tcPr>
          <w:p w14:paraId="55EAFBFF" w14:textId="77777777" w:rsidR="00973F33" w:rsidRPr="0039797E" w:rsidRDefault="00973F33" w:rsidP="002F2D60">
            <w:pPr>
              <w:spacing w:line="500" w:lineRule="exact"/>
              <w:rPr>
                <w:rFonts w:ascii="Times New Roman" w:eastAsia="FangSong_GB2312" w:hAnsi="Times New Roman"/>
                <w:sz w:val="24"/>
                <w:szCs w:val="24"/>
              </w:rPr>
            </w:pPr>
          </w:p>
        </w:tc>
        <w:tc>
          <w:tcPr>
            <w:tcW w:w="1937" w:type="dxa"/>
          </w:tcPr>
          <w:p w14:paraId="32D24E3D" w14:textId="3FA0F142" w:rsidR="00973F33" w:rsidRPr="0039797E" w:rsidRDefault="00973F33" w:rsidP="002F2D60">
            <w:pPr>
              <w:spacing w:line="500" w:lineRule="exact"/>
              <w:rPr>
                <w:rFonts w:ascii="Times New Roman" w:eastAsia="FangSong_GB2312" w:hAnsi="Times New Roman"/>
                <w:sz w:val="24"/>
                <w:szCs w:val="24"/>
              </w:rPr>
            </w:pPr>
            <w:r w:rsidRPr="0039797E">
              <w:rPr>
                <w:rFonts w:ascii="Times New Roman" w:eastAsia="FangSong_GB2312" w:hAnsi="Times New Roman" w:hint="eastAsia"/>
                <w:sz w:val="24"/>
                <w:szCs w:val="24"/>
              </w:rPr>
              <w:t>2</w:t>
            </w:r>
            <w:r w:rsidRPr="0039797E">
              <w:rPr>
                <w:rFonts w:ascii="Times New Roman" w:eastAsia="FangSong_GB2312" w:hAnsi="Times New Roman" w:hint="eastAsia"/>
                <w:sz w:val="24"/>
                <w:szCs w:val="24"/>
              </w:rPr>
              <w:t>、</w:t>
            </w:r>
            <w:r w:rsidR="00BB08AA">
              <w:rPr>
                <w:rFonts w:ascii="Times New Roman" w:eastAsia="FangSong_GB2312" w:hAnsi="Times New Roman" w:hint="eastAsia"/>
                <w:sz w:val="24"/>
                <w:szCs w:val="24"/>
              </w:rPr>
              <w:t>陶尔布鲁克</w:t>
            </w:r>
          </w:p>
        </w:tc>
        <w:tc>
          <w:tcPr>
            <w:tcW w:w="5153" w:type="dxa"/>
          </w:tcPr>
          <w:p w14:paraId="49104384" w14:textId="6EB0DEA5" w:rsidR="00973F33" w:rsidRPr="0039797E" w:rsidRDefault="00973F33" w:rsidP="0039797E">
            <w:pPr>
              <w:spacing w:line="500" w:lineRule="exact"/>
              <w:rPr>
                <w:rFonts w:ascii="Times New Roman" w:eastAsia="FangSong_GB2312" w:hAnsi="Times New Roman"/>
                <w:sz w:val="24"/>
                <w:szCs w:val="24"/>
              </w:rPr>
            </w:pPr>
            <w:r w:rsidRPr="00973F33">
              <w:rPr>
                <w:rFonts w:ascii="Times New Roman" w:eastAsia="FangSong_GB2312" w:hAnsi="Times New Roman" w:hint="eastAsia"/>
                <w:sz w:val="24"/>
                <w:szCs w:val="24"/>
              </w:rPr>
              <w:t>陶尔布鲁克是一家投资管理公司，</w:t>
            </w:r>
            <w:r w:rsidR="00356919">
              <w:rPr>
                <w:rFonts w:ascii="Times New Roman" w:eastAsia="FangSong_GB2312" w:hAnsi="Times New Roman" w:hint="eastAsia"/>
                <w:sz w:val="24"/>
                <w:szCs w:val="24"/>
              </w:rPr>
              <w:t>于</w:t>
            </w:r>
            <w:r w:rsidR="00356919">
              <w:rPr>
                <w:rFonts w:ascii="Times New Roman" w:eastAsia="FangSong_GB2312" w:hAnsi="Times New Roman" w:hint="eastAsia"/>
                <w:sz w:val="24"/>
                <w:szCs w:val="24"/>
              </w:rPr>
              <w:t>2005</w:t>
            </w:r>
            <w:r w:rsidR="00356919">
              <w:rPr>
                <w:rFonts w:ascii="Times New Roman" w:eastAsia="FangSong_GB2312" w:hAnsi="Times New Roman" w:hint="eastAsia"/>
                <w:sz w:val="24"/>
                <w:szCs w:val="24"/>
              </w:rPr>
              <w:t>年</w:t>
            </w:r>
            <w:r w:rsidR="00356919">
              <w:rPr>
                <w:rFonts w:ascii="Times New Roman" w:eastAsia="FangSong_GB2312" w:hAnsi="Times New Roman" w:hint="eastAsia"/>
                <w:sz w:val="24"/>
                <w:szCs w:val="24"/>
              </w:rPr>
              <w:t>2</w:t>
            </w:r>
            <w:r w:rsidR="00356919">
              <w:rPr>
                <w:rFonts w:ascii="Times New Roman" w:eastAsia="FangSong_GB2312" w:hAnsi="Times New Roman" w:hint="eastAsia"/>
                <w:sz w:val="24"/>
                <w:szCs w:val="24"/>
              </w:rPr>
              <w:t>月</w:t>
            </w:r>
            <w:r w:rsidR="00356919">
              <w:rPr>
                <w:rFonts w:ascii="Times New Roman" w:eastAsia="FangSong_GB2312" w:hAnsi="Times New Roman" w:hint="eastAsia"/>
                <w:sz w:val="24"/>
                <w:szCs w:val="24"/>
              </w:rPr>
              <w:t>4</w:t>
            </w:r>
            <w:r w:rsidR="00356919">
              <w:rPr>
                <w:rFonts w:ascii="Times New Roman" w:eastAsia="FangSong_GB2312" w:hAnsi="Times New Roman" w:hint="eastAsia"/>
                <w:sz w:val="24"/>
                <w:szCs w:val="24"/>
              </w:rPr>
              <w:t>日成立于美国特拉华州。其</w:t>
            </w:r>
            <w:r w:rsidRPr="00973F33">
              <w:rPr>
                <w:rFonts w:ascii="Times New Roman" w:eastAsia="FangSong_GB2312" w:hAnsi="Times New Roman" w:hint="eastAsia"/>
                <w:sz w:val="24"/>
                <w:szCs w:val="24"/>
              </w:rPr>
              <w:t>立足欧美，专注于投资欧洲和北美洲的大中型公司。</w:t>
            </w:r>
          </w:p>
        </w:tc>
      </w:tr>
      <w:tr w:rsidR="00973F33" w:rsidRPr="0039797E" w14:paraId="0DC80DD5" w14:textId="77777777" w:rsidTr="00594568">
        <w:trPr>
          <w:trHeight w:val="404"/>
        </w:trPr>
        <w:tc>
          <w:tcPr>
            <w:tcW w:w="1668" w:type="dxa"/>
            <w:vMerge/>
            <w:shd w:val="clear" w:color="auto" w:fill="D9D9D9"/>
          </w:tcPr>
          <w:p w14:paraId="5A185291" w14:textId="77777777" w:rsidR="00973F33" w:rsidRPr="0039797E" w:rsidRDefault="00973F33" w:rsidP="002F2D60">
            <w:pPr>
              <w:spacing w:line="500" w:lineRule="exact"/>
              <w:rPr>
                <w:rFonts w:ascii="Times New Roman" w:eastAsia="FangSong_GB2312" w:hAnsi="Times New Roman"/>
                <w:sz w:val="24"/>
                <w:szCs w:val="24"/>
              </w:rPr>
            </w:pPr>
          </w:p>
        </w:tc>
        <w:tc>
          <w:tcPr>
            <w:tcW w:w="1937" w:type="dxa"/>
          </w:tcPr>
          <w:p w14:paraId="722468A1" w14:textId="3B218B52" w:rsidR="00973F33" w:rsidRPr="0039797E" w:rsidRDefault="009A2CE4" w:rsidP="002F2D60">
            <w:pPr>
              <w:spacing w:line="500" w:lineRule="exact"/>
              <w:rPr>
                <w:rFonts w:ascii="Times New Roman" w:eastAsia="FangSong_GB2312" w:hAnsi="Times New Roman"/>
                <w:sz w:val="24"/>
                <w:szCs w:val="24"/>
              </w:rPr>
            </w:pPr>
            <w:r>
              <w:rPr>
                <w:rFonts w:ascii="Times New Roman" w:eastAsia="FangSong_GB2312" w:hAnsi="Times New Roman" w:hint="eastAsia"/>
                <w:sz w:val="24"/>
                <w:szCs w:val="24"/>
              </w:rPr>
              <w:t>3</w:t>
            </w:r>
            <w:r>
              <w:rPr>
                <w:rFonts w:ascii="Times New Roman" w:eastAsia="FangSong_GB2312" w:hAnsi="Times New Roman" w:hint="eastAsia"/>
                <w:sz w:val="24"/>
                <w:szCs w:val="24"/>
              </w:rPr>
              <w:t>、</w:t>
            </w:r>
            <w:r>
              <w:rPr>
                <w:rFonts w:ascii="Times New Roman" w:eastAsia="FangSong_GB2312" w:hAnsi="Times New Roman" w:hint="eastAsia"/>
                <w:sz w:val="24"/>
                <w:szCs w:val="24"/>
              </w:rPr>
              <w:t>AA</w:t>
            </w:r>
            <w:r>
              <w:rPr>
                <w:rFonts w:ascii="Times New Roman" w:eastAsia="FangSong_GB2312" w:hAnsi="Times New Roman" w:hint="eastAsia"/>
                <w:sz w:val="24"/>
                <w:szCs w:val="24"/>
              </w:rPr>
              <w:t>公司</w:t>
            </w:r>
          </w:p>
        </w:tc>
        <w:tc>
          <w:tcPr>
            <w:tcW w:w="5153" w:type="dxa"/>
          </w:tcPr>
          <w:p w14:paraId="79CECE2A" w14:textId="4AB8F220" w:rsidR="00973F33" w:rsidRPr="00973F33" w:rsidRDefault="009A2CE4" w:rsidP="0039797E">
            <w:pPr>
              <w:spacing w:line="500" w:lineRule="exact"/>
              <w:rPr>
                <w:rFonts w:ascii="Times New Roman" w:eastAsia="FangSong_GB2312" w:hAnsi="Times New Roman"/>
                <w:sz w:val="24"/>
                <w:szCs w:val="24"/>
              </w:rPr>
            </w:pPr>
            <w:r w:rsidRPr="009A2CE4">
              <w:rPr>
                <w:rFonts w:ascii="Times New Roman" w:eastAsia="FangSong_GB2312" w:hAnsi="Times New Roman" w:hint="eastAsia"/>
                <w:sz w:val="24"/>
                <w:szCs w:val="24"/>
              </w:rPr>
              <w:t>AA</w:t>
            </w:r>
            <w:r w:rsidRPr="009A2CE4">
              <w:rPr>
                <w:rFonts w:ascii="Times New Roman" w:eastAsia="FangSong_GB2312" w:hAnsi="Times New Roman" w:hint="eastAsia"/>
                <w:sz w:val="24"/>
                <w:szCs w:val="24"/>
              </w:rPr>
              <w:t>公司是一家</w:t>
            </w:r>
            <w:r w:rsidR="00356919">
              <w:rPr>
                <w:rFonts w:ascii="Times New Roman" w:eastAsia="FangSong_GB2312" w:hAnsi="Times New Roman" w:hint="eastAsia"/>
                <w:sz w:val="24"/>
                <w:szCs w:val="24"/>
              </w:rPr>
              <w:t>于</w:t>
            </w:r>
            <w:r w:rsidR="00356919">
              <w:rPr>
                <w:rFonts w:ascii="Times New Roman" w:eastAsia="FangSong_GB2312" w:hAnsi="Times New Roman" w:hint="eastAsia"/>
                <w:sz w:val="24"/>
                <w:szCs w:val="24"/>
              </w:rPr>
              <w:t>2004</w:t>
            </w:r>
            <w:r w:rsidR="00356919">
              <w:rPr>
                <w:rFonts w:ascii="Times New Roman" w:eastAsia="FangSong_GB2312" w:hAnsi="Times New Roman" w:hint="eastAsia"/>
                <w:sz w:val="24"/>
                <w:szCs w:val="24"/>
              </w:rPr>
              <w:t>年</w:t>
            </w:r>
            <w:r w:rsidR="00356919">
              <w:rPr>
                <w:rFonts w:ascii="Times New Roman" w:eastAsia="FangSong_GB2312" w:hAnsi="Times New Roman" w:hint="eastAsia"/>
                <w:sz w:val="24"/>
                <w:szCs w:val="24"/>
              </w:rPr>
              <w:t>6</w:t>
            </w:r>
            <w:r w:rsidR="00356919">
              <w:rPr>
                <w:rFonts w:ascii="Times New Roman" w:eastAsia="FangSong_GB2312" w:hAnsi="Times New Roman" w:hint="eastAsia"/>
                <w:sz w:val="24"/>
                <w:szCs w:val="24"/>
              </w:rPr>
              <w:t>月</w:t>
            </w:r>
            <w:r w:rsidR="00356919">
              <w:rPr>
                <w:rFonts w:ascii="Times New Roman" w:eastAsia="FangSong_GB2312" w:hAnsi="Times New Roman" w:hint="eastAsia"/>
                <w:sz w:val="24"/>
                <w:szCs w:val="24"/>
              </w:rPr>
              <w:t>9</w:t>
            </w:r>
            <w:r w:rsidR="00356919">
              <w:rPr>
                <w:rFonts w:ascii="Times New Roman" w:eastAsia="FangSong_GB2312" w:hAnsi="Times New Roman" w:hint="eastAsia"/>
                <w:sz w:val="24"/>
                <w:szCs w:val="24"/>
              </w:rPr>
              <w:t>日</w:t>
            </w:r>
            <w:bookmarkStart w:id="0" w:name="_GoBack"/>
            <w:bookmarkEnd w:id="0"/>
            <w:r w:rsidRPr="009A2CE4">
              <w:rPr>
                <w:rFonts w:ascii="Times New Roman" w:eastAsia="FangSong_GB2312" w:hAnsi="Times New Roman" w:hint="eastAsia"/>
                <w:sz w:val="24"/>
                <w:szCs w:val="24"/>
              </w:rPr>
              <w:t>在英格兰和威尔士注册成立并在伦敦证券交易所上市的公众有限公司。</w:t>
            </w:r>
            <w:r w:rsidRPr="009A2CE4">
              <w:rPr>
                <w:rFonts w:ascii="Times New Roman" w:eastAsia="FangSong_GB2312" w:hAnsi="Times New Roman" w:hint="eastAsia"/>
                <w:sz w:val="24"/>
                <w:szCs w:val="24"/>
              </w:rPr>
              <w:t>AA</w:t>
            </w:r>
            <w:r w:rsidRPr="009A2CE4">
              <w:rPr>
                <w:rFonts w:ascii="Times New Roman" w:eastAsia="FangSong_GB2312" w:hAnsi="Times New Roman" w:hint="eastAsia"/>
                <w:sz w:val="24"/>
                <w:szCs w:val="24"/>
              </w:rPr>
              <w:t>公司主要业务是在英国境内提供道路故障救援服务。此外，</w:t>
            </w:r>
            <w:r w:rsidRPr="009A2CE4">
              <w:rPr>
                <w:rFonts w:ascii="Times New Roman" w:eastAsia="FangSong_GB2312" w:hAnsi="Times New Roman" w:hint="eastAsia"/>
                <w:sz w:val="24"/>
                <w:szCs w:val="24"/>
              </w:rPr>
              <w:t>AA</w:t>
            </w:r>
            <w:r w:rsidRPr="009A2CE4">
              <w:rPr>
                <w:rFonts w:ascii="Times New Roman" w:eastAsia="FangSong_GB2312" w:hAnsi="Times New Roman" w:hint="eastAsia"/>
                <w:sz w:val="24"/>
                <w:szCs w:val="24"/>
              </w:rPr>
              <w:t>公司还在英国提供保险服务</w:t>
            </w:r>
            <w:r w:rsidR="00FF250D">
              <w:rPr>
                <w:rFonts w:ascii="Times New Roman" w:eastAsia="FangSong_GB2312" w:hAnsi="Times New Roman" w:hint="eastAsia"/>
                <w:sz w:val="24"/>
                <w:szCs w:val="24"/>
              </w:rPr>
              <w:t>、</w:t>
            </w:r>
            <w:r w:rsidR="00A858D6">
              <w:rPr>
                <w:rFonts w:ascii="Times New Roman" w:eastAsia="FangSong_GB2312" w:hAnsi="Times New Roman" w:hint="eastAsia"/>
                <w:sz w:val="24"/>
                <w:szCs w:val="24"/>
              </w:rPr>
              <w:t>有限的</w:t>
            </w:r>
            <w:r w:rsidR="00FF250D">
              <w:rPr>
                <w:rFonts w:ascii="Times New Roman" w:eastAsia="FangSong_GB2312" w:hAnsi="Times New Roman" w:hint="eastAsia"/>
                <w:sz w:val="24"/>
                <w:szCs w:val="24"/>
              </w:rPr>
              <w:t>特定零售银行服务</w:t>
            </w:r>
            <w:r>
              <w:rPr>
                <w:rFonts w:ascii="Times New Roman" w:eastAsia="FangSong_GB2312" w:hAnsi="Times New Roman" w:hint="eastAsia"/>
                <w:sz w:val="24"/>
                <w:szCs w:val="24"/>
              </w:rPr>
              <w:t>以及机动车服务</w:t>
            </w:r>
            <w:r w:rsidRPr="009A2CE4">
              <w:rPr>
                <w:rFonts w:ascii="Times New Roman" w:eastAsia="FangSong_GB2312" w:hAnsi="Times New Roman" w:hint="eastAsia"/>
                <w:sz w:val="24"/>
                <w:szCs w:val="24"/>
              </w:rPr>
              <w:t>。</w:t>
            </w:r>
          </w:p>
        </w:tc>
      </w:tr>
      <w:tr w:rsidR="00594568" w:rsidRPr="0039797E" w14:paraId="277A28BF" w14:textId="77777777" w:rsidTr="00594568">
        <w:trPr>
          <w:trHeight w:val="279"/>
        </w:trPr>
        <w:tc>
          <w:tcPr>
            <w:tcW w:w="1668" w:type="dxa"/>
            <w:vMerge w:val="restart"/>
            <w:shd w:val="clear" w:color="auto" w:fill="D9D9D9"/>
          </w:tcPr>
          <w:p w14:paraId="3A9DEE48" w14:textId="77777777" w:rsidR="00094095" w:rsidRPr="0039797E" w:rsidRDefault="00094095" w:rsidP="00BB2377">
            <w:pPr>
              <w:spacing w:line="500" w:lineRule="exact"/>
              <w:rPr>
                <w:rFonts w:ascii="Times New Roman" w:eastAsia="FangSong_GB2312" w:hAnsi="Times New Roman"/>
                <w:sz w:val="24"/>
                <w:szCs w:val="24"/>
              </w:rPr>
            </w:pPr>
            <w:r w:rsidRPr="0039797E">
              <w:rPr>
                <w:rFonts w:ascii="Times New Roman" w:eastAsia="FangSong_GB2312" w:hAnsi="Times New Roman" w:hint="eastAsia"/>
                <w:sz w:val="24"/>
                <w:szCs w:val="24"/>
              </w:rPr>
              <w:t>简易案件理由（</w:t>
            </w:r>
            <w:r w:rsidR="005F167B" w:rsidRPr="0039797E">
              <w:rPr>
                <w:rFonts w:ascii="Times New Roman" w:eastAsia="FangSong_GB2312" w:hAnsi="Times New Roman" w:hint="eastAsia"/>
                <w:sz w:val="24"/>
                <w:szCs w:val="24"/>
              </w:rPr>
              <w:t>可以单选，也可以多选</w:t>
            </w:r>
            <w:r w:rsidRPr="0039797E">
              <w:rPr>
                <w:rFonts w:ascii="Times New Roman" w:eastAsia="FangSong_GB2312" w:hAnsi="Times New Roman" w:hint="eastAsia"/>
                <w:sz w:val="24"/>
                <w:szCs w:val="24"/>
              </w:rPr>
              <w:t>）</w:t>
            </w:r>
          </w:p>
        </w:tc>
        <w:tc>
          <w:tcPr>
            <w:tcW w:w="7090" w:type="dxa"/>
            <w:gridSpan w:val="2"/>
          </w:tcPr>
          <w:p w14:paraId="57CB25E8" w14:textId="253405C7" w:rsidR="00094095" w:rsidRPr="0039797E" w:rsidRDefault="00594568" w:rsidP="002F2D60">
            <w:pPr>
              <w:spacing w:line="500" w:lineRule="exact"/>
              <w:rPr>
                <w:rFonts w:ascii="Times New Roman" w:eastAsia="FangSong_GB2312" w:hAnsi="Times New Roman"/>
                <w:sz w:val="24"/>
                <w:szCs w:val="24"/>
              </w:rPr>
            </w:pPr>
            <w:r w:rsidRPr="0039797E">
              <w:rPr>
                <w:rFonts w:ascii="Times New Roman" w:eastAsia="FangSong_GB2312" w:hAnsi="Times New Roman" w:hint="eastAsia"/>
                <w:sz w:val="24"/>
                <w:szCs w:val="24"/>
              </w:rPr>
              <w:t>□</w:t>
            </w:r>
            <w:r w:rsidR="000637EA" w:rsidRPr="0039797E">
              <w:rPr>
                <w:rFonts w:ascii="Times New Roman" w:eastAsia="FangSong_GB2312" w:hAnsi="Times New Roman" w:hint="eastAsia"/>
                <w:bCs/>
                <w:sz w:val="24"/>
                <w:szCs w:val="24"/>
                <w:lang w:val="en-GB"/>
              </w:rPr>
              <w:t xml:space="preserve"> </w:t>
            </w:r>
            <w:r w:rsidR="00094095" w:rsidRPr="0039797E">
              <w:rPr>
                <w:rFonts w:ascii="Times New Roman" w:eastAsia="FangSong_GB2312" w:hAnsi="Times New Roman" w:hint="eastAsia"/>
                <w:sz w:val="24"/>
                <w:szCs w:val="24"/>
              </w:rPr>
              <w:t>1</w:t>
            </w:r>
            <w:r w:rsidR="00094095" w:rsidRPr="0039797E">
              <w:rPr>
                <w:rFonts w:ascii="Times New Roman" w:eastAsia="FangSong_GB2312" w:hAnsi="Times New Roman" w:hint="eastAsia"/>
                <w:sz w:val="24"/>
                <w:szCs w:val="24"/>
              </w:rPr>
              <w:t>、在同一相关市场，所有参与集中的经营者所占市场份额之和小于</w:t>
            </w:r>
            <w:r w:rsidR="00094095" w:rsidRPr="0039797E">
              <w:rPr>
                <w:rFonts w:ascii="Times New Roman" w:eastAsia="FangSong_GB2312" w:hAnsi="Times New Roman" w:hint="eastAsia"/>
                <w:sz w:val="24"/>
                <w:szCs w:val="24"/>
              </w:rPr>
              <w:t>15%</w:t>
            </w:r>
            <w:r w:rsidR="00094095" w:rsidRPr="0039797E">
              <w:rPr>
                <w:rFonts w:ascii="Times New Roman" w:eastAsia="FangSong_GB2312" w:hAnsi="Times New Roman" w:hint="eastAsia"/>
                <w:sz w:val="24"/>
                <w:szCs w:val="24"/>
              </w:rPr>
              <w:t>。</w:t>
            </w:r>
          </w:p>
        </w:tc>
      </w:tr>
      <w:tr w:rsidR="00594568" w:rsidRPr="0039797E" w14:paraId="49DFE48D" w14:textId="77777777" w:rsidTr="00594568">
        <w:trPr>
          <w:trHeight w:val="330"/>
        </w:trPr>
        <w:tc>
          <w:tcPr>
            <w:tcW w:w="1668" w:type="dxa"/>
            <w:vMerge/>
            <w:shd w:val="clear" w:color="auto" w:fill="D9D9D9"/>
          </w:tcPr>
          <w:p w14:paraId="1479FDB5" w14:textId="77777777" w:rsidR="00094095" w:rsidRPr="0039797E" w:rsidRDefault="00094095" w:rsidP="002F2D60">
            <w:pPr>
              <w:spacing w:line="500" w:lineRule="exact"/>
              <w:rPr>
                <w:rFonts w:ascii="Times New Roman" w:eastAsia="FangSong_GB2312" w:hAnsi="Times New Roman"/>
                <w:sz w:val="24"/>
                <w:szCs w:val="24"/>
              </w:rPr>
            </w:pPr>
          </w:p>
        </w:tc>
        <w:tc>
          <w:tcPr>
            <w:tcW w:w="7090" w:type="dxa"/>
            <w:gridSpan w:val="2"/>
          </w:tcPr>
          <w:p w14:paraId="2706C5D3" w14:textId="77777777" w:rsidR="00094095" w:rsidRPr="0039797E" w:rsidRDefault="00094095" w:rsidP="002F2D60">
            <w:pPr>
              <w:spacing w:line="500" w:lineRule="exact"/>
              <w:rPr>
                <w:rFonts w:ascii="Times New Roman" w:eastAsia="FangSong_GB2312" w:hAnsi="Times New Roman"/>
                <w:sz w:val="24"/>
                <w:szCs w:val="24"/>
              </w:rPr>
            </w:pPr>
            <w:r w:rsidRPr="0039797E">
              <w:rPr>
                <w:rFonts w:ascii="Times New Roman" w:eastAsia="FangSong_GB2312" w:hAnsi="Times New Roman" w:hint="eastAsia"/>
                <w:sz w:val="24"/>
                <w:szCs w:val="24"/>
              </w:rPr>
              <w:t>□</w:t>
            </w:r>
            <w:r w:rsidRPr="0039797E">
              <w:rPr>
                <w:rFonts w:ascii="Times New Roman" w:eastAsia="FangSong_GB2312" w:hAnsi="Times New Roman" w:hint="eastAsia"/>
                <w:sz w:val="24"/>
                <w:szCs w:val="24"/>
              </w:rPr>
              <w:t>2</w:t>
            </w:r>
            <w:r w:rsidRPr="0039797E">
              <w:rPr>
                <w:rFonts w:ascii="Times New Roman" w:eastAsia="FangSong_GB2312" w:hAnsi="Times New Roman" w:hint="eastAsia"/>
                <w:sz w:val="24"/>
                <w:szCs w:val="24"/>
              </w:rPr>
              <w:t>、存在上下游关系的参与集中的经营者，在上下游市场所占的市场份额均小于</w:t>
            </w:r>
            <w:r w:rsidRPr="0039797E">
              <w:rPr>
                <w:rFonts w:ascii="Times New Roman" w:eastAsia="FangSong_GB2312" w:hAnsi="Times New Roman" w:hint="eastAsia"/>
                <w:sz w:val="24"/>
                <w:szCs w:val="24"/>
              </w:rPr>
              <w:t>25%</w:t>
            </w:r>
            <w:r w:rsidRPr="0039797E">
              <w:rPr>
                <w:rFonts w:ascii="Times New Roman" w:eastAsia="FangSong_GB2312" w:hAnsi="Times New Roman" w:hint="eastAsia"/>
                <w:sz w:val="24"/>
                <w:szCs w:val="24"/>
              </w:rPr>
              <w:t>。</w:t>
            </w:r>
          </w:p>
        </w:tc>
      </w:tr>
      <w:tr w:rsidR="00594568" w:rsidRPr="0039797E" w14:paraId="2FDB6719" w14:textId="77777777" w:rsidTr="00594568">
        <w:trPr>
          <w:trHeight w:val="285"/>
        </w:trPr>
        <w:tc>
          <w:tcPr>
            <w:tcW w:w="1668" w:type="dxa"/>
            <w:vMerge/>
            <w:shd w:val="clear" w:color="auto" w:fill="D9D9D9"/>
          </w:tcPr>
          <w:p w14:paraId="2D4FD834" w14:textId="77777777" w:rsidR="00094095" w:rsidRPr="0039797E" w:rsidRDefault="00094095" w:rsidP="002F2D60">
            <w:pPr>
              <w:spacing w:line="500" w:lineRule="exact"/>
              <w:rPr>
                <w:rFonts w:ascii="Times New Roman" w:eastAsia="FangSong_GB2312" w:hAnsi="Times New Roman"/>
                <w:sz w:val="24"/>
                <w:szCs w:val="24"/>
              </w:rPr>
            </w:pPr>
          </w:p>
        </w:tc>
        <w:tc>
          <w:tcPr>
            <w:tcW w:w="7090" w:type="dxa"/>
            <w:gridSpan w:val="2"/>
          </w:tcPr>
          <w:p w14:paraId="6B261AB4" w14:textId="77777777" w:rsidR="00094095" w:rsidRPr="0039797E" w:rsidRDefault="00094095" w:rsidP="002F2D60">
            <w:pPr>
              <w:spacing w:line="500" w:lineRule="exact"/>
              <w:rPr>
                <w:rFonts w:ascii="Times New Roman" w:eastAsia="FangSong_GB2312" w:hAnsi="Times New Roman"/>
                <w:sz w:val="24"/>
                <w:szCs w:val="24"/>
              </w:rPr>
            </w:pPr>
            <w:r w:rsidRPr="0039797E">
              <w:rPr>
                <w:rFonts w:ascii="Times New Roman" w:eastAsia="FangSong_GB2312" w:hAnsi="Times New Roman" w:hint="eastAsia"/>
                <w:sz w:val="24"/>
                <w:szCs w:val="24"/>
              </w:rPr>
              <w:t>□</w:t>
            </w:r>
            <w:r w:rsidRPr="0039797E">
              <w:rPr>
                <w:rFonts w:ascii="Times New Roman" w:eastAsia="FangSong_GB2312" w:hAnsi="Times New Roman" w:hint="eastAsia"/>
                <w:sz w:val="24"/>
                <w:szCs w:val="24"/>
              </w:rPr>
              <w:t>3</w:t>
            </w:r>
            <w:r w:rsidRPr="0039797E">
              <w:rPr>
                <w:rFonts w:ascii="Times New Roman" w:eastAsia="FangSong_GB2312" w:hAnsi="Times New Roman" w:hint="eastAsia"/>
                <w:sz w:val="24"/>
                <w:szCs w:val="24"/>
              </w:rPr>
              <w:t>、不在同一相关市场、也不存在上下游关系的参与集中的经营者，在与交易有关的每个市场所占的份额均小于</w:t>
            </w:r>
            <w:r w:rsidRPr="0039797E">
              <w:rPr>
                <w:rFonts w:ascii="Times New Roman" w:eastAsia="FangSong_GB2312" w:hAnsi="Times New Roman" w:hint="eastAsia"/>
                <w:sz w:val="24"/>
                <w:szCs w:val="24"/>
              </w:rPr>
              <w:t>25%</w:t>
            </w:r>
            <w:r w:rsidRPr="0039797E">
              <w:rPr>
                <w:rFonts w:ascii="Times New Roman" w:eastAsia="FangSong_GB2312" w:hAnsi="Times New Roman" w:hint="eastAsia"/>
                <w:sz w:val="24"/>
                <w:szCs w:val="24"/>
              </w:rPr>
              <w:t>。</w:t>
            </w:r>
          </w:p>
        </w:tc>
      </w:tr>
      <w:tr w:rsidR="00594568" w:rsidRPr="0039797E" w14:paraId="2830B34C" w14:textId="77777777" w:rsidTr="00594568">
        <w:trPr>
          <w:trHeight w:val="870"/>
        </w:trPr>
        <w:tc>
          <w:tcPr>
            <w:tcW w:w="1668" w:type="dxa"/>
            <w:vMerge/>
            <w:shd w:val="clear" w:color="auto" w:fill="D9D9D9"/>
          </w:tcPr>
          <w:p w14:paraId="0F0EFFBA" w14:textId="77777777" w:rsidR="00094095" w:rsidRPr="0039797E" w:rsidRDefault="00094095" w:rsidP="002F2D60">
            <w:pPr>
              <w:spacing w:line="500" w:lineRule="exact"/>
              <w:rPr>
                <w:rFonts w:ascii="Times New Roman" w:eastAsia="FangSong_GB2312" w:hAnsi="Times New Roman"/>
                <w:sz w:val="24"/>
                <w:szCs w:val="24"/>
              </w:rPr>
            </w:pPr>
          </w:p>
        </w:tc>
        <w:tc>
          <w:tcPr>
            <w:tcW w:w="7090" w:type="dxa"/>
            <w:gridSpan w:val="2"/>
          </w:tcPr>
          <w:p w14:paraId="4D754DA6" w14:textId="6BC5CA61" w:rsidR="00094095" w:rsidRPr="0039797E" w:rsidRDefault="00D87019" w:rsidP="002F2D60">
            <w:pPr>
              <w:spacing w:line="500" w:lineRule="exact"/>
              <w:rPr>
                <w:rFonts w:ascii="Times New Roman" w:eastAsia="FangSong_GB2312" w:hAnsi="Times New Roman"/>
                <w:sz w:val="24"/>
                <w:szCs w:val="24"/>
              </w:rPr>
            </w:pPr>
            <w:r w:rsidRPr="0039797E">
              <w:rPr>
                <w:rFonts w:ascii="Times New Roman" w:eastAsia="FangSong_GB2312" w:hAnsi="Times New Roman" w:hint="eastAsia"/>
                <w:sz w:val="24"/>
                <w:szCs w:val="24"/>
              </w:rPr>
              <w:t>□</w:t>
            </w:r>
            <w:r w:rsidR="00594568" w:rsidRPr="0039797E">
              <w:rPr>
                <w:rFonts w:ascii="Times New Roman" w:eastAsia="FangSong_GB2312" w:hAnsi="Times New Roman" w:hint="eastAsia"/>
                <w:bCs/>
                <w:sz w:val="24"/>
                <w:szCs w:val="24"/>
                <w:lang w:val="en-GB"/>
              </w:rPr>
              <w:t xml:space="preserve"> </w:t>
            </w:r>
            <w:r w:rsidR="00094095" w:rsidRPr="0039797E">
              <w:rPr>
                <w:rFonts w:ascii="Times New Roman" w:eastAsia="FangSong_GB2312" w:hAnsi="Times New Roman" w:hint="eastAsia"/>
                <w:sz w:val="24"/>
                <w:szCs w:val="24"/>
              </w:rPr>
              <w:t>4</w:t>
            </w:r>
            <w:r w:rsidR="00094095" w:rsidRPr="0039797E">
              <w:rPr>
                <w:rFonts w:ascii="Times New Roman" w:eastAsia="FangSong_GB2312" w:hAnsi="Times New Roman" w:hint="eastAsia"/>
                <w:sz w:val="24"/>
                <w:szCs w:val="24"/>
              </w:rPr>
              <w:t>、参与集中的经营者在中国境外设立合营企业，合营企业不在</w:t>
            </w:r>
            <w:r w:rsidR="00094095" w:rsidRPr="0039797E">
              <w:rPr>
                <w:rFonts w:ascii="Times New Roman" w:eastAsia="FangSong_GB2312" w:hAnsi="Times New Roman" w:hint="eastAsia"/>
                <w:sz w:val="24"/>
                <w:szCs w:val="24"/>
              </w:rPr>
              <w:lastRenderedPageBreak/>
              <w:t>中国境内从事经济活动。</w:t>
            </w:r>
          </w:p>
        </w:tc>
      </w:tr>
      <w:tr w:rsidR="00594568" w:rsidRPr="0039797E" w14:paraId="152D43CE" w14:textId="77777777" w:rsidTr="00594568">
        <w:trPr>
          <w:trHeight w:val="264"/>
        </w:trPr>
        <w:tc>
          <w:tcPr>
            <w:tcW w:w="1668" w:type="dxa"/>
            <w:vMerge/>
            <w:shd w:val="clear" w:color="auto" w:fill="D9D9D9"/>
          </w:tcPr>
          <w:p w14:paraId="6F5B23DA" w14:textId="77777777" w:rsidR="00094095" w:rsidRPr="0039797E" w:rsidRDefault="00094095" w:rsidP="002F2D60">
            <w:pPr>
              <w:spacing w:line="500" w:lineRule="exact"/>
              <w:rPr>
                <w:rFonts w:ascii="Times New Roman" w:eastAsia="FangSong_GB2312" w:hAnsi="Times New Roman"/>
                <w:sz w:val="24"/>
                <w:szCs w:val="24"/>
              </w:rPr>
            </w:pPr>
          </w:p>
        </w:tc>
        <w:tc>
          <w:tcPr>
            <w:tcW w:w="7090" w:type="dxa"/>
            <w:gridSpan w:val="2"/>
          </w:tcPr>
          <w:p w14:paraId="167B59B5" w14:textId="321E119A" w:rsidR="00094095" w:rsidRPr="0039797E" w:rsidRDefault="00594568" w:rsidP="002F2D60">
            <w:pPr>
              <w:spacing w:line="500" w:lineRule="exact"/>
              <w:rPr>
                <w:rFonts w:ascii="Times New Roman" w:eastAsia="FangSong_GB2312" w:hAnsi="Times New Roman"/>
                <w:sz w:val="24"/>
                <w:szCs w:val="24"/>
              </w:rPr>
            </w:pPr>
            <w:r w:rsidRPr="0039797E">
              <w:rPr>
                <w:rFonts w:ascii="Times New Roman" w:eastAsia="FangSong_GB2312" w:hAnsi="Times New Roman" w:hint="eastAsia"/>
                <w:bCs/>
                <w:sz w:val="24"/>
                <w:szCs w:val="24"/>
                <w:lang w:val="en-GB"/>
              </w:rPr>
              <w:sym w:font="Wingdings" w:char="F0FE"/>
            </w:r>
            <w:r w:rsidRPr="0039797E">
              <w:rPr>
                <w:rFonts w:ascii="Times New Roman" w:eastAsia="FangSong_GB2312" w:hAnsi="Times New Roman" w:hint="eastAsia"/>
                <w:bCs/>
                <w:sz w:val="24"/>
                <w:szCs w:val="24"/>
                <w:lang w:val="en-GB"/>
              </w:rPr>
              <w:t xml:space="preserve"> </w:t>
            </w:r>
            <w:r w:rsidR="00094095" w:rsidRPr="0039797E">
              <w:rPr>
                <w:rFonts w:ascii="Times New Roman" w:eastAsia="FangSong_GB2312" w:hAnsi="Times New Roman" w:hint="eastAsia"/>
                <w:sz w:val="24"/>
                <w:szCs w:val="24"/>
              </w:rPr>
              <w:t>5</w:t>
            </w:r>
            <w:r w:rsidR="00094095" w:rsidRPr="0039797E">
              <w:rPr>
                <w:rFonts w:ascii="Times New Roman" w:eastAsia="FangSong_GB2312" w:hAnsi="Times New Roman" w:hint="eastAsia"/>
                <w:sz w:val="24"/>
                <w:szCs w:val="24"/>
              </w:rPr>
              <w:t>、参与集中的经营者收购境外企业股权或资产的，该境外企业不在中国境内从事经济活动。</w:t>
            </w:r>
          </w:p>
        </w:tc>
      </w:tr>
      <w:tr w:rsidR="00594568" w:rsidRPr="0039797E" w14:paraId="31D1675F" w14:textId="77777777" w:rsidTr="00594568">
        <w:trPr>
          <w:trHeight w:val="345"/>
        </w:trPr>
        <w:tc>
          <w:tcPr>
            <w:tcW w:w="1668" w:type="dxa"/>
            <w:vMerge/>
            <w:shd w:val="clear" w:color="auto" w:fill="D9D9D9"/>
          </w:tcPr>
          <w:p w14:paraId="048F0184" w14:textId="77777777" w:rsidR="00094095" w:rsidRPr="0039797E" w:rsidRDefault="00094095" w:rsidP="002F2D60">
            <w:pPr>
              <w:spacing w:line="500" w:lineRule="exact"/>
              <w:rPr>
                <w:rFonts w:ascii="Times New Roman" w:eastAsia="FangSong_GB2312" w:hAnsi="Times New Roman"/>
                <w:sz w:val="24"/>
                <w:szCs w:val="24"/>
              </w:rPr>
            </w:pPr>
          </w:p>
        </w:tc>
        <w:tc>
          <w:tcPr>
            <w:tcW w:w="7090" w:type="dxa"/>
            <w:gridSpan w:val="2"/>
          </w:tcPr>
          <w:p w14:paraId="7D39E9F5" w14:textId="77777777" w:rsidR="00094095" w:rsidRPr="0039797E" w:rsidRDefault="00094095" w:rsidP="002F2D60">
            <w:pPr>
              <w:spacing w:line="500" w:lineRule="exact"/>
              <w:rPr>
                <w:rFonts w:ascii="Times New Roman" w:eastAsia="FangSong_GB2312" w:hAnsi="Times New Roman"/>
                <w:sz w:val="24"/>
                <w:szCs w:val="24"/>
              </w:rPr>
            </w:pPr>
            <w:r w:rsidRPr="0039797E">
              <w:rPr>
                <w:rFonts w:ascii="Times New Roman" w:eastAsia="FangSong_GB2312" w:hAnsi="Times New Roman" w:hint="eastAsia"/>
                <w:sz w:val="24"/>
                <w:szCs w:val="24"/>
              </w:rPr>
              <w:t>□</w:t>
            </w:r>
            <w:r w:rsidRPr="0039797E">
              <w:rPr>
                <w:rFonts w:ascii="Times New Roman" w:eastAsia="FangSong_GB2312" w:hAnsi="Times New Roman" w:hint="eastAsia"/>
                <w:sz w:val="24"/>
                <w:szCs w:val="24"/>
              </w:rPr>
              <w:t>6</w:t>
            </w:r>
            <w:r w:rsidRPr="0039797E">
              <w:rPr>
                <w:rFonts w:ascii="Times New Roman" w:eastAsia="FangSong_GB2312" w:hAnsi="Times New Roman" w:hint="eastAsia"/>
                <w:sz w:val="24"/>
                <w:szCs w:val="24"/>
              </w:rPr>
              <w:t>、由两个以上的经营者共同控制的合营企业，通过集中被其中一个或一个以上经营者控制。</w:t>
            </w:r>
          </w:p>
        </w:tc>
      </w:tr>
      <w:tr w:rsidR="00594568" w:rsidRPr="0039797E" w14:paraId="00702F23" w14:textId="77777777" w:rsidTr="00594568">
        <w:tc>
          <w:tcPr>
            <w:tcW w:w="1668" w:type="dxa"/>
            <w:shd w:val="clear" w:color="auto" w:fill="D9D9D9"/>
          </w:tcPr>
          <w:p w14:paraId="49777BA8" w14:textId="77777777" w:rsidR="00094095" w:rsidRPr="0039797E" w:rsidRDefault="00094095" w:rsidP="002F2D60">
            <w:pPr>
              <w:spacing w:line="500" w:lineRule="exact"/>
              <w:rPr>
                <w:rFonts w:ascii="Times New Roman" w:eastAsia="FangSong_GB2312" w:hAnsi="Times New Roman"/>
                <w:sz w:val="24"/>
                <w:szCs w:val="24"/>
              </w:rPr>
            </w:pPr>
            <w:r w:rsidRPr="0039797E">
              <w:rPr>
                <w:rFonts w:ascii="Times New Roman" w:eastAsia="FangSong_GB2312" w:hAnsi="Times New Roman" w:hint="eastAsia"/>
                <w:sz w:val="24"/>
                <w:szCs w:val="24"/>
              </w:rPr>
              <w:t>备注</w:t>
            </w:r>
          </w:p>
        </w:tc>
        <w:tc>
          <w:tcPr>
            <w:tcW w:w="7090" w:type="dxa"/>
            <w:gridSpan w:val="2"/>
          </w:tcPr>
          <w:p w14:paraId="7D1742F2" w14:textId="140AD1DF" w:rsidR="00094095" w:rsidRPr="0039797E" w:rsidRDefault="00094095" w:rsidP="002F2D60">
            <w:pPr>
              <w:spacing w:line="500" w:lineRule="exact"/>
              <w:rPr>
                <w:rFonts w:ascii="Times New Roman" w:eastAsia="FangSong_GB2312" w:hAnsi="Times New Roman"/>
                <w:sz w:val="24"/>
                <w:szCs w:val="24"/>
              </w:rPr>
            </w:pPr>
          </w:p>
        </w:tc>
      </w:tr>
    </w:tbl>
    <w:p w14:paraId="6ACCF082" w14:textId="77777777" w:rsidR="00F87C1F" w:rsidRPr="00D87019" w:rsidRDefault="00F87C1F" w:rsidP="00257677">
      <w:pPr>
        <w:spacing w:line="360" w:lineRule="auto"/>
        <w:rPr>
          <w:rFonts w:ascii="Times New Roman" w:hAnsi="Times New Roman"/>
          <w:sz w:val="24"/>
          <w:szCs w:val="24"/>
        </w:rPr>
      </w:pPr>
    </w:p>
    <w:sectPr w:rsidR="00F87C1F" w:rsidRPr="00D87019"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4EE9E8" w14:textId="77777777" w:rsidR="00B95B66" w:rsidRDefault="00B95B66" w:rsidP="00094095">
      <w:r>
        <w:separator/>
      </w:r>
    </w:p>
  </w:endnote>
  <w:endnote w:type="continuationSeparator" w:id="0">
    <w:p w14:paraId="33806355" w14:textId="77777777" w:rsidR="00B95B66" w:rsidRDefault="00B95B66"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FangSong_GB2312">
    <w:altName w:val="Microsoft Ya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0954309"/>
      <w:docPartObj>
        <w:docPartGallery w:val="Page Numbers (Bottom of Page)"/>
        <w:docPartUnique/>
      </w:docPartObj>
    </w:sdtPr>
    <w:sdtEndPr>
      <w:rPr>
        <w:noProof/>
      </w:rPr>
    </w:sdtEndPr>
    <w:sdtContent>
      <w:p w14:paraId="3B2911D6" w14:textId="77777777" w:rsidR="00257677" w:rsidRDefault="002576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9E2193" w14:textId="77777777" w:rsidR="00257677" w:rsidRDefault="00257677" w:rsidP="002576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375050" w14:textId="77777777" w:rsidR="00B95B66" w:rsidRDefault="00B95B66" w:rsidP="00094095">
      <w:r>
        <w:separator/>
      </w:r>
    </w:p>
  </w:footnote>
  <w:footnote w:type="continuationSeparator" w:id="0">
    <w:p w14:paraId="4D0459C8" w14:textId="77777777" w:rsidR="00B95B66" w:rsidRDefault="00B95B66"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335AF"/>
    <w:rsid w:val="0006364E"/>
    <w:rsid w:val="000637EA"/>
    <w:rsid w:val="00094095"/>
    <w:rsid w:val="001A4A46"/>
    <w:rsid w:val="00227A81"/>
    <w:rsid w:val="00245776"/>
    <w:rsid w:val="00257677"/>
    <w:rsid w:val="0029549A"/>
    <w:rsid w:val="002A3524"/>
    <w:rsid w:val="002F2D60"/>
    <w:rsid w:val="00307976"/>
    <w:rsid w:val="00317510"/>
    <w:rsid w:val="0032195F"/>
    <w:rsid w:val="00355475"/>
    <w:rsid w:val="00356919"/>
    <w:rsid w:val="0039797E"/>
    <w:rsid w:val="003C18E9"/>
    <w:rsid w:val="003F1E8A"/>
    <w:rsid w:val="004311F2"/>
    <w:rsid w:val="00462174"/>
    <w:rsid w:val="005009FF"/>
    <w:rsid w:val="00594568"/>
    <w:rsid w:val="005C5D74"/>
    <w:rsid w:val="005D2469"/>
    <w:rsid w:val="005F167B"/>
    <w:rsid w:val="00650A53"/>
    <w:rsid w:val="006C4732"/>
    <w:rsid w:val="007246A5"/>
    <w:rsid w:val="00791462"/>
    <w:rsid w:val="007B2253"/>
    <w:rsid w:val="00967672"/>
    <w:rsid w:val="00973F33"/>
    <w:rsid w:val="009A2CE4"/>
    <w:rsid w:val="00A0148D"/>
    <w:rsid w:val="00A858D6"/>
    <w:rsid w:val="00AB6C08"/>
    <w:rsid w:val="00B03822"/>
    <w:rsid w:val="00B12E79"/>
    <w:rsid w:val="00B53DB3"/>
    <w:rsid w:val="00B955F5"/>
    <w:rsid w:val="00B95B66"/>
    <w:rsid w:val="00BA0750"/>
    <w:rsid w:val="00BB08AA"/>
    <w:rsid w:val="00BB2377"/>
    <w:rsid w:val="00BB591D"/>
    <w:rsid w:val="00C44355"/>
    <w:rsid w:val="00C76F62"/>
    <w:rsid w:val="00C9068E"/>
    <w:rsid w:val="00CF0236"/>
    <w:rsid w:val="00D21777"/>
    <w:rsid w:val="00D76AF8"/>
    <w:rsid w:val="00D87019"/>
    <w:rsid w:val="00DD2E85"/>
    <w:rsid w:val="00E1311D"/>
    <w:rsid w:val="00E60FD5"/>
    <w:rsid w:val="00E677B7"/>
    <w:rsid w:val="00ED21B1"/>
    <w:rsid w:val="00EF7976"/>
    <w:rsid w:val="00F310A0"/>
    <w:rsid w:val="00F87C1F"/>
    <w:rsid w:val="00FF250D"/>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337"/>
    <o:shapelayout v:ext="edit">
      <o:idmap v:ext="edit" data="1"/>
    </o:shapelayout>
  </w:shapeDefaults>
  <w:decimalSymbol w:val="."/>
  <w:listSeparator w:val=","/>
  <w14:docId w14:val="2ECF47A0"/>
  <w15:docId w15:val="{942757E6-04B1-408F-A240-57E436A4C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GB" w:eastAsia="zh-CN" w:bidi="hi-IN"/>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94095"/>
    <w:pPr>
      <w:widowControl w:val="0"/>
      <w:jc w:val="both"/>
    </w:pPr>
    <w:rPr>
      <w:kern w:val="2"/>
      <w:sz w:val="21"/>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D21777"/>
    <w:rPr>
      <w:sz w:val="18"/>
      <w:szCs w:val="18"/>
    </w:rPr>
  </w:style>
  <w:style w:type="paragraph" w:styleId="Footer">
    <w:name w:val="footer"/>
    <w:basedOn w:val="Normal"/>
    <w:link w:val="FooterChar"/>
    <w:uiPriority w:val="99"/>
    <w:unhideWhenUsed/>
    <w:rsid w:val="00D21777"/>
    <w:pPr>
      <w:tabs>
        <w:tab w:val="center" w:pos="4153"/>
        <w:tab w:val="right" w:pos="8306"/>
      </w:tabs>
      <w:snapToGrid w:val="0"/>
      <w:jc w:val="left"/>
    </w:pPr>
    <w:rPr>
      <w:sz w:val="18"/>
      <w:szCs w:val="18"/>
    </w:rPr>
  </w:style>
  <w:style w:type="character" w:customStyle="1" w:styleId="FooterChar">
    <w:name w:val="Footer Char"/>
    <w:link w:val="Footer"/>
    <w:uiPriority w:val="99"/>
    <w:rsid w:val="00D21777"/>
    <w:rPr>
      <w:sz w:val="18"/>
      <w:szCs w:val="18"/>
    </w:rPr>
  </w:style>
  <w:style w:type="paragraph" w:styleId="BalloonText">
    <w:name w:val="Balloon Text"/>
    <w:basedOn w:val="Normal"/>
    <w:link w:val="BalloonTextChar"/>
    <w:uiPriority w:val="99"/>
    <w:semiHidden/>
    <w:unhideWhenUsed/>
    <w:rsid w:val="00C76F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6F62"/>
    <w:rPr>
      <w:rFonts w:ascii="Segoe UI" w:hAnsi="Segoe UI" w:cs="Segoe UI"/>
      <w:kern w:val="2"/>
      <w:sz w:val="18"/>
      <w:szCs w:val="18"/>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23146E-EF82-452E-9D9A-F1BBBE251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129</Words>
  <Characters>691</Characters>
  <Application>Microsoft Office Word</Application>
  <DocSecurity>0</DocSecurity>
  <Lines>21</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Linklaters</cp:lastModifiedBy>
  <cp:revision>19</cp:revision>
  <cp:lastPrinted>2014-10-08T02:48:00Z</cp:lastPrinted>
  <dcterms:created xsi:type="dcterms:W3CDTF">2020-10-18T04:39:00Z</dcterms:created>
  <dcterms:modified xsi:type="dcterms:W3CDTF">2020-12-29T18:49:00Z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Document Number">
    <vt:lpwstr>A43336569</vt:lpwstr>
  </op:property>
  <op:property fmtid="{D5CDD505-2E9C-101B-9397-08002B2CF9AE}" pid="3" name="Version">
    <vt:lpwstr>0.1</vt:lpwstr>
  </op:property>
  <op:property fmtid="{D5CDD505-2E9C-101B-9397-08002B2CF9AE}" pid="4" name="Last Modified">
    <vt:lpwstr>29 Dec 2020</vt:lpwstr>
  </op:property>
  <op:property fmtid="{D5CDD505-2E9C-101B-9397-08002B2CF9AE}" pid="5" name="Matter Number">
    <vt:lpwstr>L-301394</vt:lpwstr>
  </op:property>
  <op:property fmtid="{D5CDD505-2E9C-101B-9397-08002B2CF9AE}" pid="6" name="Client Code">
    <vt:lpwstr>10071486</vt:lpwstr>
  </op:property>
  <op:property fmtid="{D5CDD505-2E9C-101B-9397-08002B2CF9AE}" pid="7" name="Mode">
    <vt:lpwstr>SendAs</vt:lpwstr>
  </op:property>
  <op:property fmtid="{D5CDD505-2E9C-101B-9397-08002B2CF9AE}" pid="8" name="DEDocumentLocation">
    <vt:lpwstr>C:\Users\lvzhou\AppData\Local\Linklaters\DocExplorer\Attachments\A43336569 v0.1 Annex 1 - updated Simple Case Publicity Form_CHN.docx</vt:lpwstr>
  </op:property>
  <op:property fmtid="{D5CDD505-2E9C-101B-9397-08002B2CF9AE}" pid="9" name="DOC_GUID">
    <vt:lpwstr>74def0b3-cb48-480f-9f16-fb25134674a7</vt:lpwstr>
  </op:property>
  <op:property fmtid="{D5CDD505-2E9C-101B-9397-08002B2CF9AE}" pid="10" name="ObjectID">
    <vt:lpwstr>09001dc89543f9db</vt:lpwstr>
  </op:property>
  <op:property fmtid="{D5CDD505-2E9C-101B-9397-08002B2CF9AE}" pid="11" name="_MarkAsFinal">
    <vt:bool>false</vt:bool>
  </op:property>
</op:Properties>
</file>