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42D2BC" w14:textId="77777777" w:rsidR="00A5306F" w:rsidRPr="009D55CA" w:rsidRDefault="00A5306F" w:rsidP="00197BCC">
      <w:pPr>
        <w:jc w:val="center"/>
        <w:rPr>
          <w:rFonts w:ascii="Times New Roman" w:hAnsi="Times New Roman" w:cs="Times New Roman"/>
          <w:b/>
        </w:rPr>
      </w:pPr>
      <w:r w:rsidRPr="009D55CA">
        <w:rPr>
          <w:rFonts w:ascii="Times New Roman" w:hAnsi="Times New Roman" w:cs="Times New Roman"/>
          <w:b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A1271" w:rsidRPr="001029E1" w14:paraId="1BB684D5" w14:textId="77777777" w:rsidTr="008F5334">
        <w:trPr>
          <w:trHeight w:val="310"/>
        </w:trPr>
        <w:tc>
          <w:tcPr>
            <w:tcW w:w="1809" w:type="dxa"/>
            <w:shd w:val="clear" w:color="auto" w:fill="D9D9D9"/>
            <w:vAlign w:val="center"/>
          </w:tcPr>
          <w:p w14:paraId="0C9B5F93" w14:textId="77777777" w:rsidR="003A1271" w:rsidRPr="001029E1" w:rsidRDefault="008F5334" w:rsidP="00A5306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FAE45BF" w14:textId="24F63D84" w:rsidR="003A1271" w:rsidRDefault="00DE0AA7" w:rsidP="00C02B9F">
            <w:pPr>
              <w:snapToGrid w:val="0"/>
              <w:spacing w:after="0" w:line="240" w:lineRule="auto"/>
              <w:jc w:val="both"/>
              <w:rPr>
                <w:rFonts w:eastAsiaTheme="majorEastAsia"/>
                <w:szCs w:val="21"/>
              </w:rPr>
            </w:pPr>
            <w:r w:rsidRPr="00DE0AA7">
              <w:rPr>
                <w:rFonts w:eastAsiaTheme="majorEastAsia" w:hint="eastAsia"/>
                <w:szCs w:val="21"/>
              </w:rPr>
              <w:t>宁波工业投资集团有限公司收购奇精机械股份有限公司股权案</w:t>
            </w:r>
          </w:p>
        </w:tc>
      </w:tr>
      <w:tr w:rsidR="00A5306F" w:rsidRPr="001029E1" w14:paraId="3512B022" w14:textId="77777777" w:rsidTr="008F5334">
        <w:trPr>
          <w:trHeight w:val="1196"/>
        </w:trPr>
        <w:tc>
          <w:tcPr>
            <w:tcW w:w="1809" w:type="dxa"/>
            <w:shd w:val="clear" w:color="auto" w:fill="D9D9D9"/>
            <w:vAlign w:val="center"/>
          </w:tcPr>
          <w:p w14:paraId="4412AE0E" w14:textId="77777777" w:rsidR="00A5306F" w:rsidRPr="001029E1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交易概况（限</w:t>
            </w:r>
            <w:r w:rsidRPr="001029E1">
              <w:rPr>
                <w:rFonts w:ascii="Times New Roman" w:hAnsi="Times New Roman" w:cs="Times New Roman"/>
                <w:b/>
              </w:rPr>
              <w:t>200</w:t>
            </w:r>
            <w:r w:rsidRPr="001029E1">
              <w:rPr>
                <w:rFonts w:ascii="Times New Roman" w:hAnsi="Times New Roman" w:cs="Times New Roman"/>
                <w:b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1BAC1E4A" w14:textId="4FA383E6" w:rsidR="00826312" w:rsidRPr="00064BFF" w:rsidRDefault="00547B3C" w:rsidP="00A04809">
            <w:pPr>
              <w:spacing w:after="0" w:line="240" w:lineRule="auto"/>
              <w:jc w:val="both"/>
              <w:rPr>
                <w:rFonts w:eastAsiaTheme="majorEastAsia"/>
                <w:lang w:val="en-US"/>
              </w:rPr>
            </w:pPr>
            <w:r w:rsidRPr="00547B3C">
              <w:rPr>
                <w:rFonts w:eastAsiaTheme="majorEastAsia" w:hint="eastAsia"/>
                <w:lang w:val="en-US"/>
              </w:rPr>
              <w:t>宁波工</w:t>
            </w:r>
            <w:r w:rsidR="003616B2">
              <w:rPr>
                <w:rFonts w:eastAsiaTheme="majorEastAsia" w:hint="eastAsia"/>
                <w:lang w:val="en-US"/>
              </w:rPr>
              <w:t>业</w:t>
            </w:r>
            <w:r w:rsidRPr="00547B3C">
              <w:rPr>
                <w:rFonts w:eastAsiaTheme="majorEastAsia" w:hint="eastAsia"/>
                <w:lang w:val="en-US"/>
              </w:rPr>
              <w:t>投</w:t>
            </w:r>
            <w:r w:rsidR="003616B2">
              <w:rPr>
                <w:rFonts w:eastAsiaTheme="majorEastAsia" w:hint="eastAsia"/>
                <w:lang w:val="en-US"/>
              </w:rPr>
              <w:t>资</w:t>
            </w:r>
            <w:r w:rsidRPr="00547B3C">
              <w:rPr>
                <w:rFonts w:eastAsiaTheme="majorEastAsia" w:hint="eastAsia"/>
                <w:lang w:val="en-US"/>
              </w:rPr>
              <w:t>集团</w:t>
            </w:r>
            <w:r w:rsidR="00F17291">
              <w:rPr>
                <w:rFonts w:eastAsiaTheme="majorEastAsia" w:hint="eastAsia"/>
                <w:lang w:val="en-US"/>
              </w:rPr>
              <w:t>有限公司（“</w:t>
            </w:r>
            <w:r w:rsidR="00F17291" w:rsidRPr="00F17291">
              <w:rPr>
                <w:rFonts w:eastAsiaTheme="majorEastAsia" w:hint="eastAsia"/>
                <w:b/>
                <w:bCs/>
                <w:lang w:val="en-US"/>
              </w:rPr>
              <w:t>宁波工投集团</w:t>
            </w:r>
            <w:r w:rsidR="00F17291">
              <w:rPr>
                <w:rFonts w:eastAsiaTheme="majorEastAsia" w:hint="eastAsia"/>
                <w:lang w:val="en-US"/>
              </w:rPr>
              <w:t>”）</w:t>
            </w:r>
            <w:r w:rsidRPr="00547B3C">
              <w:rPr>
                <w:rFonts w:eastAsiaTheme="majorEastAsia" w:hint="eastAsia"/>
                <w:lang w:val="en-US"/>
              </w:rPr>
              <w:t>拟以</w:t>
            </w:r>
            <w:r w:rsidRPr="00443222">
              <w:rPr>
                <w:rFonts w:ascii="Times New Roman" w:eastAsiaTheme="majorEastAsia" w:hAnsi="Times New Roman" w:cs="Times New Roman"/>
                <w:lang w:val="en-US"/>
              </w:rPr>
              <w:t>8.80</w:t>
            </w:r>
            <w:r w:rsidRPr="00443222">
              <w:rPr>
                <w:rFonts w:ascii="Times New Roman" w:eastAsiaTheme="majorEastAsia" w:hAnsi="Times New Roman" w:cs="Times New Roman"/>
                <w:lang w:val="en-US"/>
              </w:rPr>
              <w:t>亿元人民币的交易对价现金收购奇精机械</w:t>
            </w:r>
            <w:r w:rsidR="00F17291" w:rsidRPr="00443222">
              <w:rPr>
                <w:rFonts w:ascii="Times New Roman" w:eastAsiaTheme="majorEastAsia" w:hAnsi="Times New Roman" w:cs="Times New Roman"/>
                <w:lang w:val="en-US"/>
              </w:rPr>
              <w:t>股份有限公司（</w:t>
            </w:r>
            <w:r w:rsidR="00F17291" w:rsidRPr="00443222">
              <w:rPr>
                <w:rFonts w:ascii="Times New Roman" w:eastAsiaTheme="majorEastAsia" w:hAnsi="Times New Roman" w:cs="Times New Roman"/>
                <w:lang w:val="en-US"/>
              </w:rPr>
              <w:t>“</w:t>
            </w:r>
            <w:r w:rsidR="00F17291" w:rsidRPr="00443222">
              <w:rPr>
                <w:rFonts w:ascii="Times New Roman" w:eastAsiaTheme="majorEastAsia" w:hAnsi="Times New Roman" w:cs="Times New Roman"/>
                <w:b/>
                <w:bCs/>
                <w:lang w:val="en-US"/>
              </w:rPr>
              <w:t>奇精机械</w:t>
            </w:r>
            <w:r w:rsidR="00F17291" w:rsidRPr="00443222">
              <w:rPr>
                <w:rFonts w:ascii="Times New Roman" w:eastAsiaTheme="majorEastAsia" w:hAnsi="Times New Roman" w:cs="Times New Roman"/>
                <w:lang w:val="en-US"/>
              </w:rPr>
              <w:t>”</w:t>
            </w:r>
            <w:r w:rsidR="00F17291" w:rsidRPr="00443222">
              <w:rPr>
                <w:rFonts w:ascii="Times New Roman" w:eastAsiaTheme="majorEastAsia" w:hAnsi="Times New Roman" w:cs="Times New Roman"/>
                <w:lang w:val="en-US"/>
              </w:rPr>
              <w:t>）</w:t>
            </w:r>
            <w:r w:rsidRPr="00443222">
              <w:rPr>
                <w:rFonts w:ascii="Times New Roman" w:eastAsiaTheme="majorEastAsia" w:hAnsi="Times New Roman" w:cs="Times New Roman"/>
                <w:lang w:val="en-US"/>
              </w:rPr>
              <w:t>57,626,666</w:t>
            </w:r>
            <w:r w:rsidRPr="00443222">
              <w:rPr>
                <w:rFonts w:ascii="Times New Roman" w:eastAsiaTheme="majorEastAsia" w:hAnsi="Times New Roman" w:cs="Times New Roman"/>
                <w:lang w:val="en-US"/>
              </w:rPr>
              <w:t>股股份（占奇精机械总股本的</w:t>
            </w:r>
            <w:r w:rsidRPr="00443222">
              <w:rPr>
                <w:rFonts w:ascii="Times New Roman" w:eastAsiaTheme="majorEastAsia" w:hAnsi="Times New Roman" w:cs="Times New Roman"/>
                <w:lang w:val="en-US"/>
              </w:rPr>
              <w:t>29.9931%</w:t>
            </w:r>
            <w:r w:rsidRPr="00443222">
              <w:rPr>
                <w:rFonts w:ascii="Times New Roman" w:eastAsiaTheme="majorEastAsia" w:hAnsi="Times New Roman" w:cs="Times New Roman"/>
                <w:lang w:val="en-US"/>
              </w:rPr>
              <w:t>）以及由此衍生的所有股东权益。交易完成后，宁波工投集团将持有奇精机械</w:t>
            </w:r>
            <w:r w:rsidRPr="00443222">
              <w:rPr>
                <w:rFonts w:ascii="Times New Roman" w:eastAsiaTheme="majorEastAsia" w:hAnsi="Times New Roman" w:cs="Times New Roman"/>
                <w:lang w:val="en-US"/>
              </w:rPr>
              <w:t>29.9931%</w:t>
            </w:r>
            <w:r w:rsidRPr="00547B3C">
              <w:rPr>
                <w:rFonts w:eastAsiaTheme="majorEastAsia" w:hint="eastAsia"/>
                <w:lang w:val="en-US"/>
              </w:rPr>
              <w:t>及相应的表决权，成为奇精机械的控股股东。</w:t>
            </w:r>
          </w:p>
        </w:tc>
      </w:tr>
      <w:tr w:rsidR="00064BFF" w:rsidRPr="001029E1" w14:paraId="3F28C7B3" w14:textId="77777777" w:rsidTr="00064BFF">
        <w:trPr>
          <w:trHeight w:val="1876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8FBEB7C" w14:textId="77777777" w:rsidR="00064BFF" w:rsidRPr="001029E1" w:rsidRDefault="00064BF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6385B36F" w14:textId="679B362A" w:rsidR="00064BFF" w:rsidRPr="001029E1" w:rsidRDefault="00064BFF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、</w:t>
            </w:r>
            <w:r w:rsidR="00F17291">
              <w:rPr>
                <w:rFonts w:ascii="Times New Roman" w:hAnsi="Times New Roman" w:cs="Times New Roman" w:hint="eastAsia"/>
              </w:rPr>
              <w:t>宁波工投集团</w:t>
            </w:r>
          </w:p>
        </w:tc>
        <w:tc>
          <w:tcPr>
            <w:tcW w:w="5153" w:type="dxa"/>
            <w:vAlign w:val="center"/>
          </w:tcPr>
          <w:p w14:paraId="1B419CCB" w14:textId="0563C9BB" w:rsidR="00064BFF" w:rsidRPr="00F17291" w:rsidRDefault="00F17291" w:rsidP="00F17291">
            <w:pPr>
              <w:snapToGrid w:val="0"/>
              <w:spacing w:after="0" w:line="240" w:lineRule="auto"/>
              <w:jc w:val="both"/>
              <w:rPr>
                <w:szCs w:val="21"/>
              </w:rPr>
            </w:pPr>
            <w:r w:rsidRPr="00F17291">
              <w:rPr>
                <w:rFonts w:hint="eastAsia"/>
                <w:szCs w:val="21"/>
              </w:rPr>
              <w:t>宁波</w:t>
            </w:r>
            <w:r w:rsidR="00443222">
              <w:rPr>
                <w:rFonts w:hint="eastAsia"/>
                <w:szCs w:val="21"/>
              </w:rPr>
              <w:t>工投集团</w:t>
            </w:r>
            <w:r w:rsidRPr="00F17291">
              <w:rPr>
                <w:rFonts w:hint="eastAsia"/>
                <w:szCs w:val="21"/>
              </w:rPr>
              <w:t>是</w:t>
            </w:r>
            <w:r>
              <w:rPr>
                <w:rFonts w:hint="eastAsia"/>
                <w:szCs w:val="21"/>
              </w:rPr>
              <w:t>宁波市</w:t>
            </w:r>
            <w:r w:rsidRPr="00F17291">
              <w:rPr>
                <w:rFonts w:hint="eastAsia"/>
                <w:szCs w:val="21"/>
              </w:rPr>
              <w:t>市属唯一以工业及信息化产业投资为主业的国有投资集团</w:t>
            </w:r>
            <w:r>
              <w:rPr>
                <w:rFonts w:hint="eastAsia"/>
                <w:szCs w:val="21"/>
              </w:rPr>
              <w:t>。其主要业务为：</w:t>
            </w:r>
            <w:r w:rsidRPr="00F17291">
              <w:rPr>
                <w:rFonts w:hint="eastAsia"/>
                <w:szCs w:val="21"/>
              </w:rPr>
              <w:t>（</w:t>
            </w:r>
            <w:r w:rsidRPr="00F17291">
              <w:rPr>
                <w:rFonts w:hint="eastAsia"/>
                <w:szCs w:val="21"/>
              </w:rPr>
              <w:t>1</w:t>
            </w:r>
            <w:r w:rsidRPr="00F17291">
              <w:rPr>
                <w:rFonts w:hint="eastAsia"/>
                <w:szCs w:val="21"/>
              </w:rPr>
              <w:t>）制造业及相关贸易板块（主要包括化工产品贸易与化工产品制造）；（</w:t>
            </w:r>
            <w:r w:rsidRPr="00F17291">
              <w:rPr>
                <w:rFonts w:hint="eastAsia"/>
                <w:szCs w:val="21"/>
              </w:rPr>
              <w:t>2</w:t>
            </w:r>
            <w:r w:rsidRPr="00F17291">
              <w:rPr>
                <w:rFonts w:hint="eastAsia"/>
                <w:szCs w:val="21"/>
              </w:rPr>
              <w:t>）创意地产板块；</w:t>
            </w:r>
            <w:r>
              <w:rPr>
                <w:rFonts w:hint="eastAsia"/>
                <w:szCs w:val="21"/>
              </w:rPr>
              <w:t>及</w:t>
            </w:r>
            <w:r w:rsidRPr="00F17291">
              <w:rPr>
                <w:rFonts w:hint="eastAsia"/>
                <w:szCs w:val="21"/>
              </w:rPr>
              <w:t>（</w:t>
            </w:r>
            <w:r w:rsidRPr="00F17291">
              <w:rPr>
                <w:rFonts w:hint="eastAsia"/>
                <w:szCs w:val="21"/>
              </w:rPr>
              <w:t>3</w:t>
            </w:r>
            <w:r w:rsidRPr="00F17291">
              <w:rPr>
                <w:rFonts w:hint="eastAsia"/>
                <w:szCs w:val="21"/>
              </w:rPr>
              <w:t>）金融服务业板块。</w:t>
            </w:r>
          </w:p>
        </w:tc>
      </w:tr>
      <w:tr w:rsidR="00064BFF" w:rsidRPr="001029E1" w14:paraId="3E7E9CE4" w14:textId="77777777" w:rsidTr="008F5334">
        <w:trPr>
          <w:trHeight w:val="1683"/>
        </w:trPr>
        <w:tc>
          <w:tcPr>
            <w:tcW w:w="1809" w:type="dxa"/>
            <w:vMerge/>
            <w:shd w:val="clear" w:color="auto" w:fill="D9D9D9"/>
            <w:vAlign w:val="center"/>
          </w:tcPr>
          <w:p w14:paraId="1A820176" w14:textId="77777777" w:rsidR="00064BFF" w:rsidRPr="001029E1" w:rsidRDefault="00064BFF" w:rsidP="00CB28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  <w:vAlign w:val="center"/>
          </w:tcPr>
          <w:p w14:paraId="087EC0C5" w14:textId="19F13F28" w:rsidR="00064BFF" w:rsidRPr="001029E1" w:rsidRDefault="00064BFF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、</w:t>
            </w:r>
            <w:r w:rsidR="00F17291">
              <w:rPr>
                <w:rFonts w:ascii="Times New Roman" w:eastAsia="宋体" w:hAnsi="Times New Roman" w:cs="Times New Roman" w:hint="eastAsia"/>
                <w:szCs w:val="21"/>
              </w:rPr>
              <w:t>奇精机械</w:t>
            </w:r>
          </w:p>
        </w:tc>
        <w:tc>
          <w:tcPr>
            <w:tcW w:w="5153" w:type="dxa"/>
            <w:vAlign w:val="center"/>
          </w:tcPr>
          <w:p w14:paraId="01B60230" w14:textId="617559C7" w:rsidR="00064BFF" w:rsidRPr="00ED380F" w:rsidRDefault="00F17291" w:rsidP="00497F92">
            <w:pPr>
              <w:snapToGrid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  <w:r w:rsidRPr="00C42F4F">
              <w:rPr>
                <w:rFonts w:hint="eastAsia"/>
                <w:szCs w:val="21"/>
              </w:rPr>
              <w:t>奇精机械</w:t>
            </w:r>
            <w:r w:rsidR="007B1044" w:rsidRPr="00C42F4F">
              <w:rPr>
                <w:rFonts w:hint="eastAsia"/>
                <w:szCs w:val="21"/>
              </w:rPr>
              <w:t>成立于</w:t>
            </w:r>
            <w:r w:rsidR="007B1044" w:rsidRPr="00C42F4F">
              <w:rPr>
                <w:rFonts w:ascii="Times New Roman" w:hAnsi="Times New Roman" w:cs="Times New Roman"/>
                <w:szCs w:val="21"/>
              </w:rPr>
              <w:t>19</w:t>
            </w:r>
            <w:r w:rsidRPr="00C42F4F">
              <w:rPr>
                <w:rFonts w:ascii="Times New Roman" w:hAnsi="Times New Roman" w:cs="Times New Roman"/>
                <w:szCs w:val="21"/>
              </w:rPr>
              <w:t>96</w:t>
            </w:r>
            <w:r w:rsidR="007B1044" w:rsidRPr="00C42F4F">
              <w:rPr>
                <w:rFonts w:ascii="Times New Roman" w:hAnsi="Times New Roman" w:cs="Times New Roman"/>
                <w:szCs w:val="21"/>
              </w:rPr>
              <w:t>年</w:t>
            </w:r>
            <w:r w:rsidRPr="00C42F4F">
              <w:rPr>
                <w:rFonts w:ascii="Times New Roman" w:hAnsi="Times New Roman" w:cs="Times New Roman"/>
                <w:szCs w:val="21"/>
              </w:rPr>
              <w:t>11</w:t>
            </w:r>
            <w:r w:rsidR="007B1044" w:rsidRPr="00C42F4F">
              <w:rPr>
                <w:rFonts w:ascii="Times New Roman" w:hAnsi="Times New Roman" w:cs="Times New Roman"/>
                <w:szCs w:val="21"/>
              </w:rPr>
              <w:t>月</w:t>
            </w:r>
            <w:r w:rsidRPr="00C42F4F">
              <w:rPr>
                <w:rFonts w:ascii="Times New Roman" w:hAnsi="Times New Roman" w:cs="Times New Roman"/>
                <w:szCs w:val="21"/>
              </w:rPr>
              <w:t>29</w:t>
            </w:r>
            <w:r w:rsidR="007B1044" w:rsidRPr="00C42F4F">
              <w:rPr>
                <w:rFonts w:ascii="Times New Roman" w:hAnsi="Times New Roman" w:cs="Times New Roman"/>
                <w:szCs w:val="21"/>
              </w:rPr>
              <w:t>日，</w:t>
            </w:r>
            <w:r w:rsidRPr="00C42F4F">
              <w:rPr>
                <w:rFonts w:ascii="Times New Roman" w:hAnsi="Times New Roman" w:cs="Times New Roman"/>
                <w:szCs w:val="21"/>
              </w:rPr>
              <w:t>于</w:t>
            </w:r>
            <w:r w:rsidRPr="00C42F4F">
              <w:rPr>
                <w:rFonts w:ascii="Times New Roman" w:hAnsi="Times New Roman" w:cs="Times New Roman"/>
                <w:szCs w:val="21"/>
              </w:rPr>
              <w:t>2017</w:t>
            </w:r>
            <w:r w:rsidRPr="00C42F4F">
              <w:rPr>
                <w:rFonts w:ascii="Times New Roman" w:hAnsi="Times New Roman" w:cs="Times New Roman"/>
                <w:szCs w:val="21"/>
              </w:rPr>
              <w:t>年</w:t>
            </w:r>
            <w:r w:rsidRPr="00C42F4F">
              <w:rPr>
                <w:rFonts w:ascii="Times New Roman" w:hAnsi="Times New Roman" w:cs="Times New Roman"/>
                <w:szCs w:val="21"/>
              </w:rPr>
              <w:t>02</w:t>
            </w:r>
            <w:r w:rsidRPr="00C42F4F">
              <w:rPr>
                <w:rFonts w:ascii="Times New Roman" w:hAnsi="Times New Roman" w:cs="Times New Roman"/>
                <w:szCs w:val="21"/>
              </w:rPr>
              <w:t>月</w:t>
            </w:r>
            <w:r w:rsidRPr="00C42F4F">
              <w:rPr>
                <w:rFonts w:ascii="Times New Roman" w:hAnsi="Times New Roman" w:cs="Times New Roman"/>
                <w:szCs w:val="21"/>
              </w:rPr>
              <w:t>06</w:t>
            </w:r>
            <w:r w:rsidRPr="00C42F4F">
              <w:rPr>
                <w:rFonts w:ascii="Times New Roman" w:hAnsi="Times New Roman" w:cs="Times New Roman"/>
                <w:szCs w:val="21"/>
              </w:rPr>
              <w:t>日在上海交易所主板</w:t>
            </w:r>
            <w:r w:rsidRPr="00C42F4F">
              <w:rPr>
                <w:rFonts w:ascii="Times New Roman" w:hAnsi="Times New Roman" w:cs="Times New Roman"/>
                <w:szCs w:val="21"/>
              </w:rPr>
              <w:t>A</w:t>
            </w:r>
            <w:r w:rsidRPr="00C42F4F">
              <w:rPr>
                <w:rFonts w:ascii="Times New Roman" w:hAnsi="Times New Roman" w:cs="Times New Roman"/>
                <w:szCs w:val="21"/>
              </w:rPr>
              <w:t>股上市，股票代码为</w:t>
            </w:r>
            <w:r w:rsidRPr="00C42F4F">
              <w:rPr>
                <w:rFonts w:ascii="Times New Roman" w:hAnsi="Times New Roman" w:cs="Times New Roman"/>
                <w:szCs w:val="21"/>
              </w:rPr>
              <w:t>603677</w:t>
            </w:r>
            <w:r w:rsidR="007B1044" w:rsidRPr="00C42F4F">
              <w:rPr>
                <w:rFonts w:ascii="Times New Roman" w:hAnsi="Times New Roman" w:cs="Times New Roman"/>
                <w:szCs w:val="21"/>
              </w:rPr>
              <w:t>。</w:t>
            </w:r>
            <w:r w:rsidRPr="00C42F4F">
              <w:rPr>
                <w:rFonts w:ascii="Times New Roman" w:hAnsi="Times New Roman" w:cs="Times New Roman"/>
                <w:szCs w:val="21"/>
              </w:rPr>
              <w:t>奇精机械是一家以机械精加工为</w:t>
            </w:r>
            <w:r w:rsidR="00497F92">
              <w:rPr>
                <w:rFonts w:hint="eastAsia"/>
                <w:szCs w:val="21"/>
              </w:rPr>
              <w:t>主的制造型企业，其在中国境内从事的主要业务为</w:t>
            </w:r>
            <w:r w:rsidRPr="00C42F4F">
              <w:rPr>
                <w:rFonts w:hint="eastAsia"/>
                <w:szCs w:val="21"/>
              </w:rPr>
              <w:t>洗衣机离合器等家电零部件。</w:t>
            </w:r>
          </w:p>
        </w:tc>
      </w:tr>
      <w:tr w:rsidR="00CB28ED" w:rsidRPr="001029E1" w14:paraId="7A3142EC" w14:textId="77777777" w:rsidTr="008F5334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BF1562" w14:textId="77777777"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68A417C8" w14:textId="380B5D61" w:rsidR="00CB28ED" w:rsidRPr="003D72CC" w:rsidRDefault="00F17291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A8"/>
            </w:r>
            <w:r w:rsidR="00CB28ED" w:rsidRPr="003D72CC">
              <w:rPr>
                <w:rFonts w:ascii="Times New Roman" w:hAnsi="Times New Roman" w:cs="Times New Roman"/>
              </w:rPr>
              <w:t>1</w:t>
            </w:r>
            <w:r w:rsidR="00CB28ED" w:rsidRPr="003D72CC">
              <w:rPr>
                <w:rFonts w:ascii="Times New Roman" w:hAnsi="Times New Roman" w:cs="Times New Roman"/>
              </w:rPr>
              <w:t>、在同一相关市场，所有参与集中的经营者所占市场份额之和小于</w:t>
            </w:r>
            <w:r w:rsidR="00CB28ED" w:rsidRPr="003D72CC">
              <w:rPr>
                <w:rFonts w:ascii="Times New Roman" w:hAnsi="Times New Roman" w:cs="Times New Roman"/>
              </w:rPr>
              <w:t>15%</w:t>
            </w:r>
            <w:r w:rsidR="00CB28ED" w:rsidRPr="003D72CC">
              <w:rPr>
                <w:rFonts w:ascii="Times New Roman" w:hAnsi="Times New Roman" w:cs="Times New Roman"/>
              </w:rPr>
              <w:t>。</w:t>
            </w:r>
            <w:bookmarkStart w:id="0" w:name="_GoBack"/>
            <w:bookmarkEnd w:id="0"/>
          </w:p>
        </w:tc>
      </w:tr>
      <w:tr w:rsidR="00CB28ED" w:rsidRPr="001029E1" w14:paraId="479CF112" w14:textId="77777777" w:rsidTr="008F5334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EE14DD2" w14:textId="77777777"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4735552" w14:textId="3E8335AB" w:rsidR="00CB28ED" w:rsidRPr="003D72CC" w:rsidRDefault="003F3764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A8"/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2</w:t>
            </w:r>
            <w:r w:rsidR="00CB28ED" w:rsidRPr="003D72CC">
              <w:rPr>
                <w:rFonts w:ascii="Times New Roman" w:hAnsi="Times New Roman" w:cs="Times New Roman"/>
              </w:rPr>
              <w:t>、存在上下游关系的参与集中的经营者，在上下游市场所占的市场份额均小于</w:t>
            </w:r>
            <w:r w:rsidR="00CB28ED" w:rsidRPr="003D72CC">
              <w:rPr>
                <w:rFonts w:ascii="Times New Roman" w:hAnsi="Times New Roman" w:cs="Times New Roman"/>
              </w:rPr>
              <w:t>25%</w:t>
            </w:r>
            <w:r w:rsidR="00CB28ED"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14:paraId="67C155D2" w14:textId="77777777" w:rsidTr="008F5334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AD927E9" w14:textId="77777777"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7DD16D3" w14:textId="6EFB4177" w:rsidR="00CB28ED" w:rsidRPr="003D72CC" w:rsidRDefault="00F17291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FE"/>
            </w:r>
            <w:r w:rsidR="00CB28ED" w:rsidRPr="003D72CC"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3</w:t>
            </w:r>
            <w:r w:rsidR="00CB28ED" w:rsidRPr="003D72CC">
              <w:rPr>
                <w:rFonts w:ascii="Times New Roman" w:hAnsi="Times New Roman" w:cs="Times New Roman"/>
              </w:rPr>
              <w:t>、不在同一相关市场、也不存在上下游关系的参与集中的经营者，在与交易有关的每个市场所占的份额均小于</w:t>
            </w:r>
            <w:r w:rsidR="00CB28ED" w:rsidRPr="003D72CC">
              <w:rPr>
                <w:rFonts w:ascii="Times New Roman" w:hAnsi="Times New Roman" w:cs="Times New Roman"/>
              </w:rPr>
              <w:t>25%</w:t>
            </w:r>
            <w:r w:rsidR="00CB28ED"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14:paraId="756863BA" w14:textId="77777777" w:rsidTr="008F5334">
        <w:trPr>
          <w:trHeight w:val="639"/>
        </w:trPr>
        <w:tc>
          <w:tcPr>
            <w:tcW w:w="1809" w:type="dxa"/>
            <w:vMerge/>
            <w:shd w:val="clear" w:color="auto" w:fill="D9D9D9"/>
            <w:vAlign w:val="center"/>
          </w:tcPr>
          <w:p w14:paraId="7F0649D4" w14:textId="77777777"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F4B437A" w14:textId="77777777" w:rsidR="00CB28ED" w:rsidRPr="003D72CC" w:rsidRDefault="003D72CC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A8"/>
            </w:r>
            <w:r w:rsidR="00CB28ED" w:rsidRPr="003D72CC">
              <w:rPr>
                <w:rFonts w:ascii="Times New Roman" w:hAnsi="Times New Roman" w:cs="Times New Roman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4</w:t>
            </w:r>
            <w:r w:rsidR="00CB28ED" w:rsidRPr="003D72CC">
              <w:rPr>
                <w:rFonts w:ascii="Times New Roman" w:hAnsi="Times New Roman" w:cs="Times New Roman"/>
              </w:rPr>
              <w:t>、参与集中的经营者在中国境外设立合营企业，合营企业不在中国境内从事经济活动。</w:t>
            </w:r>
          </w:p>
        </w:tc>
      </w:tr>
      <w:tr w:rsidR="00CB28ED" w:rsidRPr="001029E1" w14:paraId="59690769" w14:textId="77777777" w:rsidTr="008F5334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0C6D08E" w14:textId="77777777"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63BA656" w14:textId="77777777"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5</w:t>
            </w:r>
            <w:r w:rsidRPr="001029E1">
              <w:rPr>
                <w:rFonts w:ascii="Times New Roman" w:hAnsi="Times New Roman" w:cs="Times New Roman"/>
              </w:rPr>
              <w:t>、参与集中的经营者收购境外企业股权或资产的，该境外企业不在中国境内从事经济活动。</w:t>
            </w:r>
          </w:p>
        </w:tc>
      </w:tr>
      <w:tr w:rsidR="00CB28ED" w:rsidRPr="001029E1" w14:paraId="22968114" w14:textId="77777777" w:rsidTr="008F5334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D4E1CA4" w14:textId="77777777"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8AD7CB9" w14:textId="77777777"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6</w:t>
            </w:r>
            <w:r w:rsidRPr="001029E1">
              <w:rPr>
                <w:rFonts w:ascii="Times New Roman" w:hAnsi="Times New Roman" w:cs="Times New Roman"/>
              </w:rPr>
              <w:t>、由两个以上的经营者共同控制的合营企业，通过集中被其中一个或一个以上经营者控制。</w:t>
            </w:r>
          </w:p>
        </w:tc>
      </w:tr>
      <w:tr w:rsidR="00CB28ED" w:rsidRPr="001029E1" w14:paraId="32B9EEFC" w14:textId="77777777" w:rsidTr="008F5334">
        <w:tc>
          <w:tcPr>
            <w:tcW w:w="1809" w:type="dxa"/>
            <w:shd w:val="clear" w:color="auto" w:fill="D9D9D9"/>
            <w:vAlign w:val="center"/>
          </w:tcPr>
          <w:p w14:paraId="02E294C4" w14:textId="77777777"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27FBFC58" w14:textId="77777777" w:rsidR="00F17291" w:rsidRDefault="00F17291" w:rsidP="00F172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5D03FE8" w14:textId="0D75001D" w:rsidR="00F17291" w:rsidRPr="00C42F4F" w:rsidRDefault="00F17291" w:rsidP="00C42F4F">
            <w:pPr>
              <w:pStyle w:val="aa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17291">
              <w:rPr>
                <w:rFonts w:ascii="Times New Roman" w:hAnsi="Times New Roman" w:cs="Times New Roman" w:hint="eastAsia"/>
              </w:rPr>
              <w:t>中国洗衣机离合器市场</w:t>
            </w:r>
          </w:p>
          <w:p w14:paraId="1526AF2F" w14:textId="77777777" w:rsidR="00F17291" w:rsidRDefault="00F17291" w:rsidP="004E119A">
            <w:pPr>
              <w:pStyle w:val="aa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552AD">
              <w:rPr>
                <w:rFonts w:ascii="Times New Roman" w:hAnsi="Times New Roman" w:cs="Times New Roman" w:hint="eastAsia"/>
              </w:rPr>
              <w:t>20</w:t>
            </w:r>
            <w:r>
              <w:rPr>
                <w:rFonts w:ascii="Times New Roman" w:hAnsi="Times New Roman" w:cs="Times New Roman" w:hint="eastAsia"/>
              </w:rPr>
              <w:t>20</w:t>
            </w:r>
            <w:r w:rsidRPr="00C552AD">
              <w:rPr>
                <w:rFonts w:ascii="Times New Roman" w:hAnsi="Times New Roman" w:cs="Times New Roman" w:hint="eastAsia"/>
              </w:rPr>
              <w:t>年</w:t>
            </w:r>
            <w:r>
              <w:rPr>
                <w:rFonts w:ascii="Times New Roman" w:hAnsi="Times New Roman" w:cs="Times New Roman" w:hint="eastAsia"/>
              </w:rPr>
              <w:t>奇精机械</w:t>
            </w:r>
            <w:r w:rsidRPr="00C552AD">
              <w:rPr>
                <w:rFonts w:ascii="Times New Roman" w:hAnsi="Times New Roman" w:cs="Times New Roman" w:hint="eastAsia"/>
              </w:rPr>
              <w:t>市场份额为【</w:t>
            </w:r>
            <w:r w:rsidR="005D61FB">
              <w:rPr>
                <w:rFonts w:ascii="Times New Roman" w:hAnsi="Times New Roman" w:cs="Times New Roman" w:hint="eastAsia"/>
              </w:rPr>
              <w:t>2</w:t>
            </w:r>
            <w:r w:rsidRPr="00C552AD">
              <w:rPr>
                <w:rFonts w:ascii="Times New Roman" w:hAnsi="Times New Roman" w:cs="Times New Roman" w:hint="eastAsia"/>
              </w:rPr>
              <w:t>0-</w:t>
            </w:r>
            <w:r w:rsidR="005D61FB">
              <w:rPr>
                <w:rFonts w:ascii="Times New Roman" w:hAnsi="Times New Roman" w:cs="Times New Roman" w:hint="eastAsia"/>
              </w:rPr>
              <w:t>2</w:t>
            </w:r>
            <w:r w:rsidRPr="00C552AD">
              <w:rPr>
                <w:rFonts w:ascii="Times New Roman" w:hAnsi="Times New Roman" w:cs="Times New Roman" w:hint="eastAsia"/>
              </w:rPr>
              <w:t>5%</w:t>
            </w:r>
            <w:r w:rsidRPr="00C552AD">
              <w:rPr>
                <w:rFonts w:ascii="Times New Roman" w:hAnsi="Times New Roman" w:cs="Times New Roman" w:hint="eastAsia"/>
              </w:rPr>
              <w:t>】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</w:p>
          <w:p w14:paraId="1EBF7A0C" w14:textId="433CF8EF" w:rsidR="0073162B" w:rsidRPr="004E119A" w:rsidRDefault="0073162B" w:rsidP="004E119A">
            <w:pPr>
              <w:pStyle w:val="aa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211FE1C" w14:textId="77777777" w:rsidR="00DD6396" w:rsidRDefault="00DD6396" w:rsidP="00122958"/>
    <w:sectPr w:rsidR="00DD6396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5F0191" w14:textId="77777777" w:rsidR="00045F44" w:rsidRDefault="00045F44" w:rsidP="00A5306F">
      <w:pPr>
        <w:spacing w:after="0" w:line="240" w:lineRule="auto"/>
      </w:pPr>
      <w:r>
        <w:separator/>
      </w:r>
    </w:p>
  </w:endnote>
  <w:endnote w:type="continuationSeparator" w:id="0">
    <w:p w14:paraId="5EC37DB3" w14:textId="77777777" w:rsidR="00045F44" w:rsidRDefault="00045F44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6B3DE6" w14:textId="77777777" w:rsidR="00045F44" w:rsidRDefault="00045F44" w:rsidP="00A5306F">
      <w:pPr>
        <w:spacing w:after="0" w:line="240" w:lineRule="auto"/>
      </w:pPr>
      <w:r>
        <w:separator/>
      </w:r>
    </w:p>
  </w:footnote>
  <w:footnote w:type="continuationSeparator" w:id="0">
    <w:p w14:paraId="1F1A1B1E" w14:textId="77777777" w:rsidR="00045F44" w:rsidRDefault="00045F44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816A2"/>
    <w:multiLevelType w:val="hybridMultilevel"/>
    <w:tmpl w:val="F18083BE"/>
    <w:lvl w:ilvl="0" w:tplc="2282222E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832139"/>
    <w:multiLevelType w:val="hybridMultilevel"/>
    <w:tmpl w:val="4498F6A6"/>
    <w:lvl w:ilvl="0" w:tplc="DEC239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8A0A6E"/>
    <w:multiLevelType w:val="hybridMultilevel"/>
    <w:tmpl w:val="42FC0C96"/>
    <w:lvl w:ilvl="0" w:tplc="3F6A396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F3C3AF5"/>
    <w:multiLevelType w:val="hybridMultilevel"/>
    <w:tmpl w:val="2344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D184C"/>
    <w:multiLevelType w:val="multilevel"/>
    <w:tmpl w:val="5396F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C6C6C49"/>
    <w:multiLevelType w:val="hybridMultilevel"/>
    <w:tmpl w:val="3BC42406"/>
    <w:lvl w:ilvl="0" w:tplc="3F6A396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54528"/>
    <w:multiLevelType w:val="hybridMultilevel"/>
    <w:tmpl w:val="DADA587C"/>
    <w:lvl w:ilvl="0" w:tplc="5128F108">
      <w:start w:val="2"/>
      <w:numFmt w:val="bullet"/>
      <w:lvlText w:val="-"/>
      <w:lvlJc w:val="left"/>
      <w:pPr>
        <w:ind w:left="7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8"/>
  </w:num>
  <w:num w:numId="9">
    <w:abstractNumId w:val="1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6F"/>
    <w:rsid w:val="00001785"/>
    <w:rsid w:val="00026221"/>
    <w:rsid w:val="0002711F"/>
    <w:rsid w:val="000418E3"/>
    <w:rsid w:val="00045F44"/>
    <w:rsid w:val="00064BFF"/>
    <w:rsid w:val="00064C29"/>
    <w:rsid w:val="00066183"/>
    <w:rsid w:val="000661E9"/>
    <w:rsid w:val="00074058"/>
    <w:rsid w:val="000839F2"/>
    <w:rsid w:val="000860A2"/>
    <w:rsid w:val="000860C5"/>
    <w:rsid w:val="0008695F"/>
    <w:rsid w:val="00087D6D"/>
    <w:rsid w:val="00091B54"/>
    <w:rsid w:val="000A36B1"/>
    <w:rsid w:val="000C18E5"/>
    <w:rsid w:val="000C73B2"/>
    <w:rsid w:val="000E2884"/>
    <w:rsid w:val="000F42BF"/>
    <w:rsid w:val="000F441C"/>
    <w:rsid w:val="001029E1"/>
    <w:rsid w:val="00113737"/>
    <w:rsid w:val="001171D7"/>
    <w:rsid w:val="00122958"/>
    <w:rsid w:val="00142266"/>
    <w:rsid w:val="00170258"/>
    <w:rsid w:val="00175369"/>
    <w:rsid w:val="00182C34"/>
    <w:rsid w:val="00191996"/>
    <w:rsid w:val="00197BCC"/>
    <w:rsid w:val="001B5A55"/>
    <w:rsid w:val="001D1D74"/>
    <w:rsid w:val="001D4D74"/>
    <w:rsid w:val="002018BC"/>
    <w:rsid w:val="002056BF"/>
    <w:rsid w:val="00215368"/>
    <w:rsid w:val="00233AEE"/>
    <w:rsid w:val="002617F7"/>
    <w:rsid w:val="002677D8"/>
    <w:rsid w:val="002A27F3"/>
    <w:rsid w:val="002B3632"/>
    <w:rsid w:val="002B41C8"/>
    <w:rsid w:val="002B67B5"/>
    <w:rsid w:val="002D1108"/>
    <w:rsid w:val="002D3661"/>
    <w:rsid w:val="002E17F6"/>
    <w:rsid w:val="002E3BCC"/>
    <w:rsid w:val="00316062"/>
    <w:rsid w:val="003169F1"/>
    <w:rsid w:val="00334FE7"/>
    <w:rsid w:val="003616B2"/>
    <w:rsid w:val="00370FB1"/>
    <w:rsid w:val="0037245C"/>
    <w:rsid w:val="003746A2"/>
    <w:rsid w:val="00375C89"/>
    <w:rsid w:val="00382DA9"/>
    <w:rsid w:val="003938C1"/>
    <w:rsid w:val="003A1271"/>
    <w:rsid w:val="003A5D08"/>
    <w:rsid w:val="003B450D"/>
    <w:rsid w:val="003D0A5C"/>
    <w:rsid w:val="003D72CC"/>
    <w:rsid w:val="003F3764"/>
    <w:rsid w:val="00402E3E"/>
    <w:rsid w:val="004146CE"/>
    <w:rsid w:val="004245DB"/>
    <w:rsid w:val="0042472B"/>
    <w:rsid w:val="00443222"/>
    <w:rsid w:val="0046447F"/>
    <w:rsid w:val="004772C9"/>
    <w:rsid w:val="00497F92"/>
    <w:rsid w:val="004A21C9"/>
    <w:rsid w:val="004A40CA"/>
    <w:rsid w:val="004A445C"/>
    <w:rsid w:val="004C6D2E"/>
    <w:rsid w:val="004E07A6"/>
    <w:rsid w:val="004E119A"/>
    <w:rsid w:val="004E4B50"/>
    <w:rsid w:val="00511E51"/>
    <w:rsid w:val="005152DE"/>
    <w:rsid w:val="005224B2"/>
    <w:rsid w:val="00532DF1"/>
    <w:rsid w:val="00546467"/>
    <w:rsid w:val="00547B3C"/>
    <w:rsid w:val="0056136A"/>
    <w:rsid w:val="00561D62"/>
    <w:rsid w:val="00563FFD"/>
    <w:rsid w:val="00570552"/>
    <w:rsid w:val="00582916"/>
    <w:rsid w:val="005A1EA4"/>
    <w:rsid w:val="005B02C3"/>
    <w:rsid w:val="005B6265"/>
    <w:rsid w:val="005C3A3C"/>
    <w:rsid w:val="005D392E"/>
    <w:rsid w:val="005D61FB"/>
    <w:rsid w:val="005D7E18"/>
    <w:rsid w:val="005F056B"/>
    <w:rsid w:val="00612EA5"/>
    <w:rsid w:val="00644704"/>
    <w:rsid w:val="00653F80"/>
    <w:rsid w:val="006734A3"/>
    <w:rsid w:val="00691A05"/>
    <w:rsid w:val="0069400F"/>
    <w:rsid w:val="006B115A"/>
    <w:rsid w:val="006B3173"/>
    <w:rsid w:val="006C07EE"/>
    <w:rsid w:val="006C1C7B"/>
    <w:rsid w:val="006C3EF6"/>
    <w:rsid w:val="006D6A1D"/>
    <w:rsid w:val="006E3550"/>
    <w:rsid w:val="006F39D9"/>
    <w:rsid w:val="006F7CBA"/>
    <w:rsid w:val="007063A5"/>
    <w:rsid w:val="00715C23"/>
    <w:rsid w:val="00720EC6"/>
    <w:rsid w:val="00721D2F"/>
    <w:rsid w:val="0073162B"/>
    <w:rsid w:val="0075696E"/>
    <w:rsid w:val="007663D6"/>
    <w:rsid w:val="0077295A"/>
    <w:rsid w:val="00774458"/>
    <w:rsid w:val="007929BA"/>
    <w:rsid w:val="00792E51"/>
    <w:rsid w:val="007B1044"/>
    <w:rsid w:val="007C3328"/>
    <w:rsid w:val="007D75F4"/>
    <w:rsid w:val="00815CF8"/>
    <w:rsid w:val="0082508A"/>
    <w:rsid w:val="0082591A"/>
    <w:rsid w:val="00826312"/>
    <w:rsid w:val="00826506"/>
    <w:rsid w:val="00855FEC"/>
    <w:rsid w:val="008661DC"/>
    <w:rsid w:val="00895B87"/>
    <w:rsid w:val="008A764D"/>
    <w:rsid w:val="008D144E"/>
    <w:rsid w:val="008E494F"/>
    <w:rsid w:val="008F5334"/>
    <w:rsid w:val="0091107C"/>
    <w:rsid w:val="0091263F"/>
    <w:rsid w:val="00922AC2"/>
    <w:rsid w:val="00925B9C"/>
    <w:rsid w:val="009260DA"/>
    <w:rsid w:val="00930E2A"/>
    <w:rsid w:val="0093164E"/>
    <w:rsid w:val="00935670"/>
    <w:rsid w:val="00935D0C"/>
    <w:rsid w:val="00945C50"/>
    <w:rsid w:val="00950B17"/>
    <w:rsid w:val="00953C0F"/>
    <w:rsid w:val="00972A08"/>
    <w:rsid w:val="00972CA1"/>
    <w:rsid w:val="00976A3C"/>
    <w:rsid w:val="009870A6"/>
    <w:rsid w:val="00992F70"/>
    <w:rsid w:val="009A66FD"/>
    <w:rsid w:val="009B35A5"/>
    <w:rsid w:val="009B4F19"/>
    <w:rsid w:val="009C31BB"/>
    <w:rsid w:val="009D0AF3"/>
    <w:rsid w:val="009D55CA"/>
    <w:rsid w:val="00A00955"/>
    <w:rsid w:val="00A04809"/>
    <w:rsid w:val="00A0579E"/>
    <w:rsid w:val="00A34ADE"/>
    <w:rsid w:val="00A34D83"/>
    <w:rsid w:val="00A46A3F"/>
    <w:rsid w:val="00A47788"/>
    <w:rsid w:val="00A5306F"/>
    <w:rsid w:val="00A62EE7"/>
    <w:rsid w:val="00A67952"/>
    <w:rsid w:val="00A831FD"/>
    <w:rsid w:val="00AA2F59"/>
    <w:rsid w:val="00AA7A19"/>
    <w:rsid w:val="00AB1EA5"/>
    <w:rsid w:val="00AD1C2B"/>
    <w:rsid w:val="00AD43A4"/>
    <w:rsid w:val="00AD52B4"/>
    <w:rsid w:val="00AE2D98"/>
    <w:rsid w:val="00AF0CA2"/>
    <w:rsid w:val="00AF3A86"/>
    <w:rsid w:val="00B06C1D"/>
    <w:rsid w:val="00B06D72"/>
    <w:rsid w:val="00B11045"/>
    <w:rsid w:val="00B134C4"/>
    <w:rsid w:val="00B43252"/>
    <w:rsid w:val="00B61127"/>
    <w:rsid w:val="00B731FC"/>
    <w:rsid w:val="00B83CD0"/>
    <w:rsid w:val="00B9434A"/>
    <w:rsid w:val="00BA48AB"/>
    <w:rsid w:val="00BB7E5B"/>
    <w:rsid w:val="00BC0D10"/>
    <w:rsid w:val="00BD17F8"/>
    <w:rsid w:val="00BE466D"/>
    <w:rsid w:val="00BF016A"/>
    <w:rsid w:val="00BF2125"/>
    <w:rsid w:val="00BF2251"/>
    <w:rsid w:val="00BF5029"/>
    <w:rsid w:val="00BF7656"/>
    <w:rsid w:val="00C02B9F"/>
    <w:rsid w:val="00C03537"/>
    <w:rsid w:val="00C42F4F"/>
    <w:rsid w:val="00C43F73"/>
    <w:rsid w:val="00C549B1"/>
    <w:rsid w:val="00C552AD"/>
    <w:rsid w:val="00C66F53"/>
    <w:rsid w:val="00C81F93"/>
    <w:rsid w:val="00C87663"/>
    <w:rsid w:val="00CB28ED"/>
    <w:rsid w:val="00CD025F"/>
    <w:rsid w:val="00CD06A3"/>
    <w:rsid w:val="00CE4EB5"/>
    <w:rsid w:val="00CF0F7F"/>
    <w:rsid w:val="00D007B3"/>
    <w:rsid w:val="00D11851"/>
    <w:rsid w:val="00D24222"/>
    <w:rsid w:val="00D350D3"/>
    <w:rsid w:val="00D4315F"/>
    <w:rsid w:val="00D63B59"/>
    <w:rsid w:val="00D8177E"/>
    <w:rsid w:val="00D850EB"/>
    <w:rsid w:val="00DA34F8"/>
    <w:rsid w:val="00DB482A"/>
    <w:rsid w:val="00DC3F9E"/>
    <w:rsid w:val="00DD6396"/>
    <w:rsid w:val="00DD7400"/>
    <w:rsid w:val="00DE0AA7"/>
    <w:rsid w:val="00DE39A5"/>
    <w:rsid w:val="00E01704"/>
    <w:rsid w:val="00E079F8"/>
    <w:rsid w:val="00E13C10"/>
    <w:rsid w:val="00E21DA9"/>
    <w:rsid w:val="00E305CB"/>
    <w:rsid w:val="00E50F94"/>
    <w:rsid w:val="00E55AFE"/>
    <w:rsid w:val="00E630DD"/>
    <w:rsid w:val="00E64AA3"/>
    <w:rsid w:val="00E8139C"/>
    <w:rsid w:val="00E82954"/>
    <w:rsid w:val="00EA2905"/>
    <w:rsid w:val="00EB3068"/>
    <w:rsid w:val="00EC003A"/>
    <w:rsid w:val="00ED380F"/>
    <w:rsid w:val="00EE24DE"/>
    <w:rsid w:val="00EE6EB7"/>
    <w:rsid w:val="00EE7E6F"/>
    <w:rsid w:val="00EF2592"/>
    <w:rsid w:val="00F0519E"/>
    <w:rsid w:val="00F11AF8"/>
    <w:rsid w:val="00F17291"/>
    <w:rsid w:val="00F35C37"/>
    <w:rsid w:val="00F45D26"/>
    <w:rsid w:val="00F8134E"/>
    <w:rsid w:val="00F8299C"/>
    <w:rsid w:val="00F93F1A"/>
    <w:rsid w:val="00FB7123"/>
    <w:rsid w:val="00FD1E22"/>
    <w:rsid w:val="00FD7E60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125FC6"/>
  <w15:docId w15:val="{9197424A-5B38-41F1-AFA6-EC4766A2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5306F"/>
  </w:style>
  <w:style w:type="paragraph" w:styleId="a5">
    <w:name w:val="footer"/>
    <w:basedOn w:val="a"/>
    <w:link w:val="a6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5306F"/>
  </w:style>
  <w:style w:type="paragraph" w:styleId="a7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a8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8">
    <w:name w:val="脚注文本 字符"/>
    <w:aliases w:val="Car 字符,fn 字符,Footnote Text Char Car 字符,ALTS FOOTNOTE 字符,Mod-Footnote Text 字符,ALTS FOOTNOTE Char 字符,Footnote Text Char1 Char 字符,Footnote Text Char Char1 Char 字符,ft Char Char Char 字符,Footnote Text Char3 Char Char Char 字符,Texto nota pie Car 字符,F 字符"/>
    <w:basedOn w:val="a0"/>
    <w:link w:val="a7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9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a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b">
    <w:name w:val="Hyperlink"/>
    <w:uiPriority w:val="99"/>
    <w:rsid w:val="00AD52B4"/>
    <w:rPr>
      <w:color w:val="0000FF"/>
      <w:u w:val="single"/>
    </w:rPr>
  </w:style>
  <w:style w:type="paragraph" w:styleId="ac">
    <w:name w:val="Normal Indent"/>
    <w:basedOn w:val="a"/>
    <w:link w:val="ad"/>
    <w:uiPriority w:val="99"/>
    <w:unhideWhenUsed/>
    <w:rsid w:val="00563FFD"/>
    <w:pPr>
      <w:spacing w:after="0" w:line="240" w:lineRule="auto"/>
      <w:ind w:left="720"/>
    </w:pPr>
    <w:rPr>
      <w:rFonts w:ascii="Calibri" w:eastAsia="MS Mincho" w:hAnsi="Calibri" w:cs="Times New Roman"/>
      <w:sz w:val="20"/>
      <w:szCs w:val="20"/>
      <w:lang w:eastAsia="en-US"/>
    </w:rPr>
  </w:style>
  <w:style w:type="character" w:customStyle="1" w:styleId="ad">
    <w:name w:val="正文缩进 字符"/>
    <w:link w:val="ac"/>
    <w:uiPriority w:val="99"/>
    <w:rsid w:val="00563FFD"/>
    <w:rPr>
      <w:rFonts w:ascii="Calibri" w:eastAsia="MS Mincho" w:hAnsi="Calibri" w:cs="Times New Roman"/>
      <w:sz w:val="20"/>
      <w:szCs w:val="20"/>
      <w:lang w:eastAsia="en-US"/>
    </w:rPr>
  </w:style>
  <w:style w:type="paragraph" w:styleId="ae">
    <w:name w:val="Revision"/>
    <w:hidden/>
    <w:uiPriority w:val="99"/>
    <w:semiHidden/>
    <w:rsid w:val="00563FFD"/>
    <w:pPr>
      <w:spacing w:after="0" w:line="240" w:lineRule="auto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BF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批注框文本 字符"/>
    <w:basedOn w:val="a0"/>
    <w:link w:val="af"/>
    <w:uiPriority w:val="99"/>
    <w:semiHidden/>
    <w:rsid w:val="00BF016A"/>
    <w:rPr>
      <w:rFonts w:ascii="Tahoma" w:hAnsi="Tahoma" w:cs="Tahoma"/>
      <w:sz w:val="16"/>
      <w:szCs w:val="16"/>
    </w:rPr>
  </w:style>
  <w:style w:type="table" w:styleId="af1">
    <w:name w:val="Table Grid"/>
    <w:basedOn w:val="a1"/>
    <w:uiPriority w:val="59"/>
    <w:rsid w:val="00B11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Ding Liang</cp:lastModifiedBy>
  <cp:revision>12</cp:revision>
  <dcterms:created xsi:type="dcterms:W3CDTF">2020-02-06T07:43:00Z</dcterms:created>
  <dcterms:modified xsi:type="dcterms:W3CDTF">2021-03-22T01:38:00Z</dcterms:modified>
</cp:coreProperties>
</file>