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3577DF" w14:textId="77777777" w:rsidR="00CB00DF" w:rsidRPr="00CA254B" w:rsidRDefault="00CB00DF" w:rsidP="00CB00DF">
      <w:pPr>
        <w:spacing w:line="440" w:lineRule="exact"/>
        <w:jc w:val="center"/>
        <w:rPr>
          <w:rFonts w:ascii="Arial" w:eastAsia="仿宋_GB2312" w:hAnsi="Arial" w:cs="Arial"/>
          <w:b/>
          <w:sz w:val="24"/>
          <w:szCs w:val="24"/>
        </w:rPr>
      </w:pPr>
      <w:r w:rsidRPr="00CA254B">
        <w:rPr>
          <w:rFonts w:ascii="Arial" w:eastAsia="仿宋_GB2312" w:hAnsi="Arial" w:cs="Arial"/>
          <w:b/>
          <w:sz w:val="24"/>
          <w:szCs w:val="24"/>
        </w:rPr>
        <w:t>经营者集中简易案件公示表</w:t>
      </w:r>
    </w:p>
    <w:p w14:paraId="304480D3" w14:textId="77777777" w:rsidR="00CB00DF" w:rsidRPr="00CA254B" w:rsidRDefault="00CB00DF" w:rsidP="00A679CE">
      <w:pPr>
        <w:spacing w:line="440" w:lineRule="exact"/>
        <w:ind w:firstLineChars="302" w:firstLine="634"/>
        <w:rPr>
          <w:rFonts w:ascii="Arial" w:eastAsia="仿宋_GB2312" w:hAnsi="Arial" w:cs="Arial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A254B" w14:paraId="0EF41D7F" w14:textId="77777777" w:rsidTr="00CB00DF">
        <w:tc>
          <w:tcPr>
            <w:tcW w:w="1809" w:type="dxa"/>
            <w:shd w:val="clear" w:color="auto" w:fill="D9D9D9"/>
            <w:vAlign w:val="center"/>
          </w:tcPr>
          <w:p w14:paraId="4F0EFE2F" w14:textId="77777777" w:rsidR="00CB00DF" w:rsidRPr="00CA254B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D3A419F" w14:textId="77777777" w:rsidR="00CB00DF" w:rsidRPr="00CA254B" w:rsidRDefault="009F35CF" w:rsidP="00BC6D1D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哈尔滨电气集团有限公司收购湘电风能有限公司股权案</w:t>
            </w:r>
          </w:p>
        </w:tc>
      </w:tr>
      <w:tr w:rsidR="00CB00DF" w:rsidRPr="00CA254B" w14:paraId="2A80C7F9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61C5579" w14:textId="77777777" w:rsidR="00F1624E" w:rsidRPr="00CA254B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交易概况</w:t>
            </w:r>
          </w:p>
          <w:p w14:paraId="4807CF9C" w14:textId="77777777" w:rsidR="00CB00DF" w:rsidRPr="00CA254B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（限</w:t>
            </w:r>
            <w:r w:rsidRPr="00CA254B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200</w:t>
            </w:r>
            <w:r w:rsidRPr="00CA254B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19CEB84B" w14:textId="1AD87198" w:rsidR="00CB00DF" w:rsidRPr="00CA254B" w:rsidRDefault="009F35CF" w:rsidP="00124635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哈尔滨电气集团有限公司</w:t>
            </w:r>
            <w:r w:rsidR="0002110B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（</w:t>
            </w:r>
            <w:r w:rsidR="002C7959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以</w:t>
            </w:r>
            <w:r w:rsidR="009C71B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下</w:t>
            </w:r>
            <w:r w:rsidR="002C7959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简</w:t>
            </w:r>
            <w:r w:rsidR="009C71B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称</w:t>
            </w:r>
            <w:r w:rsidR="009C71B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“</w:t>
            </w:r>
            <w:r w:rsidRPr="00CA254B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哈电集团</w:t>
            </w:r>
            <w:r w:rsidR="009C71B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”</w:t>
            </w:r>
            <w:r w:rsidR="009C71B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）</w:t>
            </w:r>
            <w:r w:rsidR="0002110B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拟</w:t>
            </w:r>
            <w:r w:rsidR="00124635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受让现有股东湖南兴湘资产经营有限公司（以下简称</w:t>
            </w:r>
            <w:r w:rsidR="00124635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“</w:t>
            </w:r>
            <w:r w:rsidR="00124635" w:rsidRPr="00CA254B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兴湘资产</w:t>
            </w:r>
            <w:r w:rsidR="00124635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”</w:t>
            </w:r>
            <w:r w:rsidR="00124635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）持有的</w:t>
            </w:r>
            <w:r w:rsidRPr="00CA254B">
              <w:rPr>
                <w:rFonts w:ascii="Arial" w:eastAsia="仿宋_GB2312" w:hAnsi="Arial" w:cs="Arial"/>
              </w:rPr>
              <w:t>湘电风能有限公司</w:t>
            </w:r>
            <w:r w:rsidR="00061C88" w:rsidRPr="00CA254B">
              <w:rPr>
                <w:rFonts w:ascii="Arial" w:eastAsia="仿宋_GB2312" w:hAnsi="Arial" w:cs="Arial"/>
              </w:rPr>
              <w:t>（</w:t>
            </w:r>
            <w:r w:rsidR="00061C88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以下简称</w:t>
            </w:r>
            <w:r w:rsidR="00061C88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“</w:t>
            </w:r>
            <w:r w:rsidRPr="00CA254B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湘电风能</w:t>
            </w:r>
            <w:r w:rsidR="00061C88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”</w:t>
            </w:r>
            <w:r w:rsidR="00061C88" w:rsidRPr="00CA254B">
              <w:rPr>
                <w:rFonts w:ascii="Arial" w:eastAsia="仿宋_GB2312" w:hAnsi="Arial" w:cs="Arial"/>
              </w:rPr>
              <w:t>）</w:t>
            </w:r>
            <w:r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50%</w:t>
            </w:r>
            <w:r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股权</w:t>
            </w:r>
            <w:r w:rsidR="0002110B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（</w:t>
            </w:r>
            <w:r w:rsidR="00124635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以下简称</w:t>
            </w:r>
            <w:r w:rsidR="0002110B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“</w:t>
            </w:r>
            <w:r w:rsidR="0002110B" w:rsidRPr="00CA254B">
              <w:rPr>
                <w:rFonts w:ascii="Arial" w:eastAsia="仿宋_GB2312" w:hAnsi="Arial" w:cs="Arial"/>
                <w:b/>
                <w:color w:val="333333"/>
                <w:kern w:val="0"/>
                <w:szCs w:val="21"/>
                <w:bdr w:val="none" w:sz="0" w:space="0" w:color="auto" w:frame="1"/>
              </w:rPr>
              <w:t>本次交易</w:t>
            </w:r>
            <w:r w:rsidR="0002110B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”</w:t>
            </w:r>
            <w:r w:rsidR="0002110B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）</w:t>
            </w:r>
            <w:r w:rsidR="000F448E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。</w:t>
            </w:r>
            <w:r w:rsidR="005C16CD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本次交易完成后，</w:t>
            </w:r>
            <w:r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哈电集团</w:t>
            </w:r>
            <w:r w:rsidR="00124635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和兴湘资产</w:t>
            </w:r>
            <w:r w:rsidR="007F4C8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将</w:t>
            </w:r>
            <w:r w:rsidR="00124635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分别</w:t>
            </w:r>
            <w:r w:rsidR="003069B6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持有</w:t>
            </w:r>
            <w:r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湘电风能</w:t>
            </w:r>
            <w:r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50</w:t>
            </w:r>
            <w:r w:rsidR="00061C88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%</w:t>
            </w:r>
            <w:r w:rsidR="004150A0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股</w:t>
            </w:r>
            <w:r w:rsidR="00771CA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权</w:t>
            </w:r>
            <w:r w:rsidR="004150A0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，</w:t>
            </w:r>
            <w:r w:rsidR="00124635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双方形成就湘电风能的</w:t>
            </w:r>
            <w:r w:rsidR="004150A0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共同控制。</w:t>
            </w:r>
          </w:p>
        </w:tc>
      </w:tr>
      <w:tr w:rsidR="00CB00DF" w:rsidRPr="00CA254B" w14:paraId="5CBD0735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984742C" w14:textId="77777777" w:rsidR="00F1624E" w:rsidRPr="00CA254B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参与集中的</w:t>
            </w:r>
          </w:p>
          <w:p w14:paraId="59699838" w14:textId="77777777" w:rsidR="00CB00DF" w:rsidRPr="00CA254B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3018D30" w14:textId="77777777" w:rsidR="00CB00DF" w:rsidRPr="00CA254B" w:rsidRDefault="009F35CF" w:rsidP="009F35CF">
            <w:pPr>
              <w:pStyle w:val="a9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哈电集团</w:t>
            </w:r>
          </w:p>
        </w:tc>
        <w:tc>
          <w:tcPr>
            <w:tcW w:w="5153" w:type="dxa"/>
          </w:tcPr>
          <w:p w14:paraId="2D92330B" w14:textId="4AC83DAE" w:rsidR="00CB00DF" w:rsidRPr="00CA254B" w:rsidRDefault="009F35CF" w:rsidP="00124635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哈电集团</w:t>
            </w:r>
            <w:r w:rsidR="0002110B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是</w:t>
            </w:r>
            <w:r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一家依据中国法律设立并存续的有限责任公司</w:t>
            </w:r>
            <w:r w:rsidR="00C0470E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，</w:t>
            </w:r>
            <w:r w:rsidR="001E67BE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是</w:t>
            </w:r>
            <w:r w:rsidR="00C0470E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隶属于</w:t>
            </w:r>
            <w:r w:rsidR="00E103D7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国务院国有资产监督管理委员会</w:t>
            </w:r>
            <w:r w:rsidR="000E5415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的中央企业</w:t>
            </w:r>
            <w:r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。哈电集团</w:t>
            </w:r>
            <w:r w:rsidR="00124635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目前</w:t>
            </w:r>
            <w:r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形成核电、水电、煤电、气电、电气驱动装置、电站交钥匙工程等为主导产品的产业布局</w:t>
            </w:r>
            <w:r w:rsidR="00124635" w:rsidRPr="00CA254B">
              <w:rPr>
                <w:rFonts w:ascii="Arial" w:eastAsia="仿宋_GB2312" w:hAnsi="Arial" w:cs="Arial"/>
                <w:szCs w:val="21"/>
              </w:rPr>
              <w:t>，</w:t>
            </w:r>
            <w:r w:rsidR="00124635" w:rsidRPr="00CA254B">
              <w:rPr>
                <w:rFonts w:ascii="Arial" w:eastAsia="仿宋_GB2312" w:hAnsi="Arial" w:cs="Arial"/>
              </w:rPr>
              <w:t>业务主要分为如下四大板块：发电设备、驱动及控制设备、通用及环保设备、现代制造服务业。</w:t>
            </w:r>
          </w:p>
        </w:tc>
      </w:tr>
      <w:tr w:rsidR="00F1618B" w:rsidRPr="00CA254B" w14:paraId="5B4B3241" w14:textId="77777777" w:rsidTr="00C15AD6">
        <w:trPr>
          <w:trHeight w:val="471"/>
        </w:trPr>
        <w:tc>
          <w:tcPr>
            <w:tcW w:w="1809" w:type="dxa"/>
            <w:vMerge/>
            <w:shd w:val="clear" w:color="auto" w:fill="D9D9D9"/>
            <w:vAlign w:val="center"/>
          </w:tcPr>
          <w:p w14:paraId="5ACA70C4" w14:textId="77777777" w:rsidR="00F1618B" w:rsidRPr="00CA254B" w:rsidRDefault="00F1618B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2354FA5A" w14:textId="77777777" w:rsidR="00F1618B" w:rsidRPr="00CA254B" w:rsidRDefault="009F35CF" w:rsidP="009F35CF">
            <w:pPr>
              <w:pStyle w:val="a9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兴湘资产</w:t>
            </w:r>
          </w:p>
        </w:tc>
        <w:tc>
          <w:tcPr>
            <w:tcW w:w="5153" w:type="dxa"/>
          </w:tcPr>
          <w:p w14:paraId="0E151ECC" w14:textId="7EF308A2" w:rsidR="00F1618B" w:rsidRPr="00CA254B" w:rsidRDefault="000C7C96" w:rsidP="00E103D7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兴湘资产</w:t>
            </w:r>
            <w:r w:rsidR="004150A0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是一家</w:t>
            </w:r>
            <w:r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依据中国法律设立并存续的有限责任公司，</w:t>
            </w:r>
            <w:r w:rsidR="00124635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隶属于</w:t>
            </w:r>
            <w:r w:rsidRPr="00CA254B">
              <w:rPr>
                <w:rFonts w:ascii="Arial" w:eastAsia="仿宋_GB2312" w:hAnsi="Arial" w:cs="Arial"/>
                <w:szCs w:val="21"/>
              </w:rPr>
              <w:t>湖南兴湘投资控股集团有限公司</w:t>
            </w:r>
            <w:r w:rsidR="008C3C77" w:rsidRPr="00CA254B">
              <w:rPr>
                <w:rFonts w:ascii="Arial" w:eastAsia="仿宋_GB2312" w:hAnsi="Arial" w:cs="Arial"/>
                <w:szCs w:val="21"/>
              </w:rPr>
              <w:t>（以下简称</w:t>
            </w:r>
            <w:r w:rsidR="008C3C77" w:rsidRPr="00CA254B">
              <w:rPr>
                <w:rFonts w:ascii="Arial" w:eastAsia="仿宋_GB2312" w:hAnsi="Arial" w:cs="Arial"/>
                <w:szCs w:val="21"/>
              </w:rPr>
              <w:t>“</w:t>
            </w:r>
            <w:r w:rsidRPr="00CA254B">
              <w:rPr>
                <w:rFonts w:ascii="Arial" w:eastAsia="仿宋_GB2312" w:hAnsi="Arial" w:cs="Arial"/>
                <w:b/>
                <w:szCs w:val="21"/>
              </w:rPr>
              <w:t>兴湘</w:t>
            </w:r>
            <w:r w:rsidR="00124635" w:rsidRPr="00CA254B">
              <w:rPr>
                <w:rFonts w:ascii="Arial" w:eastAsia="仿宋_GB2312" w:hAnsi="Arial" w:cs="Arial"/>
                <w:b/>
                <w:szCs w:val="21"/>
              </w:rPr>
              <w:t>集团</w:t>
            </w:r>
            <w:r w:rsidR="008C3C77" w:rsidRPr="00CA254B">
              <w:rPr>
                <w:rFonts w:ascii="Arial" w:eastAsia="仿宋_GB2312" w:hAnsi="Arial" w:cs="Arial"/>
                <w:szCs w:val="21"/>
              </w:rPr>
              <w:t>”</w:t>
            </w:r>
            <w:r w:rsidR="008C3C77" w:rsidRPr="00CA254B">
              <w:rPr>
                <w:rFonts w:ascii="Arial" w:eastAsia="仿宋_GB2312" w:hAnsi="Arial" w:cs="Arial"/>
                <w:szCs w:val="21"/>
              </w:rPr>
              <w:t>）</w:t>
            </w:r>
            <w:r w:rsidR="00124635" w:rsidRPr="00CA254B">
              <w:rPr>
                <w:rFonts w:ascii="Arial" w:eastAsia="仿宋_GB2312" w:hAnsi="Arial" w:cs="Arial"/>
              </w:rPr>
              <w:t>，主要</w:t>
            </w:r>
            <w:r w:rsidRPr="00CA254B">
              <w:rPr>
                <w:rFonts w:ascii="Arial" w:eastAsia="仿宋_GB2312" w:hAnsi="Arial" w:cs="Arial"/>
              </w:rPr>
              <w:t>从事授权范围内国有资产经营</w:t>
            </w:r>
            <w:r w:rsidR="00771CAF" w:rsidRPr="00CA254B">
              <w:rPr>
                <w:rFonts w:ascii="Arial" w:eastAsia="仿宋_GB2312" w:hAnsi="Arial" w:cs="Arial"/>
              </w:rPr>
              <w:t>、</w:t>
            </w:r>
            <w:r w:rsidRPr="00CA254B">
              <w:rPr>
                <w:rFonts w:ascii="Arial" w:eastAsia="仿宋_GB2312" w:hAnsi="Arial" w:cs="Arial"/>
              </w:rPr>
              <w:t>国有股权经营，受托国有资产经营及咨询业务</w:t>
            </w:r>
            <w:r w:rsidR="004150A0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。</w:t>
            </w:r>
            <w:r w:rsidRPr="00CA254B">
              <w:rPr>
                <w:rFonts w:ascii="Arial" w:eastAsia="仿宋_GB2312" w:hAnsi="Arial" w:cs="Arial"/>
                <w:szCs w:val="21"/>
              </w:rPr>
              <w:t>兴湘集团</w:t>
            </w:r>
            <w:r w:rsidR="00E103D7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隶属于湖南省人民政府国有资产监督管理委员会，</w:t>
            </w:r>
            <w:r w:rsidR="008C3C77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是一家</w:t>
            </w:r>
            <w:r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省属国有资本运营公司</w:t>
            </w:r>
            <w:r w:rsidR="008C3C77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，</w:t>
            </w:r>
            <w:r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>业务领域包括股权运营、基金投资、资产管理、金融服务、战略性新兴产业培育五大业务板块</w:t>
            </w:r>
            <w:r w:rsidR="004150A0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。</w:t>
            </w:r>
          </w:p>
        </w:tc>
      </w:tr>
      <w:tr w:rsidR="00CB00DF" w:rsidRPr="00CA254B" w14:paraId="72DC27B9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ED3BFA7" w14:textId="77777777" w:rsidR="00CB00DF" w:rsidRPr="00CA254B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C6C53EA" w14:textId="77777777" w:rsidR="00CB00DF" w:rsidRPr="00CA254B" w:rsidRDefault="000C7C96" w:rsidP="006908A4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 xml:space="preserve">□ </w:t>
            </w:r>
            <w:r w:rsidR="00CB00D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1.</w:t>
            </w:r>
            <w:r w:rsidR="00CB00D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15%</w:t>
            </w:r>
            <w:r w:rsidR="00CB00D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。</w:t>
            </w:r>
          </w:p>
        </w:tc>
      </w:tr>
      <w:tr w:rsidR="00CB00DF" w:rsidRPr="00CA254B" w14:paraId="275757CB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2ECDDBF" w14:textId="77777777" w:rsidR="00CB00DF" w:rsidRPr="00CA254B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4038D7A" w14:textId="5B5852B6" w:rsidR="00CB00DF" w:rsidRPr="00CA254B" w:rsidRDefault="00730C39" w:rsidP="006908A4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</w:rPr>
              <w:sym w:font="Wingdings" w:char="F0FE"/>
            </w:r>
            <w:r w:rsidR="000C7C96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 xml:space="preserve"> </w:t>
            </w:r>
            <w:r w:rsidR="00CB00D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2.</w:t>
            </w:r>
            <w:r w:rsidR="00CB00D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25%</w:t>
            </w:r>
            <w:r w:rsidR="00CB00D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。</w:t>
            </w:r>
          </w:p>
        </w:tc>
      </w:tr>
      <w:tr w:rsidR="00CB00DF" w:rsidRPr="00CA254B" w14:paraId="12EBEEB7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CCFC263" w14:textId="77777777" w:rsidR="00CB00DF" w:rsidRPr="00CA254B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9614049" w14:textId="666A08F9" w:rsidR="00CB00DF" w:rsidRPr="00CA254B" w:rsidRDefault="00730C39" w:rsidP="006908A4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□</w:t>
            </w:r>
            <w:r w:rsidR="00D502D9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 xml:space="preserve"> </w:t>
            </w:r>
            <w:r w:rsidR="00CB00D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3.</w:t>
            </w:r>
            <w:r w:rsidR="00CB00D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25%</w:t>
            </w:r>
            <w:r w:rsidR="00CB00D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。</w:t>
            </w:r>
          </w:p>
        </w:tc>
      </w:tr>
      <w:tr w:rsidR="00CB00DF" w:rsidRPr="00CA254B" w14:paraId="35B5B494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00318CD2" w14:textId="77777777" w:rsidR="00CB00DF" w:rsidRPr="00CA254B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7F3F975" w14:textId="77777777" w:rsidR="00CB00DF" w:rsidRPr="00CA254B" w:rsidRDefault="002C7959" w:rsidP="006908A4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□</w:t>
            </w:r>
            <w:r w:rsidR="00506996" w:rsidRPr="00CA254B">
              <w:rPr>
                <w:rFonts w:ascii="Arial" w:eastAsia="仿宋_GB2312" w:hAnsi="Arial" w:cs="Arial"/>
              </w:rPr>
              <w:t xml:space="preserve"> </w:t>
            </w:r>
            <w:r w:rsidR="00CB00D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4.</w:t>
            </w:r>
            <w:r w:rsidR="00CB00D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A254B" w14:paraId="3D335C0E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16DD6707" w14:textId="77777777" w:rsidR="00CB00DF" w:rsidRPr="00CA254B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6C636DB" w14:textId="77777777" w:rsidR="00CB00DF" w:rsidRPr="00CA254B" w:rsidRDefault="00D8676A" w:rsidP="006908A4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□</w:t>
            </w:r>
            <w:r w:rsidR="00D502D9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 xml:space="preserve"> </w:t>
            </w:r>
            <w:r w:rsidR="00CB00D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5.</w:t>
            </w:r>
            <w:r w:rsidR="00CB00DF"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A254B" w14:paraId="15D15D3C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65F5F85" w14:textId="77777777" w:rsidR="00CB00DF" w:rsidRPr="00CA254B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3E07ABC" w14:textId="77777777" w:rsidR="00CB00DF" w:rsidRPr="00CA254B" w:rsidRDefault="00CB00DF" w:rsidP="006908A4">
            <w:pPr>
              <w:spacing w:line="500" w:lineRule="exact"/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□</w:t>
            </w:r>
            <w:r w:rsidR="00D502D9" w:rsidRPr="00CA254B">
              <w:rPr>
                <w:rFonts w:ascii="Arial" w:eastAsia="仿宋_GB2312" w:hAnsi="Arial" w:cs="Arial"/>
                <w:color w:val="333333"/>
                <w:kern w:val="0"/>
                <w:szCs w:val="21"/>
                <w:bdr w:val="none" w:sz="0" w:space="0" w:color="auto" w:frame="1"/>
              </w:rPr>
              <w:t xml:space="preserve"> </w:t>
            </w:r>
            <w:r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6.</w:t>
            </w:r>
            <w:r w:rsidRPr="00CA254B">
              <w:rPr>
                <w:rFonts w:ascii="Arial" w:eastAsia="仿宋_GB2312" w:hAnsi="Arial" w:cs="Arial"/>
                <w:color w:val="333333"/>
                <w:kern w:val="0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A254B" w14:paraId="263514E5" w14:textId="77777777" w:rsidTr="00CB00DF">
        <w:tc>
          <w:tcPr>
            <w:tcW w:w="1809" w:type="dxa"/>
            <w:shd w:val="clear" w:color="auto" w:fill="D9D9D9"/>
            <w:vAlign w:val="center"/>
          </w:tcPr>
          <w:p w14:paraId="1BF27F98" w14:textId="77777777" w:rsidR="00CB00DF" w:rsidRPr="00CA254B" w:rsidRDefault="00CB00DF" w:rsidP="00CB00DF">
            <w:pPr>
              <w:spacing w:line="500" w:lineRule="exact"/>
              <w:jc w:val="center"/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</w:pPr>
            <w:r w:rsidRPr="00CA254B">
              <w:rPr>
                <w:rFonts w:ascii="Arial" w:eastAsia="仿宋_GB2312" w:hAnsi="Arial" w:cs="Arial"/>
                <w:b/>
                <w:color w:val="333333"/>
                <w:kern w:val="0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605D7210" w14:textId="77777777" w:rsidR="00FC2696" w:rsidRPr="00CA254B" w:rsidRDefault="00FC2696" w:rsidP="00FC2696">
            <w:pPr>
              <w:pStyle w:val="a9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</w:rPr>
            </w:pPr>
            <w:r w:rsidRPr="00CA254B">
              <w:rPr>
                <w:rFonts w:ascii="Arial" w:eastAsia="仿宋_GB2312" w:hAnsi="Arial" w:cs="Arial"/>
                <w:b/>
              </w:rPr>
              <w:t>相关产品市场</w:t>
            </w:r>
            <w:r w:rsidRPr="00CA254B">
              <w:rPr>
                <w:rFonts w:ascii="Arial" w:eastAsia="仿宋_GB2312" w:hAnsi="Arial" w:cs="Arial"/>
              </w:rPr>
              <w:t>：</w:t>
            </w:r>
            <w:r>
              <w:rPr>
                <w:rFonts w:ascii="Arial" w:eastAsia="仿宋_GB2312" w:hAnsi="Arial" w:cs="Arial" w:hint="eastAsia"/>
              </w:rPr>
              <w:t>陆上</w:t>
            </w:r>
            <w:r w:rsidRPr="00CA254B">
              <w:rPr>
                <w:rFonts w:ascii="Arial" w:eastAsia="仿宋_GB2312" w:hAnsi="Arial" w:cs="Arial"/>
              </w:rPr>
              <w:t>风力发电机</w:t>
            </w:r>
          </w:p>
          <w:p w14:paraId="7BEDCB24" w14:textId="77777777" w:rsidR="00FC2696" w:rsidRPr="00CA254B" w:rsidRDefault="00FC2696" w:rsidP="00FC2696">
            <w:pPr>
              <w:pStyle w:val="a9"/>
              <w:spacing w:line="500" w:lineRule="exact"/>
              <w:ind w:left="420" w:firstLineChars="0" w:firstLine="0"/>
              <w:rPr>
                <w:rFonts w:ascii="Arial" w:eastAsia="仿宋_GB2312" w:hAnsi="Arial" w:cs="Arial"/>
              </w:rPr>
            </w:pPr>
            <w:r w:rsidRPr="00CA254B">
              <w:rPr>
                <w:rFonts w:ascii="Arial" w:eastAsia="仿宋_GB2312" w:hAnsi="Arial" w:cs="Arial"/>
                <w:b/>
              </w:rPr>
              <w:t>相关地域市场：</w:t>
            </w:r>
            <w:r w:rsidRPr="00CA254B">
              <w:rPr>
                <w:rFonts w:ascii="Arial" w:eastAsia="仿宋_GB2312" w:hAnsi="Arial" w:cs="Arial"/>
              </w:rPr>
              <w:t>中国市场</w:t>
            </w:r>
          </w:p>
          <w:p w14:paraId="5943EE71" w14:textId="66B6C9A6" w:rsidR="00FC2696" w:rsidRDefault="00FC2696" w:rsidP="00FC2696">
            <w:pPr>
              <w:pStyle w:val="a9"/>
              <w:spacing w:line="500" w:lineRule="exact"/>
              <w:ind w:left="420" w:firstLineChars="0" w:firstLine="0"/>
              <w:rPr>
                <w:rFonts w:ascii="Arial" w:eastAsia="仿宋_GB2312" w:hAnsi="Arial" w:cs="Arial"/>
              </w:rPr>
            </w:pPr>
            <w:r w:rsidRPr="00CA254B">
              <w:rPr>
                <w:rFonts w:ascii="Arial" w:eastAsia="仿宋_GB2312" w:hAnsi="Arial" w:cs="Arial"/>
                <w:b/>
              </w:rPr>
              <w:t>市场份额：</w:t>
            </w:r>
            <w:r w:rsidRPr="00AA2A5F">
              <w:rPr>
                <w:rFonts w:ascii="Arial" w:eastAsia="仿宋_GB2312" w:hAnsi="Arial" w:cs="Arial" w:hint="eastAsia"/>
              </w:rPr>
              <w:t>哈电</w:t>
            </w:r>
            <w:r>
              <w:rPr>
                <w:rFonts w:ascii="Arial" w:eastAsia="仿宋_GB2312" w:hAnsi="Arial" w:cs="Arial" w:hint="eastAsia"/>
              </w:rPr>
              <w:t>集团</w:t>
            </w:r>
            <w:r>
              <w:rPr>
                <w:rFonts w:ascii="Arial" w:eastAsia="仿宋_GB2312" w:hAnsi="Arial" w:cs="Arial" w:hint="eastAsia"/>
              </w:rPr>
              <w:t xml:space="preserve"> </w:t>
            </w:r>
            <w:r w:rsidRPr="00CA254B">
              <w:rPr>
                <w:rFonts w:ascii="Arial" w:eastAsia="仿宋_GB2312" w:hAnsi="Arial" w:cs="Arial"/>
              </w:rPr>
              <w:t>[0-5]%</w:t>
            </w:r>
          </w:p>
          <w:p w14:paraId="4115B7EB" w14:textId="7D3AF131" w:rsidR="00607AEE" w:rsidRPr="00CA254B" w:rsidRDefault="00F31EE8" w:rsidP="00FC2696">
            <w:pPr>
              <w:pStyle w:val="a9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</w:rPr>
            </w:pPr>
            <w:r w:rsidRPr="00CA254B">
              <w:rPr>
                <w:rFonts w:ascii="Arial" w:eastAsia="仿宋_GB2312" w:hAnsi="Arial" w:cs="Arial"/>
                <w:b/>
              </w:rPr>
              <w:t>相关产品市场</w:t>
            </w:r>
            <w:r w:rsidRPr="00CA254B">
              <w:rPr>
                <w:rFonts w:ascii="Arial" w:eastAsia="仿宋_GB2312" w:hAnsi="Arial" w:cs="Arial"/>
              </w:rPr>
              <w:t>：</w:t>
            </w:r>
            <w:r w:rsidR="000C7C96" w:rsidRPr="00CA254B">
              <w:rPr>
                <w:rFonts w:ascii="Arial" w:eastAsia="仿宋_GB2312" w:hAnsi="Arial" w:cs="Arial"/>
              </w:rPr>
              <w:t>陆上风力发电机组</w:t>
            </w:r>
            <w:bookmarkStart w:id="0" w:name="_GoBack"/>
            <w:bookmarkEnd w:id="0"/>
            <w:r w:rsidR="000C7C96" w:rsidRPr="00CA254B">
              <w:rPr>
                <w:rFonts w:ascii="Arial" w:eastAsia="仿宋_GB2312" w:hAnsi="Arial" w:cs="Arial"/>
              </w:rPr>
              <w:t>设备</w:t>
            </w:r>
          </w:p>
          <w:p w14:paraId="793D9A12" w14:textId="77777777" w:rsidR="00D21E47" w:rsidRPr="00CA254B" w:rsidRDefault="00D21E47" w:rsidP="00A679CE">
            <w:pPr>
              <w:pStyle w:val="a9"/>
              <w:spacing w:line="500" w:lineRule="exact"/>
              <w:ind w:left="420" w:firstLineChars="0" w:firstLine="0"/>
              <w:rPr>
                <w:rFonts w:ascii="Arial" w:eastAsia="仿宋_GB2312" w:hAnsi="Arial" w:cs="Arial"/>
              </w:rPr>
            </w:pPr>
            <w:r w:rsidRPr="00CA254B">
              <w:rPr>
                <w:rFonts w:ascii="Arial" w:eastAsia="仿宋_GB2312" w:hAnsi="Arial" w:cs="Arial"/>
                <w:b/>
              </w:rPr>
              <w:t>相关地域市场：</w:t>
            </w:r>
            <w:r w:rsidR="000C7C96" w:rsidRPr="00CA254B">
              <w:rPr>
                <w:rFonts w:ascii="Arial" w:eastAsia="仿宋_GB2312" w:hAnsi="Arial" w:cs="Arial"/>
              </w:rPr>
              <w:t>中国</w:t>
            </w:r>
            <w:r w:rsidRPr="00CA254B">
              <w:rPr>
                <w:rFonts w:ascii="Arial" w:eastAsia="仿宋_GB2312" w:hAnsi="Arial" w:cs="Arial"/>
              </w:rPr>
              <w:t>市场</w:t>
            </w:r>
          </w:p>
          <w:p w14:paraId="493F8DF0" w14:textId="0D62CA63" w:rsidR="00AA2A5F" w:rsidRPr="00FC2696" w:rsidRDefault="00D21E47" w:rsidP="00FC2696">
            <w:pPr>
              <w:pStyle w:val="a9"/>
              <w:spacing w:line="500" w:lineRule="exact"/>
              <w:ind w:left="420" w:firstLineChars="0" w:firstLine="0"/>
              <w:rPr>
                <w:rFonts w:ascii="Arial" w:eastAsia="仿宋_GB2312" w:hAnsi="Arial" w:cs="Arial" w:hint="eastAsia"/>
              </w:rPr>
            </w:pPr>
            <w:r w:rsidRPr="00CA254B">
              <w:rPr>
                <w:rFonts w:ascii="Arial" w:eastAsia="仿宋_GB2312" w:hAnsi="Arial" w:cs="Arial"/>
                <w:b/>
              </w:rPr>
              <w:t>市场份额：</w:t>
            </w:r>
            <w:r w:rsidR="000C7C96" w:rsidRPr="00CA254B">
              <w:rPr>
                <w:rFonts w:ascii="Arial" w:eastAsia="仿宋_GB2312" w:hAnsi="Arial" w:cs="Arial"/>
              </w:rPr>
              <w:t>湘电风能</w:t>
            </w:r>
            <w:r w:rsidR="00FC2696">
              <w:rPr>
                <w:rFonts w:ascii="Arial" w:eastAsia="仿宋_GB2312" w:hAnsi="Arial" w:cs="Arial" w:hint="eastAsia"/>
              </w:rPr>
              <w:t xml:space="preserve"> </w:t>
            </w:r>
            <w:r w:rsidRPr="00CA254B">
              <w:rPr>
                <w:rFonts w:ascii="Arial" w:eastAsia="仿宋_GB2312" w:hAnsi="Arial" w:cs="Arial"/>
              </w:rPr>
              <w:t>[</w:t>
            </w:r>
            <w:r w:rsidR="00131169" w:rsidRPr="00CA254B">
              <w:rPr>
                <w:rFonts w:ascii="Arial" w:eastAsia="仿宋_GB2312" w:hAnsi="Arial" w:cs="Arial"/>
              </w:rPr>
              <w:t>0-5</w:t>
            </w:r>
            <w:r w:rsidRPr="00CA254B">
              <w:rPr>
                <w:rFonts w:ascii="Arial" w:eastAsia="仿宋_GB2312" w:hAnsi="Arial" w:cs="Arial"/>
              </w:rPr>
              <w:t>]</w:t>
            </w:r>
            <w:r w:rsidR="00131169" w:rsidRPr="00CA254B">
              <w:rPr>
                <w:rFonts w:ascii="Arial" w:eastAsia="仿宋_GB2312" w:hAnsi="Arial" w:cs="Arial"/>
              </w:rPr>
              <w:t>%</w:t>
            </w:r>
          </w:p>
        </w:tc>
      </w:tr>
    </w:tbl>
    <w:p w14:paraId="5D6F4D76" w14:textId="77777777" w:rsidR="00CB00DF" w:rsidRPr="00CA254B" w:rsidRDefault="00CB00DF" w:rsidP="00CB00DF">
      <w:pPr>
        <w:snapToGrid w:val="0"/>
        <w:spacing w:line="240" w:lineRule="exact"/>
        <w:jc w:val="left"/>
        <w:rPr>
          <w:rFonts w:ascii="Arial" w:eastAsia="仿宋_GB2312" w:hAnsi="Arial" w:cs="Arial"/>
        </w:rPr>
      </w:pPr>
    </w:p>
    <w:p w14:paraId="11FB9185" w14:textId="77777777" w:rsidR="00CB00DF" w:rsidRPr="00CA254B" w:rsidRDefault="00CB00DF" w:rsidP="00CB00DF">
      <w:pPr>
        <w:snapToGrid w:val="0"/>
        <w:spacing w:line="240" w:lineRule="exact"/>
        <w:jc w:val="left"/>
        <w:rPr>
          <w:rFonts w:ascii="Arial" w:eastAsia="仿宋_GB2312" w:hAnsi="Arial" w:cs="Arial"/>
        </w:rPr>
      </w:pPr>
      <w:r w:rsidRPr="00CA254B">
        <w:rPr>
          <w:rFonts w:ascii="Arial" w:eastAsia="仿宋_GB2312" w:hAnsi="Arial" w:cs="Arial"/>
        </w:rPr>
        <w:t>注解：</w:t>
      </w:r>
    </w:p>
    <w:p w14:paraId="7B0A5322" w14:textId="77777777" w:rsidR="004C5E1A" w:rsidRPr="00CA254B" w:rsidRDefault="004C5E1A" w:rsidP="00CB00DF">
      <w:pPr>
        <w:snapToGrid w:val="0"/>
        <w:spacing w:line="240" w:lineRule="exact"/>
        <w:jc w:val="left"/>
        <w:rPr>
          <w:rFonts w:ascii="Arial" w:eastAsia="仿宋_GB2312" w:hAnsi="Arial" w:cs="Arial"/>
        </w:rPr>
      </w:pPr>
    </w:p>
    <w:p w14:paraId="56244BEA" w14:textId="77777777" w:rsidR="00CB00DF" w:rsidRPr="00CA254B" w:rsidRDefault="00CB00DF" w:rsidP="00A679CE">
      <w:pPr>
        <w:pStyle w:val="a9"/>
        <w:numPr>
          <w:ilvl w:val="0"/>
          <w:numId w:val="6"/>
        </w:numPr>
        <w:snapToGrid w:val="0"/>
        <w:spacing w:line="360" w:lineRule="auto"/>
        <w:ind w:firstLineChars="0"/>
        <w:jc w:val="left"/>
        <w:rPr>
          <w:rFonts w:ascii="Arial" w:eastAsia="仿宋_GB2312" w:hAnsi="Arial" w:cs="Arial"/>
        </w:rPr>
      </w:pPr>
      <w:r w:rsidRPr="00CA254B">
        <w:rPr>
          <w:rFonts w:ascii="Arial" w:eastAsia="仿宋_GB2312" w:hAnsi="Arial" w:cs="Arial"/>
        </w:rPr>
        <w:t>申报方申请简易案件的理由是基于</w:t>
      </w:r>
      <w:r w:rsidRPr="00CA254B">
        <w:rPr>
          <w:rFonts w:ascii="Arial" w:eastAsia="仿宋_GB2312" w:hAnsi="Arial" w:cs="Arial"/>
        </w:rPr>
        <w:t>1-3</w:t>
      </w:r>
      <w:r w:rsidRPr="00CA254B">
        <w:rPr>
          <w:rFonts w:ascii="Arial" w:eastAsia="仿宋_GB2312" w:hAnsi="Arial" w:cs="Arial"/>
        </w:rPr>
        <w:t>项时，须在备注中说明界定的相关商品市场和相关地域市场（无须阐述界定理由），以及相关市场份额；市场份额可以区间形式提供，区间幅度不应超过</w:t>
      </w:r>
      <w:r w:rsidRPr="00CA254B">
        <w:rPr>
          <w:rFonts w:ascii="Arial" w:eastAsia="仿宋_GB2312" w:hAnsi="Arial" w:cs="Arial"/>
        </w:rPr>
        <w:t>5%</w:t>
      </w:r>
      <w:r w:rsidRPr="00CA254B">
        <w:rPr>
          <w:rFonts w:ascii="Arial" w:eastAsia="仿宋_GB2312" w:hAnsi="Arial" w:cs="Arial"/>
        </w:rPr>
        <w:t>。</w:t>
      </w:r>
      <w:r w:rsidRPr="00CA254B">
        <w:rPr>
          <w:rFonts w:ascii="Arial" w:eastAsia="仿宋_GB2312" w:hAnsi="Arial" w:cs="Arial"/>
        </w:rPr>
        <w:t>1-3</w:t>
      </w:r>
      <w:r w:rsidRPr="00CA254B">
        <w:rPr>
          <w:rFonts w:ascii="Arial" w:eastAsia="仿宋_GB2312" w:hAnsi="Arial" w:cs="Arial"/>
        </w:rPr>
        <w:t>项可以多选，也可单选；没有勾选的，视为本集中不涉及该类型交易。</w:t>
      </w:r>
    </w:p>
    <w:p w14:paraId="498146EB" w14:textId="77777777" w:rsidR="00D502D9" w:rsidRPr="00CA254B" w:rsidRDefault="00CB00DF" w:rsidP="00D502D9">
      <w:pPr>
        <w:pStyle w:val="a9"/>
        <w:numPr>
          <w:ilvl w:val="0"/>
          <w:numId w:val="6"/>
        </w:numPr>
        <w:snapToGrid w:val="0"/>
        <w:spacing w:line="360" w:lineRule="auto"/>
        <w:ind w:firstLineChars="0"/>
        <w:jc w:val="left"/>
        <w:rPr>
          <w:rFonts w:ascii="Arial" w:eastAsia="仿宋_GB2312" w:hAnsi="Arial" w:cs="Arial"/>
          <w:szCs w:val="21"/>
        </w:rPr>
      </w:pPr>
      <w:r w:rsidRPr="00CA254B">
        <w:rPr>
          <w:rFonts w:ascii="Arial" w:eastAsia="仿宋_GB2312" w:hAnsi="Arial" w:cs="Arial"/>
        </w:rPr>
        <w:t>申报方申请简易案件的理由是基于第</w:t>
      </w:r>
      <w:r w:rsidRPr="00CA254B">
        <w:rPr>
          <w:rFonts w:ascii="Arial" w:eastAsia="仿宋_GB2312" w:hAnsi="Arial" w:cs="Arial"/>
        </w:rPr>
        <w:t>4</w:t>
      </w:r>
      <w:r w:rsidRPr="00CA254B">
        <w:rPr>
          <w:rFonts w:ascii="Arial" w:eastAsia="仿宋_GB2312" w:hAnsi="Arial" w:cs="Arial"/>
        </w:rPr>
        <w:t>项、第</w:t>
      </w:r>
      <w:r w:rsidRPr="00CA254B">
        <w:rPr>
          <w:rFonts w:ascii="Arial" w:eastAsia="仿宋_GB2312" w:hAnsi="Arial" w:cs="Arial"/>
        </w:rPr>
        <w:t>5</w:t>
      </w:r>
      <w:r w:rsidRPr="00CA254B">
        <w:rPr>
          <w:rFonts w:ascii="Arial" w:eastAsia="仿宋_GB2312" w:hAnsi="Arial" w:cs="Arial"/>
        </w:rPr>
        <w:t>项时，无须在备注中说明相关市场和市场份额。</w:t>
      </w:r>
    </w:p>
    <w:p w14:paraId="7F8A8952" w14:textId="77777777" w:rsidR="000F5E24" w:rsidRPr="00CA254B" w:rsidRDefault="00CB00DF" w:rsidP="00895FBC">
      <w:pPr>
        <w:pStyle w:val="a9"/>
        <w:numPr>
          <w:ilvl w:val="0"/>
          <w:numId w:val="6"/>
        </w:numPr>
        <w:snapToGrid w:val="0"/>
        <w:spacing w:line="360" w:lineRule="auto"/>
        <w:ind w:firstLineChars="0"/>
        <w:jc w:val="left"/>
        <w:rPr>
          <w:rFonts w:ascii="Arial" w:eastAsia="仿宋_GB2312" w:hAnsi="Arial" w:cs="Arial"/>
        </w:rPr>
      </w:pPr>
      <w:r w:rsidRPr="00CA254B">
        <w:rPr>
          <w:rFonts w:ascii="Arial" w:eastAsia="仿宋_GB2312" w:hAnsi="Arial" w:cs="Arial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CA254B">
        <w:rPr>
          <w:rFonts w:ascii="Arial" w:eastAsia="仿宋_GB2312" w:hAnsi="Arial" w:cs="Arial"/>
        </w:rPr>
        <w:t>1</w:t>
      </w:r>
      <w:r w:rsidRPr="00CA254B">
        <w:rPr>
          <w:rFonts w:ascii="Arial" w:eastAsia="仿宋_GB2312" w:hAnsi="Arial" w:cs="Arial"/>
        </w:rPr>
        <w:t>项和第</w:t>
      </w:r>
      <w:r w:rsidRPr="00CA254B">
        <w:rPr>
          <w:rFonts w:ascii="Arial" w:eastAsia="仿宋_GB2312" w:hAnsi="Arial" w:cs="Arial"/>
        </w:rPr>
        <w:t>6</w:t>
      </w:r>
      <w:r w:rsidRPr="00CA254B">
        <w:rPr>
          <w:rFonts w:ascii="Arial" w:eastAsia="仿宋_GB2312" w:hAnsi="Arial" w:cs="Arial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CA254B">
        <w:rPr>
          <w:rFonts w:ascii="Arial" w:eastAsia="仿宋_GB2312" w:hAnsi="Arial" w:cs="Arial"/>
        </w:rPr>
        <w:t>5%</w:t>
      </w:r>
      <w:r w:rsidRPr="00CA254B">
        <w:rPr>
          <w:rFonts w:ascii="Arial" w:eastAsia="仿宋_GB2312" w:hAnsi="Arial" w:cs="Arial"/>
        </w:rPr>
        <w:t>。</w:t>
      </w:r>
    </w:p>
    <w:sectPr w:rsidR="000F5E24" w:rsidRPr="00CA254B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D8ECF9" w14:textId="77777777" w:rsidR="00371E29" w:rsidRDefault="00371E29" w:rsidP="00E762B8">
      <w:r>
        <w:separator/>
      </w:r>
    </w:p>
  </w:endnote>
  <w:endnote w:type="continuationSeparator" w:id="0">
    <w:p w14:paraId="6C6E4B0A" w14:textId="77777777" w:rsidR="00371E29" w:rsidRDefault="00371E29" w:rsidP="00E762B8">
      <w:r>
        <w:continuationSeparator/>
      </w:r>
    </w:p>
  </w:endnote>
  <w:endnote w:type="continuationNotice" w:id="1">
    <w:p w14:paraId="18070EBD" w14:textId="77777777" w:rsidR="00371E29" w:rsidRDefault="00371E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FC02CC" w14:textId="77777777" w:rsidR="00371E29" w:rsidRDefault="00371E29" w:rsidP="00E762B8">
      <w:r>
        <w:separator/>
      </w:r>
    </w:p>
  </w:footnote>
  <w:footnote w:type="continuationSeparator" w:id="0">
    <w:p w14:paraId="3507C0B9" w14:textId="77777777" w:rsidR="00371E29" w:rsidRDefault="00371E29" w:rsidP="00E762B8">
      <w:r>
        <w:continuationSeparator/>
      </w:r>
    </w:p>
  </w:footnote>
  <w:footnote w:type="continuationNotice" w:id="1">
    <w:p w14:paraId="1623F6B2" w14:textId="77777777" w:rsidR="00371E29" w:rsidRDefault="00371E2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1294A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69011971"/>
    <w:multiLevelType w:val="hybridMultilevel"/>
    <w:tmpl w:val="E3D87040"/>
    <w:lvl w:ilvl="0" w:tplc="9F2A8D4C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ADB2F1C"/>
    <w:multiLevelType w:val="hybridMultilevel"/>
    <w:tmpl w:val="F7BC7C54"/>
    <w:lvl w:ilvl="0" w:tplc="2DD24C6C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8"/>
      </w:rPr>
    </w:lvl>
    <w:lvl w:ilvl="1" w:tplc="3FA4E468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C8C7484"/>
    <w:multiLevelType w:val="hybridMultilevel"/>
    <w:tmpl w:val="CBB8E7DE"/>
    <w:lvl w:ilvl="0" w:tplc="C0D88EB8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2DC2756"/>
    <w:multiLevelType w:val="hybridMultilevel"/>
    <w:tmpl w:val="D1B812F6"/>
    <w:lvl w:ilvl="0" w:tplc="64F4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0172"/>
    <w:rsid w:val="0002110B"/>
    <w:rsid w:val="00037065"/>
    <w:rsid w:val="00061C88"/>
    <w:rsid w:val="000C7C96"/>
    <w:rsid w:val="000D7EBA"/>
    <w:rsid w:val="000E5415"/>
    <w:rsid w:val="000F448E"/>
    <w:rsid w:val="001164CD"/>
    <w:rsid w:val="001173AE"/>
    <w:rsid w:val="00124635"/>
    <w:rsid w:val="00131169"/>
    <w:rsid w:val="00147A01"/>
    <w:rsid w:val="00155717"/>
    <w:rsid w:val="00162B47"/>
    <w:rsid w:val="001837A3"/>
    <w:rsid w:val="001E67BE"/>
    <w:rsid w:val="001F0E19"/>
    <w:rsid w:val="002025F7"/>
    <w:rsid w:val="0026334E"/>
    <w:rsid w:val="00276137"/>
    <w:rsid w:val="002C6318"/>
    <w:rsid w:val="002C78B8"/>
    <w:rsid w:val="002C7959"/>
    <w:rsid w:val="002E110F"/>
    <w:rsid w:val="003069B6"/>
    <w:rsid w:val="003172BA"/>
    <w:rsid w:val="00341E2D"/>
    <w:rsid w:val="00371E29"/>
    <w:rsid w:val="00384336"/>
    <w:rsid w:val="00384C6E"/>
    <w:rsid w:val="00397799"/>
    <w:rsid w:val="003A5B59"/>
    <w:rsid w:val="003C0AEB"/>
    <w:rsid w:val="00412ADE"/>
    <w:rsid w:val="004150A0"/>
    <w:rsid w:val="00447EF3"/>
    <w:rsid w:val="004C5E1A"/>
    <w:rsid w:val="004E52A7"/>
    <w:rsid w:val="004F7688"/>
    <w:rsid w:val="00506996"/>
    <w:rsid w:val="005106AC"/>
    <w:rsid w:val="00513D3C"/>
    <w:rsid w:val="005519D8"/>
    <w:rsid w:val="005811E2"/>
    <w:rsid w:val="005A123F"/>
    <w:rsid w:val="005C16CD"/>
    <w:rsid w:val="005E2D63"/>
    <w:rsid w:val="00607AEE"/>
    <w:rsid w:val="006467D8"/>
    <w:rsid w:val="0066023B"/>
    <w:rsid w:val="00686180"/>
    <w:rsid w:val="006A531B"/>
    <w:rsid w:val="006F7693"/>
    <w:rsid w:val="00710140"/>
    <w:rsid w:val="00730C39"/>
    <w:rsid w:val="007531BC"/>
    <w:rsid w:val="00771CAF"/>
    <w:rsid w:val="00782E40"/>
    <w:rsid w:val="007A0B4F"/>
    <w:rsid w:val="007D208C"/>
    <w:rsid w:val="007F2275"/>
    <w:rsid w:val="007F4C8F"/>
    <w:rsid w:val="008056C9"/>
    <w:rsid w:val="00805EC9"/>
    <w:rsid w:val="0084105F"/>
    <w:rsid w:val="00857984"/>
    <w:rsid w:val="008863C9"/>
    <w:rsid w:val="008933DB"/>
    <w:rsid w:val="008C3C77"/>
    <w:rsid w:val="008C6EA9"/>
    <w:rsid w:val="008F2027"/>
    <w:rsid w:val="008F3783"/>
    <w:rsid w:val="008F7891"/>
    <w:rsid w:val="00915F0F"/>
    <w:rsid w:val="0092600A"/>
    <w:rsid w:val="009532DF"/>
    <w:rsid w:val="009537B1"/>
    <w:rsid w:val="0096463F"/>
    <w:rsid w:val="00997019"/>
    <w:rsid w:val="009A5029"/>
    <w:rsid w:val="009C71BF"/>
    <w:rsid w:val="009C7F6E"/>
    <w:rsid w:val="009D38D5"/>
    <w:rsid w:val="009E26B4"/>
    <w:rsid w:val="009F35CF"/>
    <w:rsid w:val="00A330B4"/>
    <w:rsid w:val="00A53F26"/>
    <w:rsid w:val="00A56292"/>
    <w:rsid w:val="00A679CE"/>
    <w:rsid w:val="00AA0CC5"/>
    <w:rsid w:val="00AA2A5F"/>
    <w:rsid w:val="00AA6C81"/>
    <w:rsid w:val="00AD4623"/>
    <w:rsid w:val="00B04F7F"/>
    <w:rsid w:val="00B16AFE"/>
    <w:rsid w:val="00B65B3D"/>
    <w:rsid w:val="00B65DD5"/>
    <w:rsid w:val="00BA36B1"/>
    <w:rsid w:val="00BC6D1D"/>
    <w:rsid w:val="00BD10B6"/>
    <w:rsid w:val="00C0470E"/>
    <w:rsid w:val="00C07076"/>
    <w:rsid w:val="00C14BE4"/>
    <w:rsid w:val="00C15AD6"/>
    <w:rsid w:val="00CA254B"/>
    <w:rsid w:val="00CB00DF"/>
    <w:rsid w:val="00CE3406"/>
    <w:rsid w:val="00D21E47"/>
    <w:rsid w:val="00D32538"/>
    <w:rsid w:val="00D42290"/>
    <w:rsid w:val="00D502D9"/>
    <w:rsid w:val="00D63A54"/>
    <w:rsid w:val="00D73C72"/>
    <w:rsid w:val="00D80AE7"/>
    <w:rsid w:val="00D8676A"/>
    <w:rsid w:val="00DB5260"/>
    <w:rsid w:val="00E0592B"/>
    <w:rsid w:val="00E103D7"/>
    <w:rsid w:val="00E2626B"/>
    <w:rsid w:val="00E31738"/>
    <w:rsid w:val="00E412CC"/>
    <w:rsid w:val="00E762B8"/>
    <w:rsid w:val="00E86786"/>
    <w:rsid w:val="00EC010B"/>
    <w:rsid w:val="00ED2F80"/>
    <w:rsid w:val="00EF04A5"/>
    <w:rsid w:val="00F1618B"/>
    <w:rsid w:val="00F1624E"/>
    <w:rsid w:val="00F168F7"/>
    <w:rsid w:val="00F31EE8"/>
    <w:rsid w:val="00F32F8A"/>
    <w:rsid w:val="00F810AA"/>
    <w:rsid w:val="00FB43EC"/>
    <w:rsid w:val="00FB6B40"/>
    <w:rsid w:val="00FC2696"/>
    <w:rsid w:val="00FE77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20D58F"/>
  <w15:docId w15:val="{BC52FE51-C59B-4413-87F9-CE9369B5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62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62B8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62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62B8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5629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56292"/>
    <w:rPr>
      <w:rFonts w:ascii="Calibri" w:eastAsia="宋体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A56292"/>
    <w:pPr>
      <w:ind w:firstLineChars="200" w:firstLine="420"/>
    </w:pPr>
    <w:rPr>
      <w:rFonts w:asciiTheme="minorHAnsi" w:eastAsiaTheme="minorEastAsia" w:hAnsiTheme="minorHAnsi" w:cstheme="minorBidi"/>
    </w:rPr>
  </w:style>
  <w:style w:type="character" w:styleId="aa">
    <w:name w:val="annotation reference"/>
    <w:basedOn w:val="a0"/>
    <w:uiPriority w:val="99"/>
    <w:semiHidden/>
    <w:unhideWhenUsed/>
    <w:rsid w:val="00124635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124635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124635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124635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124635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Liu, Jiachun</dc:creator>
  <cp:lastModifiedBy> </cp:lastModifiedBy>
  <cp:revision>3</cp:revision>
  <cp:lastPrinted>2021-03-25T16:02:00Z</cp:lastPrinted>
  <dcterms:created xsi:type="dcterms:W3CDTF">2021-04-01T07:59:00Z</dcterms:created>
  <dcterms:modified xsi:type="dcterms:W3CDTF">2021-04-01T08:15:00Z</dcterms:modified>
</cp:coreProperties>
</file>