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5D52" w:rsidRPr="00984070" w:rsidRDefault="00145D52" w:rsidP="007401C7">
      <w:pPr>
        <w:spacing w:after="0" w:line="240" w:lineRule="auto"/>
        <w:jc w:val="center"/>
        <w:rPr>
          <w:rFonts w:ascii="Times New Roman" w:eastAsia="仿宋_GB2312" w:hAnsi="Times New Roman" w:cs="Times New Roman"/>
          <w:b/>
          <w:sz w:val="24"/>
          <w:szCs w:val="24"/>
        </w:rPr>
      </w:pPr>
    </w:p>
    <w:p w:rsidR="00A5306F" w:rsidRPr="00984070" w:rsidRDefault="00A5306F" w:rsidP="007401C7">
      <w:pPr>
        <w:spacing w:after="0" w:line="240" w:lineRule="auto"/>
        <w:jc w:val="center"/>
        <w:rPr>
          <w:rFonts w:ascii="Times New Roman" w:eastAsia="仿宋_GB2312" w:hAnsi="Times New Roman" w:cs="Times New Roman"/>
          <w:b/>
          <w:sz w:val="28"/>
          <w:szCs w:val="28"/>
        </w:rPr>
      </w:pPr>
      <w:r w:rsidRPr="00984070">
        <w:rPr>
          <w:rFonts w:ascii="Times New Roman" w:eastAsia="仿宋_GB2312" w:hAnsi="Times New Roman" w:cs="Times New Roman"/>
          <w:b/>
          <w:sz w:val="28"/>
          <w:szCs w:val="28"/>
        </w:rPr>
        <w:t>经营者集中简易案件公示表</w:t>
      </w:r>
    </w:p>
    <w:p w:rsidR="007401C7" w:rsidRPr="00984070" w:rsidRDefault="007401C7" w:rsidP="007401C7">
      <w:pPr>
        <w:spacing w:after="0" w:line="240" w:lineRule="auto"/>
        <w:jc w:val="center"/>
        <w:rPr>
          <w:rFonts w:ascii="Times New Roman" w:eastAsia="仿宋_GB2312" w:hAnsi="Times New Roman" w:cs="Times New Roman"/>
          <w:b/>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4566B7" w:rsidRPr="00984070" w:rsidTr="00C47ACC">
        <w:trPr>
          <w:trHeight w:val="642"/>
        </w:trPr>
        <w:tc>
          <w:tcPr>
            <w:tcW w:w="1809" w:type="dxa"/>
            <w:shd w:val="clear" w:color="auto" w:fill="D9D9D9"/>
            <w:vAlign w:val="center"/>
          </w:tcPr>
          <w:p w:rsidR="004566B7" w:rsidRPr="00984070" w:rsidRDefault="004566B7" w:rsidP="004566B7">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案件名称</w:t>
            </w:r>
          </w:p>
        </w:tc>
        <w:tc>
          <w:tcPr>
            <w:tcW w:w="6949" w:type="dxa"/>
            <w:gridSpan w:val="2"/>
            <w:vAlign w:val="center"/>
          </w:tcPr>
          <w:p w:rsidR="00FB25B8" w:rsidRPr="00984C39" w:rsidRDefault="00FB25B8" w:rsidP="00FB25B8">
            <w:pPr>
              <w:spacing w:after="0"/>
              <w:rPr>
                <w:rFonts w:ascii="Times New Roman" w:hAnsi="Times New Roman" w:cs="Times New Roman"/>
                <w:bCs/>
                <w:szCs w:val="21"/>
              </w:rPr>
            </w:pPr>
            <w:r w:rsidRPr="00433DF2">
              <w:rPr>
                <w:rFonts w:ascii="Times New Roman" w:eastAsia="仿宋_GB2312" w:hAnsi="Times New Roman" w:cs="Times New Roman" w:hint="eastAsia"/>
                <w:bCs/>
                <w:sz w:val="24"/>
                <w:szCs w:val="24"/>
              </w:rPr>
              <w:t>江苏龙蟠科技股份有限公司收购贝特瑞新材料集团股份有限公司部分</w:t>
            </w:r>
            <w:r w:rsidR="004B6681">
              <w:rPr>
                <w:rFonts w:ascii="Times New Roman" w:eastAsia="仿宋_GB2312" w:hAnsi="Times New Roman" w:cs="Times New Roman" w:hint="eastAsia"/>
                <w:bCs/>
                <w:sz w:val="24"/>
                <w:szCs w:val="24"/>
              </w:rPr>
              <w:t>业务</w:t>
            </w:r>
            <w:r w:rsidRPr="00433DF2">
              <w:rPr>
                <w:rFonts w:ascii="Times New Roman" w:eastAsia="仿宋_GB2312" w:hAnsi="Times New Roman" w:cs="Times New Roman" w:hint="eastAsia"/>
                <w:bCs/>
                <w:sz w:val="24"/>
                <w:szCs w:val="24"/>
              </w:rPr>
              <w:t>案</w:t>
            </w:r>
          </w:p>
        </w:tc>
      </w:tr>
      <w:tr w:rsidR="004566B7" w:rsidRPr="00AD34DC" w:rsidTr="00C47ACC">
        <w:trPr>
          <w:trHeight w:val="1579"/>
        </w:trPr>
        <w:tc>
          <w:tcPr>
            <w:tcW w:w="1809" w:type="dxa"/>
            <w:shd w:val="clear" w:color="auto" w:fill="D9D9D9"/>
            <w:vAlign w:val="center"/>
          </w:tcPr>
          <w:p w:rsidR="004566B7" w:rsidRPr="00984070" w:rsidRDefault="004566B7" w:rsidP="004566B7">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交易概况（限</w:t>
            </w:r>
            <w:r w:rsidRPr="00984070">
              <w:rPr>
                <w:rFonts w:ascii="Times New Roman" w:eastAsia="仿宋_GB2312" w:hAnsi="Times New Roman" w:cs="Times New Roman"/>
                <w:b/>
                <w:sz w:val="24"/>
                <w:szCs w:val="24"/>
              </w:rPr>
              <w:t>200</w:t>
            </w:r>
            <w:r w:rsidRPr="00984070">
              <w:rPr>
                <w:rFonts w:ascii="Times New Roman" w:eastAsia="仿宋_GB2312" w:hAnsi="Times New Roman" w:cs="Times New Roman"/>
                <w:b/>
                <w:sz w:val="24"/>
                <w:szCs w:val="24"/>
              </w:rPr>
              <w:t>字内）</w:t>
            </w:r>
          </w:p>
        </w:tc>
        <w:tc>
          <w:tcPr>
            <w:tcW w:w="6949" w:type="dxa"/>
            <w:gridSpan w:val="2"/>
            <w:vAlign w:val="center"/>
          </w:tcPr>
          <w:p w:rsidR="00762AAF" w:rsidRPr="00762AAF" w:rsidRDefault="004A79C2" w:rsidP="00AE73B5">
            <w:pPr>
              <w:spacing w:after="0"/>
              <w:jc w:val="both"/>
              <w:rPr>
                <w:rFonts w:ascii="Times New Roman" w:eastAsia="仿宋_GB2312" w:hAnsi="Times New Roman" w:cs="Times New Roman"/>
                <w:bCs/>
                <w:sz w:val="24"/>
                <w:szCs w:val="24"/>
              </w:rPr>
            </w:pPr>
            <w:r w:rsidRPr="004A79C2">
              <w:rPr>
                <w:rFonts w:ascii="Times New Roman" w:eastAsia="仿宋_GB2312" w:hAnsi="Times New Roman" w:cs="Times New Roman" w:hint="eastAsia"/>
                <w:bCs/>
                <w:sz w:val="24"/>
                <w:szCs w:val="24"/>
              </w:rPr>
              <w:t>龙蟠科技</w:t>
            </w:r>
            <w:r w:rsidR="008C3197">
              <w:rPr>
                <w:rFonts w:ascii="Times New Roman" w:eastAsia="仿宋_GB2312" w:hAnsi="Times New Roman" w:cs="Times New Roman" w:hint="eastAsia"/>
                <w:bCs/>
                <w:sz w:val="24"/>
                <w:szCs w:val="24"/>
              </w:rPr>
              <w:t>拟通过设立特殊目的公司</w:t>
            </w:r>
            <w:r w:rsidRPr="004A79C2">
              <w:rPr>
                <w:rFonts w:ascii="Times New Roman" w:eastAsia="仿宋_GB2312" w:hAnsi="Times New Roman" w:cs="Times New Roman" w:hint="eastAsia"/>
                <w:bCs/>
                <w:sz w:val="24"/>
                <w:szCs w:val="24"/>
              </w:rPr>
              <w:t>收购贝特瑞新材料集团股份有限公司（“贝特瑞”）的磷酸铁锂</w:t>
            </w:r>
            <w:r w:rsidR="001243E1">
              <w:rPr>
                <w:rFonts w:ascii="Times New Roman" w:eastAsia="仿宋_GB2312" w:hAnsi="Times New Roman" w:cs="Times New Roman" w:hint="eastAsia"/>
                <w:bCs/>
                <w:sz w:val="24"/>
                <w:szCs w:val="24"/>
              </w:rPr>
              <w:t>正极材料</w:t>
            </w:r>
            <w:r w:rsidRPr="004A79C2">
              <w:rPr>
                <w:rFonts w:ascii="Times New Roman" w:eastAsia="仿宋_GB2312" w:hAnsi="Times New Roman" w:cs="Times New Roman" w:hint="eastAsia"/>
                <w:bCs/>
                <w:sz w:val="24"/>
                <w:szCs w:val="24"/>
              </w:rPr>
              <w:t>相关业务</w:t>
            </w:r>
            <w:r w:rsidR="00E86FBC">
              <w:rPr>
                <w:rFonts w:ascii="Times New Roman" w:eastAsia="仿宋_GB2312" w:hAnsi="Times New Roman" w:cs="Times New Roman" w:hint="eastAsia"/>
                <w:bCs/>
                <w:sz w:val="24"/>
                <w:szCs w:val="24"/>
              </w:rPr>
              <w:t>（“目标业务”）</w:t>
            </w:r>
            <w:r w:rsidRPr="004A79C2">
              <w:rPr>
                <w:rFonts w:ascii="Times New Roman" w:eastAsia="仿宋_GB2312" w:hAnsi="Times New Roman" w:cs="Times New Roman" w:hint="eastAsia"/>
                <w:bCs/>
                <w:sz w:val="24"/>
                <w:szCs w:val="24"/>
              </w:rPr>
              <w:t>，</w:t>
            </w:r>
            <w:r w:rsidR="00E86FBC">
              <w:rPr>
                <w:rFonts w:ascii="Times New Roman" w:eastAsia="仿宋_GB2312" w:hAnsi="Times New Roman" w:cs="Times New Roman" w:hint="eastAsia"/>
                <w:bCs/>
                <w:sz w:val="24"/>
                <w:szCs w:val="24"/>
              </w:rPr>
              <w:t>由</w:t>
            </w:r>
            <w:r w:rsidR="008C3197" w:rsidRPr="008C3197">
              <w:rPr>
                <w:rFonts w:ascii="Times New Roman" w:eastAsia="仿宋_GB2312" w:hAnsi="Times New Roman" w:cs="Times New Roman" w:hint="eastAsia"/>
                <w:bCs/>
                <w:sz w:val="24"/>
                <w:szCs w:val="24"/>
              </w:rPr>
              <w:t>贝特瑞（天津）纳米材料制造有限公司（“</w:t>
            </w:r>
            <w:r w:rsidRPr="004A79C2">
              <w:rPr>
                <w:rFonts w:ascii="Times New Roman" w:eastAsia="仿宋_GB2312" w:hAnsi="Times New Roman" w:cs="Times New Roman" w:hint="eastAsia"/>
                <w:bCs/>
                <w:sz w:val="24"/>
                <w:szCs w:val="24"/>
              </w:rPr>
              <w:t>天津纳米</w:t>
            </w:r>
            <w:r w:rsidR="008C3197">
              <w:rPr>
                <w:rFonts w:ascii="Times New Roman" w:eastAsia="仿宋_GB2312" w:hAnsi="Times New Roman" w:cs="Times New Roman" w:hint="eastAsia"/>
                <w:bCs/>
                <w:sz w:val="24"/>
                <w:szCs w:val="24"/>
              </w:rPr>
              <w:t>”）</w:t>
            </w:r>
            <w:r w:rsidRPr="004A79C2">
              <w:rPr>
                <w:rFonts w:ascii="Times New Roman" w:eastAsia="仿宋_GB2312" w:hAnsi="Times New Roman" w:cs="Times New Roman" w:hint="eastAsia"/>
                <w:bCs/>
                <w:sz w:val="24"/>
                <w:szCs w:val="24"/>
              </w:rPr>
              <w:t>和</w:t>
            </w:r>
            <w:r w:rsidR="008C3197" w:rsidRPr="008C3197">
              <w:rPr>
                <w:rFonts w:ascii="Times New Roman" w:eastAsia="仿宋_GB2312" w:hAnsi="Times New Roman" w:cs="Times New Roman" w:hint="eastAsia"/>
                <w:bCs/>
                <w:sz w:val="24"/>
                <w:szCs w:val="24"/>
              </w:rPr>
              <w:t>江苏贝特瑞纳米科技有限公司（“</w:t>
            </w:r>
            <w:r w:rsidR="008C3197" w:rsidRPr="004A79C2">
              <w:rPr>
                <w:rFonts w:ascii="Times New Roman" w:eastAsia="仿宋_GB2312" w:hAnsi="Times New Roman" w:cs="Times New Roman" w:hint="eastAsia"/>
                <w:bCs/>
                <w:sz w:val="24"/>
                <w:szCs w:val="24"/>
              </w:rPr>
              <w:t>江苏纳米</w:t>
            </w:r>
            <w:r w:rsidR="008C3197" w:rsidRPr="008C3197">
              <w:rPr>
                <w:rFonts w:ascii="Times New Roman" w:eastAsia="仿宋_GB2312" w:hAnsi="Times New Roman" w:cs="Times New Roman" w:hint="eastAsia"/>
                <w:bCs/>
                <w:sz w:val="24"/>
                <w:szCs w:val="24"/>
              </w:rPr>
              <w:t>”</w:t>
            </w:r>
            <w:r w:rsidRPr="004A79C2">
              <w:rPr>
                <w:rFonts w:ascii="Times New Roman" w:eastAsia="仿宋_GB2312" w:hAnsi="Times New Roman" w:cs="Times New Roman" w:hint="eastAsia"/>
                <w:bCs/>
                <w:sz w:val="24"/>
                <w:szCs w:val="24"/>
              </w:rPr>
              <w:t>）</w:t>
            </w:r>
            <w:r w:rsidR="00E86FBC">
              <w:rPr>
                <w:rFonts w:ascii="Times New Roman" w:eastAsia="仿宋_GB2312" w:hAnsi="Times New Roman" w:cs="Times New Roman" w:hint="eastAsia"/>
                <w:bCs/>
                <w:sz w:val="24"/>
                <w:szCs w:val="24"/>
              </w:rPr>
              <w:t>构成</w:t>
            </w:r>
            <w:r w:rsidRPr="004A79C2">
              <w:rPr>
                <w:rFonts w:ascii="Times New Roman" w:eastAsia="仿宋_GB2312" w:hAnsi="Times New Roman" w:cs="Times New Roman" w:hint="eastAsia"/>
                <w:bCs/>
                <w:sz w:val="24"/>
                <w:szCs w:val="24"/>
              </w:rPr>
              <w:t>。</w:t>
            </w:r>
            <w:r w:rsidR="0094377C">
              <w:rPr>
                <w:rFonts w:ascii="Times New Roman" w:eastAsia="仿宋_GB2312" w:hAnsi="Times New Roman" w:cs="Times New Roman" w:hint="eastAsia"/>
                <w:bCs/>
                <w:sz w:val="24"/>
                <w:szCs w:val="24"/>
              </w:rPr>
              <w:t>根据</w:t>
            </w:r>
            <w:r w:rsidR="00E86FBC">
              <w:rPr>
                <w:rFonts w:ascii="Times New Roman" w:eastAsia="仿宋_GB2312" w:hAnsi="Times New Roman" w:cs="Times New Roman" w:hint="eastAsia"/>
                <w:bCs/>
                <w:sz w:val="24"/>
                <w:szCs w:val="24"/>
              </w:rPr>
              <w:t>约定</w:t>
            </w:r>
            <w:r w:rsidR="0094377C">
              <w:rPr>
                <w:rFonts w:ascii="Times New Roman" w:eastAsia="仿宋_GB2312" w:hAnsi="Times New Roman" w:cs="Times New Roman" w:hint="eastAsia"/>
                <w:bCs/>
                <w:sz w:val="24"/>
                <w:szCs w:val="24"/>
              </w:rPr>
              <w:t>，</w:t>
            </w:r>
            <w:r w:rsidR="00E01A81" w:rsidRPr="00E01A81">
              <w:rPr>
                <w:rFonts w:ascii="Times New Roman" w:eastAsia="仿宋_GB2312" w:hAnsi="Times New Roman" w:cs="Times New Roman" w:hint="eastAsia"/>
                <w:bCs/>
                <w:sz w:val="24"/>
                <w:szCs w:val="24"/>
              </w:rPr>
              <w:t>龙蟠科技持有</w:t>
            </w:r>
            <w:r w:rsidR="008C3197">
              <w:rPr>
                <w:rFonts w:ascii="Times New Roman" w:eastAsia="仿宋_GB2312" w:hAnsi="Times New Roman" w:cs="Times New Roman" w:hint="eastAsia"/>
                <w:bCs/>
                <w:sz w:val="24"/>
                <w:szCs w:val="24"/>
              </w:rPr>
              <w:t>特殊目的公司</w:t>
            </w:r>
            <w:r w:rsidR="00E01A81" w:rsidRPr="00E01A81">
              <w:rPr>
                <w:rFonts w:ascii="Times New Roman" w:eastAsia="仿宋_GB2312" w:hAnsi="Times New Roman" w:cs="Times New Roman" w:hint="eastAsia"/>
                <w:bCs/>
                <w:sz w:val="24"/>
                <w:szCs w:val="24"/>
              </w:rPr>
              <w:t>7</w:t>
            </w:r>
            <w:r w:rsidR="00E01A81" w:rsidRPr="00E01A81">
              <w:rPr>
                <w:rFonts w:ascii="Times New Roman" w:eastAsia="仿宋_GB2312" w:hAnsi="Times New Roman" w:cs="Times New Roman"/>
                <w:bCs/>
                <w:sz w:val="24"/>
                <w:szCs w:val="24"/>
              </w:rPr>
              <w:t>3.33%</w:t>
            </w:r>
            <w:r w:rsidR="00E01A81" w:rsidRPr="00E01A81">
              <w:rPr>
                <w:rFonts w:ascii="Times New Roman" w:eastAsia="仿宋_GB2312" w:hAnsi="Times New Roman" w:cs="Times New Roman" w:hint="eastAsia"/>
                <w:bCs/>
                <w:sz w:val="24"/>
                <w:szCs w:val="24"/>
              </w:rPr>
              <w:t>股权</w:t>
            </w:r>
            <w:r w:rsidR="001243E1">
              <w:rPr>
                <w:rFonts w:ascii="Times New Roman" w:eastAsia="仿宋_GB2312" w:hAnsi="Times New Roman" w:cs="Times New Roman" w:hint="eastAsia"/>
                <w:bCs/>
                <w:sz w:val="24"/>
                <w:szCs w:val="24"/>
              </w:rPr>
              <w:t>，</w:t>
            </w:r>
            <w:r w:rsidR="0094377C" w:rsidRPr="004566B7">
              <w:rPr>
                <w:rFonts w:ascii="Times New Roman" w:eastAsia="仿宋_GB2312" w:hAnsi="Times New Roman" w:cs="Times New Roman" w:hint="eastAsia"/>
                <w:bCs/>
                <w:sz w:val="24"/>
                <w:szCs w:val="24"/>
              </w:rPr>
              <w:t>控制</w:t>
            </w:r>
            <w:r w:rsidR="001D6FE1">
              <w:rPr>
                <w:rFonts w:ascii="Times New Roman" w:eastAsia="仿宋_GB2312" w:hAnsi="Times New Roman" w:cs="Times New Roman" w:hint="eastAsia"/>
                <w:bCs/>
                <w:sz w:val="24"/>
                <w:szCs w:val="24"/>
              </w:rPr>
              <w:t>特殊目的公司</w:t>
            </w:r>
            <w:r w:rsidR="0094377C" w:rsidRPr="004566B7">
              <w:rPr>
                <w:rFonts w:ascii="Times New Roman" w:eastAsia="仿宋_GB2312" w:hAnsi="Times New Roman" w:cs="Times New Roman" w:hint="eastAsia"/>
                <w:bCs/>
                <w:sz w:val="24"/>
                <w:szCs w:val="24"/>
              </w:rPr>
              <w:t>股东会</w:t>
            </w:r>
            <w:r w:rsidR="0094377C">
              <w:rPr>
                <w:rFonts w:ascii="Times New Roman" w:eastAsia="仿宋_GB2312" w:hAnsi="Times New Roman" w:cs="Times New Roman" w:hint="eastAsia"/>
                <w:bCs/>
                <w:sz w:val="24"/>
                <w:szCs w:val="24"/>
              </w:rPr>
              <w:t>、董事会及管理层，</w:t>
            </w:r>
            <w:r w:rsidR="001D6FE1">
              <w:rPr>
                <w:rFonts w:ascii="Times New Roman" w:eastAsia="仿宋_GB2312" w:hAnsi="Times New Roman" w:cs="Times New Roman"/>
                <w:bCs/>
                <w:sz w:val="24"/>
                <w:szCs w:val="24"/>
              </w:rPr>
              <w:t>特殊目的公司</w:t>
            </w:r>
            <w:r w:rsidR="0094377C">
              <w:rPr>
                <w:rFonts w:ascii="Times New Roman" w:eastAsia="仿宋_GB2312" w:hAnsi="Times New Roman" w:cs="Times New Roman" w:hint="eastAsia"/>
                <w:bCs/>
                <w:sz w:val="24"/>
                <w:szCs w:val="24"/>
              </w:rPr>
              <w:t>由龙蟠科技单独控制。</w:t>
            </w:r>
            <w:r w:rsidR="00762AAF">
              <w:rPr>
                <w:rFonts w:ascii="Times New Roman" w:eastAsia="仿宋_GB2312" w:hAnsi="Times New Roman" w:cs="Times New Roman" w:hint="eastAsia"/>
                <w:bCs/>
                <w:sz w:val="24"/>
                <w:szCs w:val="24"/>
              </w:rPr>
              <w:t>交易后，</w:t>
            </w:r>
            <w:r w:rsidR="004B6681">
              <w:rPr>
                <w:rFonts w:ascii="Times New Roman" w:eastAsia="仿宋_GB2312" w:hAnsi="Times New Roman" w:cs="Times New Roman" w:hint="eastAsia"/>
                <w:bCs/>
                <w:sz w:val="24"/>
                <w:szCs w:val="24"/>
              </w:rPr>
              <w:t>龙蟠科技</w:t>
            </w:r>
            <w:r w:rsidR="00762AAF">
              <w:rPr>
                <w:rFonts w:ascii="Times New Roman" w:eastAsia="仿宋_GB2312" w:hAnsi="Times New Roman" w:cs="Times New Roman" w:hint="eastAsia"/>
                <w:bCs/>
                <w:sz w:val="24"/>
                <w:szCs w:val="24"/>
              </w:rPr>
              <w:t>将拥有</w:t>
            </w:r>
            <w:r w:rsidR="001243E1">
              <w:rPr>
                <w:rFonts w:ascii="Times New Roman" w:eastAsia="仿宋_GB2312" w:hAnsi="Times New Roman" w:cs="Times New Roman"/>
                <w:bCs/>
                <w:sz w:val="24"/>
                <w:szCs w:val="24"/>
              </w:rPr>
              <w:t>目标</w:t>
            </w:r>
            <w:bookmarkStart w:id="0" w:name="_GoBack"/>
            <w:bookmarkEnd w:id="0"/>
            <w:r w:rsidR="004B6681">
              <w:rPr>
                <w:rFonts w:ascii="Times New Roman" w:eastAsia="仿宋_GB2312" w:hAnsi="Times New Roman" w:cs="Times New Roman" w:hint="eastAsia"/>
                <w:bCs/>
                <w:sz w:val="24"/>
                <w:szCs w:val="24"/>
              </w:rPr>
              <w:t>业务</w:t>
            </w:r>
            <w:r w:rsidR="00762AAF">
              <w:rPr>
                <w:rFonts w:ascii="Times New Roman" w:eastAsia="仿宋_GB2312" w:hAnsi="Times New Roman" w:cs="Times New Roman" w:hint="eastAsia"/>
                <w:bCs/>
                <w:sz w:val="24"/>
                <w:szCs w:val="24"/>
              </w:rPr>
              <w:t>的单独控制权。</w:t>
            </w:r>
          </w:p>
        </w:tc>
      </w:tr>
      <w:tr w:rsidR="00694964" w:rsidRPr="00984070" w:rsidTr="00AA67D2">
        <w:trPr>
          <w:trHeight w:val="2147"/>
        </w:trPr>
        <w:tc>
          <w:tcPr>
            <w:tcW w:w="1809" w:type="dxa"/>
            <w:vMerge w:val="restart"/>
            <w:shd w:val="clear" w:color="auto" w:fill="D9D9D9"/>
            <w:vAlign w:val="center"/>
          </w:tcPr>
          <w:p w:rsidR="00694964" w:rsidRPr="00984070" w:rsidRDefault="00694964" w:rsidP="004566B7">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参与集中的经营者简介</w:t>
            </w:r>
          </w:p>
        </w:tc>
        <w:tc>
          <w:tcPr>
            <w:tcW w:w="1796" w:type="dxa"/>
            <w:vAlign w:val="center"/>
          </w:tcPr>
          <w:p w:rsidR="00694964" w:rsidRPr="00984070" w:rsidRDefault="00694964" w:rsidP="004566B7">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sz w:val="24"/>
                <w:szCs w:val="24"/>
              </w:rPr>
              <w:t>1</w:t>
            </w:r>
            <w:r w:rsidRPr="00984070">
              <w:rPr>
                <w:rFonts w:ascii="Times New Roman" w:eastAsia="仿宋_GB2312" w:hAnsi="Times New Roman" w:cs="Times New Roman"/>
                <w:sz w:val="24"/>
                <w:szCs w:val="24"/>
              </w:rPr>
              <w:t>、</w:t>
            </w:r>
            <w:r>
              <w:rPr>
                <w:rFonts w:ascii="Times New Roman" w:eastAsia="仿宋_GB2312" w:hAnsi="Times New Roman" w:cs="Times New Roman" w:hint="eastAsia"/>
                <w:sz w:val="24"/>
                <w:szCs w:val="24"/>
              </w:rPr>
              <w:t>龙蟠科技</w:t>
            </w:r>
          </w:p>
        </w:tc>
        <w:tc>
          <w:tcPr>
            <w:tcW w:w="5153" w:type="dxa"/>
            <w:vAlign w:val="center"/>
          </w:tcPr>
          <w:p w:rsidR="00694964" w:rsidRPr="003843CD" w:rsidRDefault="00851C0B" w:rsidP="004566B7">
            <w:pPr>
              <w:snapToGrid w:val="0"/>
              <w:spacing w:after="0"/>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龙蟠科技</w:t>
            </w:r>
            <w:r w:rsidR="009F465F" w:rsidRPr="009F465F">
              <w:rPr>
                <w:rFonts w:ascii="Times New Roman" w:eastAsia="仿宋_GB2312" w:hAnsi="Times New Roman" w:cs="Times New Roman" w:hint="eastAsia"/>
                <w:sz w:val="24"/>
                <w:szCs w:val="24"/>
              </w:rPr>
              <w:t>成立于</w:t>
            </w:r>
            <w:r w:rsidR="009F465F" w:rsidRPr="009F465F">
              <w:rPr>
                <w:rFonts w:ascii="Times New Roman" w:eastAsia="仿宋_GB2312" w:hAnsi="Times New Roman" w:cs="Times New Roman" w:hint="eastAsia"/>
                <w:sz w:val="24"/>
                <w:szCs w:val="24"/>
              </w:rPr>
              <w:t>2</w:t>
            </w:r>
            <w:r w:rsidR="009F465F" w:rsidRPr="009F465F">
              <w:rPr>
                <w:rFonts w:ascii="Times New Roman" w:eastAsia="仿宋_GB2312" w:hAnsi="Times New Roman" w:cs="Times New Roman"/>
                <w:sz w:val="24"/>
                <w:szCs w:val="24"/>
              </w:rPr>
              <w:t>003</w:t>
            </w:r>
            <w:r w:rsidR="009F465F" w:rsidRPr="009F465F">
              <w:rPr>
                <w:rFonts w:ascii="Times New Roman" w:eastAsia="仿宋_GB2312" w:hAnsi="Times New Roman" w:cs="Times New Roman" w:hint="eastAsia"/>
                <w:sz w:val="24"/>
                <w:szCs w:val="24"/>
              </w:rPr>
              <w:t>年</w:t>
            </w:r>
            <w:r w:rsidR="009F465F" w:rsidRPr="009F465F">
              <w:rPr>
                <w:rFonts w:ascii="Times New Roman" w:eastAsia="仿宋_GB2312" w:hAnsi="Times New Roman" w:cs="Times New Roman"/>
                <w:sz w:val="24"/>
                <w:szCs w:val="24"/>
              </w:rPr>
              <w:t>3</w:t>
            </w:r>
            <w:r w:rsidR="009F465F" w:rsidRPr="009F465F">
              <w:rPr>
                <w:rFonts w:ascii="Times New Roman" w:eastAsia="仿宋_GB2312" w:hAnsi="Times New Roman" w:cs="Times New Roman" w:hint="eastAsia"/>
                <w:sz w:val="24"/>
                <w:szCs w:val="24"/>
              </w:rPr>
              <w:t>月，主要</w:t>
            </w:r>
            <w:r w:rsidR="00117612">
              <w:rPr>
                <w:rFonts w:ascii="Times New Roman" w:eastAsia="仿宋_GB2312" w:hAnsi="Times New Roman" w:cs="Times New Roman" w:hint="eastAsia"/>
                <w:sz w:val="24"/>
                <w:szCs w:val="24"/>
              </w:rPr>
              <w:t>生产与销售</w:t>
            </w:r>
            <w:r w:rsidR="009F465F" w:rsidRPr="009F465F">
              <w:rPr>
                <w:rFonts w:ascii="Times New Roman" w:eastAsia="仿宋_GB2312" w:hAnsi="Times New Roman" w:cs="Times New Roman" w:hint="eastAsia"/>
                <w:sz w:val="24"/>
                <w:szCs w:val="24"/>
              </w:rPr>
              <w:t>润滑油、柴油发动机尾气处理液、发动机冷却液、车用养护品等，包含少量磷酸铁锂正极材料的生产与销售</w:t>
            </w:r>
            <w:r w:rsidR="006932FE">
              <w:rPr>
                <w:rFonts w:ascii="Times New Roman" w:eastAsia="仿宋_GB2312" w:hAnsi="Times New Roman" w:cs="Times New Roman" w:hint="eastAsia"/>
                <w:sz w:val="24"/>
                <w:szCs w:val="24"/>
              </w:rPr>
              <w:t>。</w:t>
            </w:r>
          </w:p>
        </w:tc>
      </w:tr>
      <w:tr w:rsidR="00694964" w:rsidRPr="00984070" w:rsidTr="005A72E3">
        <w:trPr>
          <w:trHeight w:val="420"/>
        </w:trPr>
        <w:tc>
          <w:tcPr>
            <w:tcW w:w="1809" w:type="dxa"/>
            <w:vMerge/>
            <w:shd w:val="clear" w:color="auto" w:fill="D9D9D9"/>
            <w:vAlign w:val="center"/>
          </w:tcPr>
          <w:p w:rsidR="00694964" w:rsidRPr="00984070" w:rsidRDefault="00694964" w:rsidP="004566B7">
            <w:pPr>
              <w:spacing w:after="0" w:line="300" w:lineRule="auto"/>
              <w:jc w:val="both"/>
              <w:rPr>
                <w:rFonts w:ascii="Times New Roman" w:eastAsia="仿宋_GB2312" w:hAnsi="Times New Roman" w:cs="Times New Roman"/>
                <w:b/>
                <w:sz w:val="24"/>
                <w:szCs w:val="24"/>
              </w:rPr>
            </w:pPr>
          </w:p>
        </w:tc>
        <w:tc>
          <w:tcPr>
            <w:tcW w:w="1796" w:type="dxa"/>
            <w:vAlign w:val="center"/>
          </w:tcPr>
          <w:p w:rsidR="00694964" w:rsidRPr="00984070" w:rsidRDefault="00694964" w:rsidP="004566B7">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sz w:val="24"/>
                <w:szCs w:val="24"/>
              </w:rPr>
              <w:t>2</w:t>
            </w:r>
            <w:r w:rsidRPr="00984070">
              <w:rPr>
                <w:rFonts w:ascii="Times New Roman" w:eastAsia="仿宋_GB2312" w:hAnsi="Times New Roman" w:cs="Times New Roman"/>
                <w:sz w:val="24"/>
                <w:szCs w:val="24"/>
              </w:rPr>
              <w:t>、</w:t>
            </w:r>
            <w:r w:rsidR="005560FC">
              <w:rPr>
                <w:rFonts w:ascii="Times New Roman" w:eastAsia="仿宋_GB2312" w:hAnsi="Times New Roman" w:cs="Times New Roman" w:hint="eastAsia"/>
                <w:sz w:val="24"/>
                <w:szCs w:val="24"/>
              </w:rPr>
              <w:t>目标业务</w:t>
            </w:r>
          </w:p>
        </w:tc>
        <w:tc>
          <w:tcPr>
            <w:tcW w:w="5153" w:type="dxa"/>
            <w:vAlign w:val="center"/>
          </w:tcPr>
          <w:p w:rsidR="005E3E3F" w:rsidRDefault="00554465" w:rsidP="004566B7">
            <w:pPr>
              <w:snapToGrid w:val="0"/>
              <w:spacing w:after="0"/>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具体</w:t>
            </w:r>
            <w:r w:rsidR="005560FC">
              <w:rPr>
                <w:rFonts w:ascii="Times New Roman" w:eastAsia="仿宋_GB2312" w:hAnsi="Times New Roman" w:cs="Times New Roman" w:hint="eastAsia"/>
                <w:sz w:val="24"/>
                <w:szCs w:val="24"/>
              </w:rPr>
              <w:t>包括天津纳米与江苏纳米</w:t>
            </w:r>
            <w:r w:rsidR="005E3E3F">
              <w:rPr>
                <w:rFonts w:ascii="Times New Roman" w:eastAsia="仿宋_GB2312" w:hAnsi="Times New Roman" w:cs="Times New Roman" w:hint="eastAsia"/>
                <w:sz w:val="24"/>
                <w:szCs w:val="24"/>
              </w:rPr>
              <w:t>：</w:t>
            </w:r>
          </w:p>
          <w:p w:rsidR="00694964" w:rsidRDefault="005B7778" w:rsidP="004566B7">
            <w:pPr>
              <w:snapToGrid w:val="0"/>
              <w:spacing w:after="0"/>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天津纳米成立于</w:t>
            </w:r>
            <w:r w:rsidRPr="005B7778">
              <w:rPr>
                <w:rFonts w:ascii="Times New Roman" w:eastAsia="仿宋_GB2312" w:hAnsi="Times New Roman" w:cs="Times New Roman" w:hint="eastAsia"/>
                <w:sz w:val="24"/>
                <w:szCs w:val="24"/>
              </w:rPr>
              <w:t>2015</w:t>
            </w:r>
            <w:r w:rsidRPr="005B7778">
              <w:rPr>
                <w:rFonts w:ascii="Times New Roman" w:eastAsia="仿宋_GB2312" w:hAnsi="Times New Roman" w:cs="Times New Roman" w:hint="eastAsia"/>
                <w:sz w:val="24"/>
                <w:szCs w:val="24"/>
              </w:rPr>
              <w:t>年</w:t>
            </w:r>
            <w:r w:rsidRPr="005B7778">
              <w:rPr>
                <w:rFonts w:ascii="Times New Roman" w:eastAsia="仿宋_GB2312" w:hAnsi="Times New Roman" w:cs="Times New Roman" w:hint="eastAsia"/>
                <w:sz w:val="24"/>
                <w:szCs w:val="24"/>
              </w:rPr>
              <w:t>12</w:t>
            </w:r>
            <w:r w:rsidRPr="005B7778">
              <w:rPr>
                <w:rFonts w:ascii="Times New Roman" w:eastAsia="仿宋_GB2312" w:hAnsi="Times New Roman" w:cs="Times New Roman" w:hint="eastAsia"/>
                <w:sz w:val="24"/>
                <w:szCs w:val="24"/>
              </w:rPr>
              <w:t>月，</w:t>
            </w:r>
            <w:r w:rsidR="006932FE">
              <w:rPr>
                <w:rFonts w:ascii="Times New Roman" w:eastAsia="仿宋_GB2312" w:hAnsi="Times New Roman" w:cs="Times New Roman" w:hint="eastAsia"/>
                <w:sz w:val="24"/>
                <w:szCs w:val="24"/>
              </w:rPr>
              <w:t>系</w:t>
            </w:r>
            <w:r w:rsidR="000357CC">
              <w:rPr>
                <w:rFonts w:ascii="Times New Roman" w:eastAsia="仿宋_GB2312" w:hAnsi="Times New Roman" w:cs="Times New Roman" w:hint="eastAsia"/>
                <w:sz w:val="24"/>
                <w:szCs w:val="24"/>
              </w:rPr>
              <w:t>贝特瑞旗下</w:t>
            </w:r>
            <w:r w:rsidR="009B22A4" w:rsidRPr="009B22A4">
              <w:rPr>
                <w:rFonts w:ascii="Times New Roman" w:eastAsia="仿宋_GB2312" w:hAnsi="Times New Roman" w:cs="Times New Roman" w:hint="eastAsia"/>
                <w:sz w:val="24"/>
                <w:szCs w:val="24"/>
              </w:rPr>
              <w:t>主要从事锂离子电池正极材料制造、研发、销售</w:t>
            </w:r>
            <w:r w:rsidR="00D02362">
              <w:rPr>
                <w:rFonts w:ascii="Times New Roman" w:eastAsia="仿宋_GB2312" w:hAnsi="Times New Roman" w:cs="Times New Roman" w:hint="eastAsia"/>
                <w:sz w:val="24"/>
                <w:szCs w:val="24"/>
              </w:rPr>
              <w:t>的公司之一。</w:t>
            </w:r>
          </w:p>
          <w:p w:rsidR="004B6681" w:rsidRPr="009F0EF1" w:rsidRDefault="004B6681" w:rsidP="004566B7">
            <w:pPr>
              <w:snapToGrid w:val="0"/>
              <w:spacing w:after="0"/>
              <w:rPr>
                <w:rFonts w:ascii="Times New Roman" w:eastAsia="仿宋_GB2312" w:hAnsi="Times New Roman" w:cs="Times New Roman"/>
                <w:sz w:val="24"/>
                <w:szCs w:val="24"/>
              </w:rPr>
            </w:pPr>
            <w:r w:rsidRPr="009B22A4">
              <w:rPr>
                <w:rFonts w:ascii="Times New Roman" w:eastAsia="仿宋_GB2312" w:hAnsi="Times New Roman" w:cs="Times New Roman" w:hint="eastAsia"/>
                <w:sz w:val="24"/>
                <w:szCs w:val="24"/>
              </w:rPr>
              <w:t>江苏纳米成立于</w:t>
            </w:r>
            <w:r w:rsidRPr="009B22A4">
              <w:rPr>
                <w:rFonts w:ascii="Times New Roman" w:eastAsia="仿宋_GB2312" w:hAnsi="Times New Roman" w:cs="Times New Roman" w:hint="eastAsia"/>
                <w:sz w:val="24"/>
                <w:szCs w:val="24"/>
              </w:rPr>
              <w:t>2</w:t>
            </w:r>
            <w:r w:rsidRPr="009B22A4">
              <w:rPr>
                <w:rFonts w:ascii="Times New Roman" w:eastAsia="仿宋_GB2312" w:hAnsi="Times New Roman" w:cs="Times New Roman"/>
                <w:sz w:val="24"/>
                <w:szCs w:val="24"/>
              </w:rPr>
              <w:t>021</w:t>
            </w:r>
            <w:r w:rsidRPr="009B22A4">
              <w:rPr>
                <w:rFonts w:ascii="Times New Roman" w:eastAsia="仿宋_GB2312" w:hAnsi="Times New Roman" w:cs="Times New Roman"/>
                <w:sz w:val="24"/>
                <w:szCs w:val="24"/>
              </w:rPr>
              <w:t>年</w:t>
            </w:r>
            <w:r w:rsidRPr="009B22A4">
              <w:rPr>
                <w:rFonts w:ascii="Times New Roman" w:eastAsia="仿宋_GB2312" w:hAnsi="Times New Roman" w:cs="Times New Roman" w:hint="eastAsia"/>
                <w:sz w:val="24"/>
                <w:szCs w:val="24"/>
              </w:rPr>
              <w:t>1</w:t>
            </w:r>
            <w:r w:rsidRPr="009B22A4">
              <w:rPr>
                <w:rFonts w:ascii="Times New Roman" w:eastAsia="仿宋_GB2312" w:hAnsi="Times New Roman" w:cs="Times New Roman" w:hint="eastAsia"/>
                <w:sz w:val="24"/>
                <w:szCs w:val="24"/>
              </w:rPr>
              <w:t>月，系由贝特瑞以旗下除天津纳米以外的磷酸铁锂正极材料相关的资产设立</w:t>
            </w:r>
            <w:r>
              <w:rPr>
                <w:rFonts w:ascii="Times New Roman" w:eastAsia="仿宋_GB2312" w:hAnsi="Times New Roman" w:cs="Times New Roman" w:hint="eastAsia"/>
                <w:sz w:val="24"/>
                <w:szCs w:val="24"/>
              </w:rPr>
              <w:t>，</w:t>
            </w:r>
            <w:r w:rsidRPr="009B22A4">
              <w:rPr>
                <w:rFonts w:ascii="Times New Roman" w:eastAsia="仿宋_GB2312" w:hAnsi="Times New Roman" w:cs="Times New Roman" w:hint="eastAsia"/>
                <w:sz w:val="24"/>
                <w:szCs w:val="24"/>
              </w:rPr>
              <w:t>主要从事锂离子电池正极材料制造、研发、销售</w:t>
            </w:r>
            <w:r>
              <w:rPr>
                <w:rFonts w:ascii="Times New Roman" w:eastAsia="仿宋_GB2312" w:hAnsi="Times New Roman" w:cs="Times New Roman" w:hint="eastAsia"/>
                <w:sz w:val="24"/>
                <w:szCs w:val="24"/>
              </w:rPr>
              <w:t>。</w:t>
            </w:r>
          </w:p>
        </w:tc>
      </w:tr>
      <w:tr w:rsidR="009B22A4" w:rsidRPr="00984070" w:rsidTr="00210221">
        <w:trPr>
          <w:trHeight w:val="279"/>
        </w:trPr>
        <w:tc>
          <w:tcPr>
            <w:tcW w:w="1809" w:type="dxa"/>
            <w:vMerge w:val="restart"/>
            <w:shd w:val="clear" w:color="auto" w:fill="D9D9D9"/>
            <w:vAlign w:val="center"/>
          </w:tcPr>
          <w:p w:rsidR="009B22A4" w:rsidRPr="00984070" w:rsidRDefault="009B22A4" w:rsidP="009B22A4">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简易案件理由（可以单选，也可以多选）</w:t>
            </w:r>
          </w:p>
        </w:tc>
        <w:tc>
          <w:tcPr>
            <w:tcW w:w="6949" w:type="dxa"/>
            <w:gridSpan w:val="2"/>
            <w:vAlign w:val="center"/>
          </w:tcPr>
          <w:p w:rsidR="009B22A4" w:rsidRPr="00984070" w:rsidRDefault="009B22A4" w:rsidP="009B22A4">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FE"/>
            </w:r>
            <w:r w:rsidRPr="00984070">
              <w:rPr>
                <w:rFonts w:ascii="Times New Roman" w:eastAsia="仿宋_GB2312" w:hAnsi="Times New Roman" w:cs="Times New Roman"/>
                <w:bCs/>
                <w:sz w:val="24"/>
                <w:szCs w:val="24"/>
              </w:rPr>
              <w:t xml:space="preserve"> </w:t>
            </w:r>
            <w:r w:rsidRPr="00984070">
              <w:rPr>
                <w:rFonts w:ascii="Times New Roman" w:eastAsia="仿宋_GB2312" w:hAnsi="Times New Roman" w:cs="Times New Roman" w:hint="eastAsia"/>
                <w:bCs/>
                <w:sz w:val="24"/>
                <w:szCs w:val="24"/>
              </w:rPr>
              <w:t xml:space="preserve"> </w:t>
            </w:r>
            <w:r w:rsidRPr="00984070">
              <w:rPr>
                <w:rFonts w:ascii="Times New Roman" w:eastAsia="仿宋_GB2312" w:hAnsi="Times New Roman" w:cs="Times New Roman"/>
                <w:sz w:val="24"/>
                <w:szCs w:val="24"/>
              </w:rPr>
              <w:t>1</w:t>
            </w:r>
            <w:r w:rsidRPr="00984070">
              <w:rPr>
                <w:rFonts w:ascii="Times New Roman" w:eastAsia="仿宋_GB2312" w:hAnsi="Times New Roman" w:cs="Times New Roman"/>
                <w:sz w:val="24"/>
                <w:szCs w:val="24"/>
              </w:rPr>
              <w:t>、在同一相关市场，所有参与集中的经营者所占市场份额之和小于</w:t>
            </w:r>
            <w:r w:rsidRPr="00984070">
              <w:rPr>
                <w:rFonts w:ascii="Times New Roman" w:eastAsia="仿宋_GB2312" w:hAnsi="Times New Roman" w:cs="Times New Roman"/>
                <w:sz w:val="24"/>
                <w:szCs w:val="24"/>
              </w:rPr>
              <w:t>15%</w:t>
            </w:r>
            <w:r w:rsidRPr="00984070">
              <w:rPr>
                <w:rFonts w:ascii="Times New Roman" w:eastAsia="仿宋_GB2312" w:hAnsi="Times New Roman" w:cs="Times New Roman"/>
                <w:sz w:val="24"/>
                <w:szCs w:val="24"/>
              </w:rPr>
              <w:t>。</w:t>
            </w:r>
          </w:p>
        </w:tc>
      </w:tr>
      <w:tr w:rsidR="009B22A4" w:rsidRPr="00984070" w:rsidTr="00210221">
        <w:trPr>
          <w:trHeight w:val="330"/>
        </w:trPr>
        <w:tc>
          <w:tcPr>
            <w:tcW w:w="1809" w:type="dxa"/>
            <w:vMerge/>
            <w:shd w:val="clear" w:color="auto" w:fill="D9D9D9"/>
            <w:vAlign w:val="center"/>
          </w:tcPr>
          <w:p w:rsidR="009B22A4" w:rsidRPr="00984070" w:rsidRDefault="009B22A4" w:rsidP="009B22A4">
            <w:pPr>
              <w:spacing w:after="0" w:line="300" w:lineRule="auto"/>
              <w:jc w:val="both"/>
              <w:rPr>
                <w:rFonts w:ascii="Times New Roman" w:eastAsia="仿宋_GB2312" w:hAnsi="Times New Roman" w:cs="Times New Roman"/>
                <w:sz w:val="24"/>
                <w:szCs w:val="24"/>
              </w:rPr>
            </w:pPr>
          </w:p>
        </w:tc>
        <w:tc>
          <w:tcPr>
            <w:tcW w:w="6949" w:type="dxa"/>
            <w:gridSpan w:val="2"/>
            <w:vAlign w:val="center"/>
          </w:tcPr>
          <w:p w:rsidR="009B22A4" w:rsidRPr="00984070" w:rsidRDefault="009B22A4" w:rsidP="009B22A4">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A8"/>
            </w:r>
            <w:r w:rsidRPr="00984070">
              <w:rPr>
                <w:rFonts w:ascii="Times New Roman" w:eastAsia="仿宋_GB2312" w:hAnsi="Times New Roman" w:cs="Times New Roman"/>
                <w:bCs/>
                <w:sz w:val="24"/>
                <w:szCs w:val="24"/>
              </w:rPr>
              <w:t xml:space="preserve"> </w:t>
            </w:r>
            <w:r w:rsidRPr="00984070">
              <w:rPr>
                <w:rFonts w:ascii="Times New Roman" w:eastAsia="仿宋_GB2312" w:hAnsi="Times New Roman" w:cs="Times New Roman"/>
                <w:sz w:val="24"/>
                <w:szCs w:val="24"/>
              </w:rPr>
              <w:t>2</w:t>
            </w:r>
            <w:r w:rsidRPr="00984070">
              <w:rPr>
                <w:rFonts w:ascii="Times New Roman" w:eastAsia="仿宋_GB2312" w:hAnsi="Times New Roman" w:cs="Times New Roman"/>
                <w:sz w:val="24"/>
                <w:szCs w:val="24"/>
              </w:rPr>
              <w:t>、存在上下游关系的参与集中的经营者，在上下游市场所占的市场份额均小于</w:t>
            </w:r>
            <w:r w:rsidRPr="00984070">
              <w:rPr>
                <w:rFonts w:ascii="Times New Roman" w:eastAsia="仿宋_GB2312" w:hAnsi="Times New Roman" w:cs="Times New Roman"/>
                <w:sz w:val="24"/>
                <w:szCs w:val="24"/>
              </w:rPr>
              <w:t>25%</w:t>
            </w:r>
            <w:r w:rsidRPr="00984070">
              <w:rPr>
                <w:rFonts w:ascii="Times New Roman" w:eastAsia="仿宋_GB2312" w:hAnsi="Times New Roman" w:cs="Times New Roman"/>
                <w:sz w:val="24"/>
                <w:szCs w:val="24"/>
              </w:rPr>
              <w:t>。</w:t>
            </w:r>
          </w:p>
        </w:tc>
      </w:tr>
      <w:tr w:rsidR="009B22A4" w:rsidRPr="00984070" w:rsidTr="00210221">
        <w:trPr>
          <w:trHeight w:val="285"/>
        </w:trPr>
        <w:tc>
          <w:tcPr>
            <w:tcW w:w="1809" w:type="dxa"/>
            <w:vMerge/>
            <w:shd w:val="clear" w:color="auto" w:fill="D9D9D9"/>
            <w:vAlign w:val="center"/>
          </w:tcPr>
          <w:p w:rsidR="009B22A4" w:rsidRPr="00984070" w:rsidRDefault="009B22A4" w:rsidP="009B22A4">
            <w:pPr>
              <w:spacing w:after="0" w:line="300" w:lineRule="auto"/>
              <w:jc w:val="both"/>
              <w:rPr>
                <w:rFonts w:ascii="Times New Roman" w:eastAsia="仿宋_GB2312" w:hAnsi="Times New Roman" w:cs="Times New Roman"/>
                <w:sz w:val="24"/>
                <w:szCs w:val="24"/>
              </w:rPr>
            </w:pPr>
          </w:p>
        </w:tc>
        <w:tc>
          <w:tcPr>
            <w:tcW w:w="6949" w:type="dxa"/>
            <w:gridSpan w:val="2"/>
            <w:vAlign w:val="center"/>
          </w:tcPr>
          <w:p w:rsidR="009B22A4" w:rsidRPr="00984070" w:rsidRDefault="009B22A4" w:rsidP="009B22A4">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A8"/>
            </w:r>
            <w:r w:rsidRPr="00984070">
              <w:rPr>
                <w:rFonts w:ascii="Times New Roman" w:eastAsia="仿宋_GB2312" w:hAnsi="Times New Roman" w:cs="Times New Roman"/>
                <w:bCs/>
                <w:sz w:val="24"/>
                <w:szCs w:val="24"/>
              </w:rPr>
              <w:t xml:space="preserve"> </w:t>
            </w:r>
            <w:r w:rsidRPr="00984070">
              <w:rPr>
                <w:rFonts w:ascii="Times New Roman" w:eastAsia="仿宋_GB2312" w:hAnsi="Times New Roman" w:cs="Times New Roman"/>
                <w:sz w:val="24"/>
                <w:szCs w:val="24"/>
              </w:rPr>
              <w:t>3</w:t>
            </w:r>
            <w:r w:rsidRPr="00984070">
              <w:rPr>
                <w:rFonts w:ascii="Times New Roman" w:eastAsia="仿宋_GB2312" w:hAnsi="Times New Roman" w:cs="Times New Roman"/>
                <w:sz w:val="24"/>
                <w:szCs w:val="24"/>
              </w:rPr>
              <w:t>、不在同一相关市场、也不存在上下游关系的参与集中的经营者，在与交易有关的每个市场所占的份额均小于</w:t>
            </w:r>
            <w:r w:rsidRPr="00984070">
              <w:rPr>
                <w:rFonts w:ascii="Times New Roman" w:eastAsia="仿宋_GB2312" w:hAnsi="Times New Roman" w:cs="Times New Roman"/>
                <w:sz w:val="24"/>
                <w:szCs w:val="24"/>
              </w:rPr>
              <w:t>25%</w:t>
            </w:r>
            <w:r w:rsidRPr="00984070">
              <w:rPr>
                <w:rFonts w:ascii="Times New Roman" w:eastAsia="仿宋_GB2312" w:hAnsi="Times New Roman" w:cs="Times New Roman"/>
                <w:sz w:val="24"/>
                <w:szCs w:val="24"/>
              </w:rPr>
              <w:t>。</w:t>
            </w:r>
          </w:p>
        </w:tc>
      </w:tr>
      <w:tr w:rsidR="009B22A4" w:rsidRPr="00984070" w:rsidTr="00210221">
        <w:trPr>
          <w:trHeight w:val="870"/>
        </w:trPr>
        <w:tc>
          <w:tcPr>
            <w:tcW w:w="1809" w:type="dxa"/>
            <w:vMerge/>
            <w:shd w:val="clear" w:color="auto" w:fill="D9D9D9"/>
            <w:vAlign w:val="center"/>
          </w:tcPr>
          <w:p w:rsidR="009B22A4" w:rsidRPr="00984070" w:rsidRDefault="009B22A4" w:rsidP="009B22A4">
            <w:pPr>
              <w:spacing w:after="0" w:line="300" w:lineRule="auto"/>
              <w:jc w:val="both"/>
              <w:rPr>
                <w:rFonts w:ascii="Times New Roman" w:eastAsia="仿宋_GB2312" w:hAnsi="Times New Roman" w:cs="Times New Roman"/>
                <w:sz w:val="24"/>
                <w:szCs w:val="24"/>
              </w:rPr>
            </w:pPr>
          </w:p>
        </w:tc>
        <w:tc>
          <w:tcPr>
            <w:tcW w:w="6949" w:type="dxa"/>
            <w:gridSpan w:val="2"/>
            <w:vAlign w:val="center"/>
          </w:tcPr>
          <w:p w:rsidR="009B22A4" w:rsidRPr="00984070" w:rsidRDefault="009B22A4" w:rsidP="009B22A4">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bCs/>
                <w:sz w:val="24"/>
                <w:szCs w:val="24"/>
              </w:rPr>
              <w:sym w:font="Wingdings" w:char="F0A8"/>
            </w:r>
            <w:r w:rsidRPr="00984070">
              <w:rPr>
                <w:rFonts w:ascii="Times New Roman" w:eastAsia="仿宋_GB2312" w:hAnsi="Times New Roman" w:cs="Times New Roman"/>
                <w:bCs/>
                <w:sz w:val="24"/>
                <w:szCs w:val="24"/>
              </w:rPr>
              <w:t xml:space="preserve"> </w:t>
            </w:r>
            <w:r w:rsidRPr="00984070">
              <w:rPr>
                <w:rFonts w:ascii="Times New Roman" w:eastAsia="仿宋_GB2312" w:hAnsi="Times New Roman" w:cs="Times New Roman"/>
                <w:sz w:val="24"/>
                <w:szCs w:val="24"/>
              </w:rPr>
              <w:t>4</w:t>
            </w:r>
            <w:r w:rsidRPr="00984070">
              <w:rPr>
                <w:rFonts w:ascii="Times New Roman" w:eastAsia="仿宋_GB2312" w:hAnsi="Times New Roman" w:cs="Times New Roman"/>
                <w:sz w:val="24"/>
                <w:szCs w:val="24"/>
              </w:rPr>
              <w:t>、参与集中的经营者在中国境外设立合营企业，合营企业不在中国境内从事经济活动。</w:t>
            </w:r>
          </w:p>
        </w:tc>
      </w:tr>
      <w:tr w:rsidR="009B22A4" w:rsidRPr="00984070" w:rsidTr="00210221">
        <w:trPr>
          <w:trHeight w:val="264"/>
        </w:trPr>
        <w:tc>
          <w:tcPr>
            <w:tcW w:w="1809" w:type="dxa"/>
            <w:vMerge/>
            <w:shd w:val="clear" w:color="auto" w:fill="D9D9D9"/>
            <w:vAlign w:val="center"/>
          </w:tcPr>
          <w:p w:rsidR="009B22A4" w:rsidRPr="00984070" w:rsidRDefault="009B22A4" w:rsidP="009B22A4">
            <w:pPr>
              <w:spacing w:after="0" w:line="300" w:lineRule="auto"/>
              <w:jc w:val="both"/>
              <w:rPr>
                <w:rFonts w:ascii="Times New Roman" w:eastAsia="仿宋_GB2312" w:hAnsi="Times New Roman" w:cs="Times New Roman"/>
                <w:sz w:val="24"/>
                <w:szCs w:val="24"/>
              </w:rPr>
            </w:pPr>
          </w:p>
        </w:tc>
        <w:tc>
          <w:tcPr>
            <w:tcW w:w="6949" w:type="dxa"/>
            <w:gridSpan w:val="2"/>
            <w:vAlign w:val="center"/>
          </w:tcPr>
          <w:p w:rsidR="009B22A4" w:rsidRPr="00984070" w:rsidRDefault="009B22A4" w:rsidP="009B22A4">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A8"/>
            </w:r>
            <w:r w:rsidRPr="00984070">
              <w:rPr>
                <w:rFonts w:ascii="Times New Roman" w:eastAsia="仿宋_GB2312" w:hAnsi="Times New Roman" w:cs="Times New Roman"/>
                <w:bCs/>
                <w:sz w:val="24"/>
                <w:szCs w:val="24"/>
              </w:rPr>
              <w:t xml:space="preserve"> </w:t>
            </w:r>
            <w:r w:rsidRPr="00984070">
              <w:rPr>
                <w:rFonts w:ascii="Times New Roman" w:eastAsia="仿宋_GB2312" w:hAnsi="Times New Roman" w:cs="Times New Roman"/>
                <w:sz w:val="24"/>
                <w:szCs w:val="24"/>
              </w:rPr>
              <w:t>5</w:t>
            </w:r>
            <w:r w:rsidRPr="00984070">
              <w:rPr>
                <w:rFonts w:ascii="Times New Roman" w:eastAsia="仿宋_GB2312" w:hAnsi="Times New Roman" w:cs="Times New Roman"/>
                <w:sz w:val="24"/>
                <w:szCs w:val="24"/>
              </w:rPr>
              <w:t>、参与集中的经营者收购境外企业股权或资产的，该境外企业不在中国境内从事经济活动。</w:t>
            </w:r>
          </w:p>
        </w:tc>
      </w:tr>
      <w:tr w:rsidR="009B22A4" w:rsidRPr="00984070" w:rsidTr="00210221">
        <w:trPr>
          <w:trHeight w:val="345"/>
        </w:trPr>
        <w:tc>
          <w:tcPr>
            <w:tcW w:w="1809" w:type="dxa"/>
            <w:vMerge/>
            <w:shd w:val="clear" w:color="auto" w:fill="D9D9D9"/>
            <w:vAlign w:val="center"/>
          </w:tcPr>
          <w:p w:rsidR="009B22A4" w:rsidRPr="00984070" w:rsidRDefault="009B22A4" w:rsidP="009B22A4">
            <w:pPr>
              <w:spacing w:after="0" w:line="300" w:lineRule="auto"/>
              <w:jc w:val="both"/>
              <w:rPr>
                <w:rFonts w:ascii="Times New Roman" w:eastAsia="仿宋_GB2312" w:hAnsi="Times New Roman" w:cs="Times New Roman"/>
                <w:sz w:val="24"/>
                <w:szCs w:val="24"/>
              </w:rPr>
            </w:pPr>
          </w:p>
        </w:tc>
        <w:tc>
          <w:tcPr>
            <w:tcW w:w="6949" w:type="dxa"/>
            <w:gridSpan w:val="2"/>
            <w:vAlign w:val="center"/>
          </w:tcPr>
          <w:p w:rsidR="009B22A4" w:rsidRPr="00984070" w:rsidRDefault="009B22A4" w:rsidP="009B22A4">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bCs/>
                <w:sz w:val="24"/>
                <w:szCs w:val="24"/>
              </w:rPr>
              <w:sym w:font="Wingdings" w:char="F0A8"/>
            </w:r>
            <w:r w:rsidRPr="00984070">
              <w:rPr>
                <w:rFonts w:ascii="Times New Roman" w:eastAsia="仿宋_GB2312" w:hAnsi="Times New Roman" w:cs="Times New Roman"/>
                <w:bCs/>
                <w:sz w:val="24"/>
                <w:szCs w:val="24"/>
              </w:rPr>
              <w:t xml:space="preserve"> </w:t>
            </w:r>
            <w:r w:rsidRPr="00984070">
              <w:rPr>
                <w:rFonts w:ascii="Times New Roman" w:eastAsia="仿宋_GB2312" w:hAnsi="Times New Roman" w:cs="Times New Roman"/>
                <w:sz w:val="24"/>
                <w:szCs w:val="24"/>
              </w:rPr>
              <w:t>6</w:t>
            </w:r>
            <w:r w:rsidRPr="00984070">
              <w:rPr>
                <w:rFonts w:ascii="Times New Roman" w:eastAsia="仿宋_GB2312" w:hAnsi="Times New Roman" w:cs="Times New Roman"/>
                <w:sz w:val="24"/>
                <w:szCs w:val="24"/>
              </w:rPr>
              <w:t>、由两个以上的经营者共同控制的合营企业，通过集中被其中一个或一个以上经营者控制。</w:t>
            </w:r>
          </w:p>
        </w:tc>
      </w:tr>
      <w:tr w:rsidR="009B22A4" w:rsidRPr="00984070" w:rsidTr="00FC3693">
        <w:trPr>
          <w:trHeight w:val="3018"/>
        </w:trPr>
        <w:tc>
          <w:tcPr>
            <w:tcW w:w="1809" w:type="dxa"/>
            <w:shd w:val="clear" w:color="auto" w:fill="D9D9D9"/>
            <w:vAlign w:val="center"/>
          </w:tcPr>
          <w:p w:rsidR="009B22A4" w:rsidRPr="00984070" w:rsidRDefault="009B22A4" w:rsidP="009B22A4">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备注</w:t>
            </w:r>
          </w:p>
        </w:tc>
        <w:tc>
          <w:tcPr>
            <w:tcW w:w="6949" w:type="dxa"/>
            <w:gridSpan w:val="2"/>
            <w:vAlign w:val="center"/>
          </w:tcPr>
          <w:p w:rsidR="009B22A4" w:rsidRDefault="009B22A4" w:rsidP="009B22A4">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hint="eastAsia"/>
                <w:sz w:val="24"/>
                <w:szCs w:val="24"/>
              </w:rPr>
              <w:t>相关市场</w:t>
            </w:r>
            <w:r>
              <w:rPr>
                <w:rFonts w:ascii="Times New Roman" w:eastAsia="仿宋_GB2312" w:hAnsi="Times New Roman" w:cs="Times New Roman" w:hint="eastAsia"/>
                <w:sz w:val="24"/>
                <w:szCs w:val="24"/>
              </w:rPr>
              <w:t>界定以及市场份额如下：</w:t>
            </w:r>
          </w:p>
          <w:tbl>
            <w:tblPr>
              <w:tblStyle w:val="af3"/>
              <w:tblW w:w="0" w:type="auto"/>
              <w:tblLook w:val="04A0" w:firstRow="1" w:lastRow="0" w:firstColumn="1" w:lastColumn="0" w:noHBand="0" w:noVBand="1"/>
            </w:tblPr>
            <w:tblGrid>
              <w:gridCol w:w="2241"/>
              <w:gridCol w:w="1788"/>
              <w:gridCol w:w="2694"/>
            </w:tblGrid>
            <w:tr w:rsidR="009B22A4" w:rsidTr="00877B74">
              <w:tc>
                <w:tcPr>
                  <w:tcW w:w="2241" w:type="dxa"/>
                </w:tcPr>
                <w:p w:rsidR="009B22A4" w:rsidRDefault="009B22A4" w:rsidP="009B22A4">
                  <w:pPr>
                    <w:spacing w:line="300" w:lineRule="auto"/>
                    <w:jc w:val="both"/>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相关商品市场</w:t>
                  </w:r>
                </w:p>
              </w:tc>
              <w:tc>
                <w:tcPr>
                  <w:tcW w:w="1788" w:type="dxa"/>
                </w:tcPr>
                <w:p w:rsidR="009B22A4" w:rsidRDefault="009B22A4" w:rsidP="009B22A4">
                  <w:pPr>
                    <w:spacing w:line="300" w:lineRule="auto"/>
                    <w:jc w:val="both"/>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龙蟠科技</w:t>
                  </w:r>
                </w:p>
              </w:tc>
              <w:tc>
                <w:tcPr>
                  <w:tcW w:w="2694" w:type="dxa"/>
                </w:tcPr>
                <w:p w:rsidR="009B22A4" w:rsidRDefault="005560FC" w:rsidP="009B22A4">
                  <w:pPr>
                    <w:spacing w:line="300" w:lineRule="auto"/>
                    <w:jc w:val="both"/>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目标业务</w:t>
                  </w:r>
                </w:p>
              </w:tc>
            </w:tr>
            <w:tr w:rsidR="009B22A4" w:rsidTr="00877B74">
              <w:tc>
                <w:tcPr>
                  <w:tcW w:w="2241" w:type="dxa"/>
                </w:tcPr>
                <w:p w:rsidR="009B22A4" w:rsidRDefault="009B22A4" w:rsidP="009B22A4">
                  <w:pPr>
                    <w:spacing w:line="300" w:lineRule="auto"/>
                    <w:jc w:val="both"/>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磷酸铁锂正极材料</w:t>
                  </w:r>
                </w:p>
              </w:tc>
              <w:tc>
                <w:tcPr>
                  <w:tcW w:w="1788" w:type="dxa"/>
                </w:tcPr>
                <w:p w:rsidR="009B22A4" w:rsidRPr="00877B74" w:rsidRDefault="009B22A4" w:rsidP="009B22A4">
                  <w:pPr>
                    <w:spacing w:line="300" w:lineRule="auto"/>
                    <w:jc w:val="both"/>
                    <w:rPr>
                      <w:rFonts w:ascii="Times New Roman" w:eastAsia="仿宋_GB2312" w:hAnsi="Times New Roman" w:cs="Times New Roman"/>
                      <w:sz w:val="24"/>
                      <w:szCs w:val="24"/>
                    </w:rPr>
                  </w:pPr>
                  <w:r w:rsidRPr="00877B74">
                    <w:rPr>
                      <w:rFonts w:ascii="宋体" w:eastAsia="宋体" w:hAnsi="宋体" w:cs="Times New Roman" w:hint="eastAsia"/>
                    </w:rPr>
                    <w:t>[0</w:t>
                  </w:r>
                  <w:r w:rsidRPr="00877B74">
                    <w:rPr>
                      <w:rFonts w:ascii="宋体" w:eastAsia="宋体" w:hAnsi="宋体" w:cs="Times New Roman"/>
                    </w:rPr>
                    <w:t>-5]</w:t>
                  </w:r>
                  <w:r w:rsidR="00CE76E9">
                    <w:rPr>
                      <w:rFonts w:ascii="宋体" w:eastAsia="宋体" w:hAnsi="宋体" w:cs="Times New Roman"/>
                    </w:rPr>
                    <w:t xml:space="preserve"> </w:t>
                  </w:r>
                  <w:r w:rsidRPr="00877B74">
                    <w:rPr>
                      <w:rFonts w:ascii="宋体" w:eastAsia="宋体" w:hAnsi="宋体" w:cs="Times New Roman"/>
                    </w:rPr>
                    <w:t>%</w:t>
                  </w:r>
                </w:p>
              </w:tc>
              <w:tc>
                <w:tcPr>
                  <w:tcW w:w="2694" w:type="dxa"/>
                </w:tcPr>
                <w:p w:rsidR="009B22A4" w:rsidRPr="00877B74" w:rsidRDefault="009B22A4" w:rsidP="009B22A4">
                  <w:pPr>
                    <w:spacing w:line="300" w:lineRule="auto"/>
                    <w:jc w:val="both"/>
                    <w:rPr>
                      <w:rFonts w:ascii="Times New Roman" w:eastAsia="仿宋_GB2312" w:hAnsi="Times New Roman" w:cs="Times New Roman"/>
                      <w:sz w:val="24"/>
                      <w:szCs w:val="24"/>
                    </w:rPr>
                  </w:pPr>
                  <w:r w:rsidRPr="00877B74">
                    <w:rPr>
                      <w:rFonts w:ascii="宋体" w:eastAsia="宋体" w:hAnsi="宋体" w:cs="Times New Roman"/>
                    </w:rPr>
                    <w:t>[10-15]</w:t>
                  </w:r>
                  <w:r w:rsidR="00CE76E9">
                    <w:rPr>
                      <w:rFonts w:ascii="宋体" w:eastAsia="宋体" w:hAnsi="宋体" w:cs="Times New Roman"/>
                    </w:rPr>
                    <w:t xml:space="preserve"> </w:t>
                  </w:r>
                  <w:r w:rsidRPr="00877B74">
                    <w:rPr>
                      <w:rFonts w:ascii="宋体" w:eastAsia="宋体" w:hAnsi="宋体" w:cs="Times New Roman" w:hint="eastAsia"/>
                    </w:rPr>
                    <w:t>%</w:t>
                  </w:r>
                </w:p>
              </w:tc>
            </w:tr>
          </w:tbl>
          <w:p w:rsidR="009B22A4" w:rsidRDefault="00FC3693" w:rsidP="009B22A4">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相关地域市场如下：</w:t>
            </w:r>
          </w:p>
          <w:tbl>
            <w:tblPr>
              <w:tblStyle w:val="af3"/>
              <w:tblW w:w="0" w:type="auto"/>
              <w:tblLook w:val="04A0" w:firstRow="1" w:lastRow="0" w:firstColumn="1" w:lastColumn="0" w:noHBand="0" w:noVBand="1"/>
            </w:tblPr>
            <w:tblGrid>
              <w:gridCol w:w="2241"/>
              <w:gridCol w:w="4482"/>
            </w:tblGrid>
            <w:tr w:rsidR="00FC3693" w:rsidTr="001C465A">
              <w:tc>
                <w:tcPr>
                  <w:tcW w:w="2241" w:type="dxa"/>
                </w:tcPr>
                <w:p w:rsidR="00FC3693" w:rsidRDefault="00FC3693" w:rsidP="00FC3693">
                  <w:pPr>
                    <w:spacing w:line="300" w:lineRule="auto"/>
                    <w:jc w:val="both"/>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相关地域市场</w:t>
                  </w:r>
                </w:p>
              </w:tc>
              <w:tc>
                <w:tcPr>
                  <w:tcW w:w="4482" w:type="dxa"/>
                </w:tcPr>
                <w:p w:rsidR="00FC3693" w:rsidRDefault="00FC3693" w:rsidP="00FC3693">
                  <w:pPr>
                    <w:spacing w:line="300" w:lineRule="auto"/>
                    <w:jc w:val="both"/>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中国</w:t>
                  </w:r>
                </w:p>
              </w:tc>
            </w:tr>
          </w:tbl>
          <w:p w:rsidR="00FC3693" w:rsidRPr="00F84B03" w:rsidRDefault="00FC3693" w:rsidP="009B22A4">
            <w:pPr>
              <w:spacing w:after="0" w:line="300" w:lineRule="auto"/>
              <w:jc w:val="both"/>
              <w:rPr>
                <w:rFonts w:ascii="Times New Roman" w:eastAsia="仿宋_GB2312" w:hAnsi="Times New Roman" w:cs="Times New Roman"/>
                <w:sz w:val="24"/>
                <w:szCs w:val="24"/>
              </w:rPr>
            </w:pPr>
          </w:p>
        </w:tc>
      </w:tr>
    </w:tbl>
    <w:p w:rsidR="00DD6396" w:rsidRPr="007B09A5" w:rsidRDefault="00DD6396" w:rsidP="007401C7">
      <w:pPr>
        <w:spacing w:after="0" w:line="240" w:lineRule="auto"/>
        <w:rPr>
          <w:rFonts w:ascii="Times New Roman" w:eastAsia="仿宋_GB2312" w:hAnsi="Times New Roman" w:cs="Times New Roman"/>
          <w:sz w:val="24"/>
          <w:szCs w:val="24"/>
        </w:rPr>
      </w:pPr>
    </w:p>
    <w:sectPr w:rsidR="00DD6396" w:rsidRPr="007B09A5" w:rsidSect="00DD6396">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67995" w:rsidRDefault="00C67995" w:rsidP="00A5306F">
      <w:pPr>
        <w:spacing w:after="0" w:line="240" w:lineRule="auto"/>
      </w:pPr>
      <w:r>
        <w:separator/>
      </w:r>
    </w:p>
  </w:endnote>
  <w:endnote w:type="continuationSeparator" w:id="0">
    <w:p w:rsidR="00C67995" w:rsidRDefault="00C67995" w:rsidP="00A53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仿宋_GB2312">
    <w:altName w:val="仿宋"/>
    <w:panose1 w:val="020B0604020202020204"/>
    <w:charset w:val="86"/>
    <w:family w:val="modern"/>
    <w:pitch w:val="default"/>
    <w:sig w:usb0="00000000" w:usb1="0000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67995" w:rsidRDefault="00C67995" w:rsidP="00A5306F">
      <w:pPr>
        <w:spacing w:after="0" w:line="240" w:lineRule="auto"/>
      </w:pPr>
      <w:r>
        <w:separator/>
      </w:r>
    </w:p>
  </w:footnote>
  <w:footnote w:type="continuationSeparator" w:id="0">
    <w:p w:rsidR="00C67995" w:rsidRDefault="00C67995" w:rsidP="00A530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B765E"/>
    <w:multiLevelType w:val="hybridMultilevel"/>
    <w:tmpl w:val="31448F2E"/>
    <w:lvl w:ilvl="0" w:tplc="AB36BDC0">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CB16EF4"/>
    <w:multiLevelType w:val="hybridMultilevel"/>
    <w:tmpl w:val="C98480CE"/>
    <w:lvl w:ilvl="0" w:tplc="C2781778">
      <w:start w:val="1"/>
      <w:numFmt w:val="decimal"/>
      <w:lvlText w:val="(%1)"/>
      <w:lvlJc w:val="left"/>
      <w:pPr>
        <w:ind w:left="715" w:hanging="495"/>
      </w:pPr>
      <w:rPr>
        <w:rFonts w:hint="default"/>
      </w:rPr>
    </w:lvl>
    <w:lvl w:ilvl="1" w:tplc="04090019" w:tentative="1">
      <w:start w:val="1"/>
      <w:numFmt w:val="lowerLetter"/>
      <w:lvlText w:val="%2)"/>
      <w:lvlJc w:val="left"/>
      <w:pPr>
        <w:ind w:left="1060" w:hanging="420"/>
      </w:p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2" w15:restartNumberingAfterBreak="0">
    <w:nsid w:val="39983F59"/>
    <w:multiLevelType w:val="hybridMultilevel"/>
    <w:tmpl w:val="03260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D0662F"/>
    <w:multiLevelType w:val="hybridMultilevel"/>
    <w:tmpl w:val="96CC9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AB56FD"/>
    <w:multiLevelType w:val="hybridMultilevel"/>
    <w:tmpl w:val="DA048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BA206A"/>
    <w:multiLevelType w:val="hybridMultilevel"/>
    <w:tmpl w:val="B4FCD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EA775B"/>
    <w:multiLevelType w:val="hybridMultilevel"/>
    <w:tmpl w:val="3C329566"/>
    <w:lvl w:ilvl="0" w:tplc="861ECEC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3"/>
  </w:num>
  <w:num w:numId="3">
    <w:abstractNumId w:val="5"/>
  </w:num>
  <w:num w:numId="4">
    <w:abstractNumId w:val="4"/>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7"/>
  <w:doNotDisplayPageBoundaries/>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06F"/>
    <w:rsid w:val="0002711F"/>
    <w:rsid w:val="000357CC"/>
    <w:rsid w:val="000418E3"/>
    <w:rsid w:val="00041E1F"/>
    <w:rsid w:val="000452B9"/>
    <w:rsid w:val="00050FAE"/>
    <w:rsid w:val="00064C29"/>
    <w:rsid w:val="00066183"/>
    <w:rsid w:val="000661E9"/>
    <w:rsid w:val="00074058"/>
    <w:rsid w:val="0007444C"/>
    <w:rsid w:val="00080E60"/>
    <w:rsid w:val="00080FB4"/>
    <w:rsid w:val="000839F2"/>
    <w:rsid w:val="00083B42"/>
    <w:rsid w:val="000860A2"/>
    <w:rsid w:val="000860C5"/>
    <w:rsid w:val="0008695F"/>
    <w:rsid w:val="000947F9"/>
    <w:rsid w:val="00096045"/>
    <w:rsid w:val="000A36B1"/>
    <w:rsid w:val="000B5FBA"/>
    <w:rsid w:val="000C18E5"/>
    <w:rsid w:val="000C6E3F"/>
    <w:rsid w:val="000D33F9"/>
    <w:rsid w:val="000E2884"/>
    <w:rsid w:val="000F42BF"/>
    <w:rsid w:val="000F64E5"/>
    <w:rsid w:val="000F6C3B"/>
    <w:rsid w:val="00105083"/>
    <w:rsid w:val="00107898"/>
    <w:rsid w:val="00113737"/>
    <w:rsid w:val="00117612"/>
    <w:rsid w:val="001243E1"/>
    <w:rsid w:val="001268FF"/>
    <w:rsid w:val="00135D3E"/>
    <w:rsid w:val="00141EA0"/>
    <w:rsid w:val="00142266"/>
    <w:rsid w:val="00143C45"/>
    <w:rsid w:val="00145D52"/>
    <w:rsid w:val="001560DC"/>
    <w:rsid w:val="00167C91"/>
    <w:rsid w:val="00170258"/>
    <w:rsid w:val="00175369"/>
    <w:rsid w:val="00182C34"/>
    <w:rsid w:val="00185CBE"/>
    <w:rsid w:val="001928E2"/>
    <w:rsid w:val="00197BCC"/>
    <w:rsid w:val="001A5D63"/>
    <w:rsid w:val="001A7DC5"/>
    <w:rsid w:val="001B4797"/>
    <w:rsid w:val="001B5A55"/>
    <w:rsid w:val="001C2CE5"/>
    <w:rsid w:val="001D19DE"/>
    <w:rsid w:val="001D4D74"/>
    <w:rsid w:val="001D6FE1"/>
    <w:rsid w:val="001F1799"/>
    <w:rsid w:val="002056BF"/>
    <w:rsid w:val="0020610A"/>
    <w:rsid w:val="00206D78"/>
    <w:rsid w:val="00210221"/>
    <w:rsid w:val="00212685"/>
    <w:rsid w:val="002235EE"/>
    <w:rsid w:val="00224D2A"/>
    <w:rsid w:val="00226771"/>
    <w:rsid w:val="00235728"/>
    <w:rsid w:val="00253172"/>
    <w:rsid w:val="0025479B"/>
    <w:rsid w:val="00256987"/>
    <w:rsid w:val="002617F7"/>
    <w:rsid w:val="00262B82"/>
    <w:rsid w:val="00266E4A"/>
    <w:rsid w:val="002677D8"/>
    <w:rsid w:val="00287BF0"/>
    <w:rsid w:val="00292250"/>
    <w:rsid w:val="0029473B"/>
    <w:rsid w:val="00296730"/>
    <w:rsid w:val="002A27F3"/>
    <w:rsid w:val="002A2EBE"/>
    <w:rsid w:val="002A3188"/>
    <w:rsid w:val="002B0DA9"/>
    <w:rsid w:val="002B3632"/>
    <w:rsid w:val="002B3660"/>
    <w:rsid w:val="002B41C8"/>
    <w:rsid w:val="002B67B5"/>
    <w:rsid w:val="002D1108"/>
    <w:rsid w:val="002D5A03"/>
    <w:rsid w:val="002D5CB2"/>
    <w:rsid w:val="002E08E3"/>
    <w:rsid w:val="002E17F6"/>
    <w:rsid w:val="002E45BD"/>
    <w:rsid w:val="002E4B71"/>
    <w:rsid w:val="0031248E"/>
    <w:rsid w:val="00334FE7"/>
    <w:rsid w:val="00343E7B"/>
    <w:rsid w:val="00370FB1"/>
    <w:rsid w:val="00371A30"/>
    <w:rsid w:val="00372313"/>
    <w:rsid w:val="0037245C"/>
    <w:rsid w:val="003731BC"/>
    <w:rsid w:val="003746A2"/>
    <w:rsid w:val="00375C89"/>
    <w:rsid w:val="003769D3"/>
    <w:rsid w:val="0038165D"/>
    <w:rsid w:val="003843CD"/>
    <w:rsid w:val="0038621F"/>
    <w:rsid w:val="00392C5E"/>
    <w:rsid w:val="003946CF"/>
    <w:rsid w:val="00396BF2"/>
    <w:rsid w:val="003975F9"/>
    <w:rsid w:val="003A6622"/>
    <w:rsid w:val="003A75F7"/>
    <w:rsid w:val="003B450D"/>
    <w:rsid w:val="003C4608"/>
    <w:rsid w:val="003E31B4"/>
    <w:rsid w:val="003E5AE8"/>
    <w:rsid w:val="003F7EB8"/>
    <w:rsid w:val="00402E3E"/>
    <w:rsid w:val="00404933"/>
    <w:rsid w:val="004229F7"/>
    <w:rsid w:val="00431CEF"/>
    <w:rsid w:val="00433DF2"/>
    <w:rsid w:val="004413CC"/>
    <w:rsid w:val="00453600"/>
    <w:rsid w:val="004566B7"/>
    <w:rsid w:val="0047142D"/>
    <w:rsid w:val="00483897"/>
    <w:rsid w:val="004860C9"/>
    <w:rsid w:val="00487314"/>
    <w:rsid w:val="00495706"/>
    <w:rsid w:val="004A19E0"/>
    <w:rsid w:val="004A40CA"/>
    <w:rsid w:val="004A445C"/>
    <w:rsid w:val="004A79C2"/>
    <w:rsid w:val="004B6681"/>
    <w:rsid w:val="004C6926"/>
    <w:rsid w:val="004E07A6"/>
    <w:rsid w:val="004E4D26"/>
    <w:rsid w:val="00501302"/>
    <w:rsid w:val="00510CEE"/>
    <w:rsid w:val="005152DE"/>
    <w:rsid w:val="005224B2"/>
    <w:rsid w:val="00525229"/>
    <w:rsid w:val="00532DF1"/>
    <w:rsid w:val="005341B8"/>
    <w:rsid w:val="00537F61"/>
    <w:rsid w:val="0054796F"/>
    <w:rsid w:val="00554465"/>
    <w:rsid w:val="005560FC"/>
    <w:rsid w:val="00557B9A"/>
    <w:rsid w:val="00567BCF"/>
    <w:rsid w:val="00570552"/>
    <w:rsid w:val="00571456"/>
    <w:rsid w:val="0058102F"/>
    <w:rsid w:val="0058721E"/>
    <w:rsid w:val="005962E7"/>
    <w:rsid w:val="00597385"/>
    <w:rsid w:val="005A72E3"/>
    <w:rsid w:val="005B02C3"/>
    <w:rsid w:val="005B7778"/>
    <w:rsid w:val="005C7256"/>
    <w:rsid w:val="005D2AFD"/>
    <w:rsid w:val="005D392E"/>
    <w:rsid w:val="005D7E18"/>
    <w:rsid w:val="005D7F24"/>
    <w:rsid w:val="005E3E3F"/>
    <w:rsid w:val="006049F9"/>
    <w:rsid w:val="00612EA5"/>
    <w:rsid w:val="00636D71"/>
    <w:rsid w:val="00640A81"/>
    <w:rsid w:val="006539B6"/>
    <w:rsid w:val="00653F80"/>
    <w:rsid w:val="006559AF"/>
    <w:rsid w:val="00685F9F"/>
    <w:rsid w:val="006932FE"/>
    <w:rsid w:val="0069400F"/>
    <w:rsid w:val="00694964"/>
    <w:rsid w:val="00696930"/>
    <w:rsid w:val="006B115A"/>
    <w:rsid w:val="006B1E0F"/>
    <w:rsid w:val="006B3173"/>
    <w:rsid w:val="006C07EE"/>
    <w:rsid w:val="006D6A1D"/>
    <w:rsid w:val="006E3550"/>
    <w:rsid w:val="006E4C31"/>
    <w:rsid w:val="006F0341"/>
    <w:rsid w:val="006F7CBA"/>
    <w:rsid w:val="007063A5"/>
    <w:rsid w:val="00711B6D"/>
    <w:rsid w:val="00720EC6"/>
    <w:rsid w:val="00721D2F"/>
    <w:rsid w:val="007245BA"/>
    <w:rsid w:val="007401C7"/>
    <w:rsid w:val="00762AAF"/>
    <w:rsid w:val="00764539"/>
    <w:rsid w:val="007663D6"/>
    <w:rsid w:val="00766D97"/>
    <w:rsid w:val="0077295A"/>
    <w:rsid w:val="0077585D"/>
    <w:rsid w:val="00783D4E"/>
    <w:rsid w:val="007924D0"/>
    <w:rsid w:val="00792E51"/>
    <w:rsid w:val="007B09A5"/>
    <w:rsid w:val="007C3328"/>
    <w:rsid w:val="007D75F4"/>
    <w:rsid w:val="007E2E3C"/>
    <w:rsid w:val="007E3EF4"/>
    <w:rsid w:val="007F3D5C"/>
    <w:rsid w:val="00800F73"/>
    <w:rsid w:val="00807E62"/>
    <w:rsid w:val="00810790"/>
    <w:rsid w:val="00815CF8"/>
    <w:rsid w:val="0082591A"/>
    <w:rsid w:val="00826312"/>
    <w:rsid w:val="00851C0B"/>
    <w:rsid w:val="00853CD4"/>
    <w:rsid w:val="008634A4"/>
    <w:rsid w:val="008749D4"/>
    <w:rsid w:val="00877B74"/>
    <w:rsid w:val="00880468"/>
    <w:rsid w:val="00894A01"/>
    <w:rsid w:val="00895B87"/>
    <w:rsid w:val="008A764D"/>
    <w:rsid w:val="008B299D"/>
    <w:rsid w:val="008B4A2D"/>
    <w:rsid w:val="008C04D3"/>
    <w:rsid w:val="008C3197"/>
    <w:rsid w:val="008C6763"/>
    <w:rsid w:val="008C728E"/>
    <w:rsid w:val="008D144E"/>
    <w:rsid w:val="008D17B9"/>
    <w:rsid w:val="008E0EE7"/>
    <w:rsid w:val="008E494F"/>
    <w:rsid w:val="00902F6B"/>
    <w:rsid w:val="009115F0"/>
    <w:rsid w:val="00911CB5"/>
    <w:rsid w:val="00924BDF"/>
    <w:rsid w:val="00930E2A"/>
    <w:rsid w:val="0093164E"/>
    <w:rsid w:val="0094377C"/>
    <w:rsid w:val="00944117"/>
    <w:rsid w:val="00945C50"/>
    <w:rsid w:val="00950B17"/>
    <w:rsid w:val="00961599"/>
    <w:rsid w:val="00972628"/>
    <w:rsid w:val="00972A08"/>
    <w:rsid w:val="00973BF3"/>
    <w:rsid w:val="00976A3C"/>
    <w:rsid w:val="00983F47"/>
    <w:rsid w:val="00984070"/>
    <w:rsid w:val="009870A6"/>
    <w:rsid w:val="00997D25"/>
    <w:rsid w:val="009B22A4"/>
    <w:rsid w:val="009B31FE"/>
    <w:rsid w:val="009B4F19"/>
    <w:rsid w:val="009B6540"/>
    <w:rsid w:val="009C11D1"/>
    <w:rsid w:val="009C2A3E"/>
    <w:rsid w:val="009C2D01"/>
    <w:rsid w:val="009C79E8"/>
    <w:rsid w:val="009F0EF1"/>
    <w:rsid w:val="009F465F"/>
    <w:rsid w:val="00A00264"/>
    <w:rsid w:val="00A0166A"/>
    <w:rsid w:val="00A056CC"/>
    <w:rsid w:val="00A0579E"/>
    <w:rsid w:val="00A168A2"/>
    <w:rsid w:val="00A2588F"/>
    <w:rsid w:val="00A34ADE"/>
    <w:rsid w:val="00A3748A"/>
    <w:rsid w:val="00A5306F"/>
    <w:rsid w:val="00A53872"/>
    <w:rsid w:val="00A63785"/>
    <w:rsid w:val="00A67952"/>
    <w:rsid w:val="00A93150"/>
    <w:rsid w:val="00A93A0F"/>
    <w:rsid w:val="00A93A1E"/>
    <w:rsid w:val="00AA054C"/>
    <w:rsid w:val="00AA1DF0"/>
    <w:rsid w:val="00AA2F59"/>
    <w:rsid w:val="00AA67D2"/>
    <w:rsid w:val="00AA74DE"/>
    <w:rsid w:val="00AA7A19"/>
    <w:rsid w:val="00AB1EA5"/>
    <w:rsid w:val="00AB2BFC"/>
    <w:rsid w:val="00AD1C2B"/>
    <w:rsid w:val="00AD34DC"/>
    <w:rsid w:val="00AD49A1"/>
    <w:rsid w:val="00AD52B4"/>
    <w:rsid w:val="00AE73B5"/>
    <w:rsid w:val="00AF0CA2"/>
    <w:rsid w:val="00AF3A86"/>
    <w:rsid w:val="00B013B6"/>
    <w:rsid w:val="00B06C1D"/>
    <w:rsid w:val="00B27C4B"/>
    <w:rsid w:val="00B30A87"/>
    <w:rsid w:val="00B32E02"/>
    <w:rsid w:val="00B345BC"/>
    <w:rsid w:val="00B41F07"/>
    <w:rsid w:val="00B731FC"/>
    <w:rsid w:val="00B73A2C"/>
    <w:rsid w:val="00B76F96"/>
    <w:rsid w:val="00B81CDA"/>
    <w:rsid w:val="00B83CD0"/>
    <w:rsid w:val="00B9434A"/>
    <w:rsid w:val="00B97810"/>
    <w:rsid w:val="00BB5D5F"/>
    <w:rsid w:val="00BB79D5"/>
    <w:rsid w:val="00BB7E5B"/>
    <w:rsid w:val="00BC0D10"/>
    <w:rsid w:val="00BC41E2"/>
    <w:rsid w:val="00BC71CF"/>
    <w:rsid w:val="00BC7844"/>
    <w:rsid w:val="00BD17F8"/>
    <w:rsid w:val="00BD22E6"/>
    <w:rsid w:val="00BE466D"/>
    <w:rsid w:val="00BE6EC5"/>
    <w:rsid w:val="00BF2251"/>
    <w:rsid w:val="00BF5029"/>
    <w:rsid w:val="00BF6087"/>
    <w:rsid w:val="00C03537"/>
    <w:rsid w:val="00C0720C"/>
    <w:rsid w:val="00C11497"/>
    <w:rsid w:val="00C221CD"/>
    <w:rsid w:val="00C2308C"/>
    <w:rsid w:val="00C359FD"/>
    <w:rsid w:val="00C44987"/>
    <w:rsid w:val="00C47ACC"/>
    <w:rsid w:val="00C549B1"/>
    <w:rsid w:val="00C562CC"/>
    <w:rsid w:val="00C66F53"/>
    <w:rsid w:val="00C67995"/>
    <w:rsid w:val="00C741F0"/>
    <w:rsid w:val="00C823D7"/>
    <w:rsid w:val="00C83796"/>
    <w:rsid w:val="00C86C57"/>
    <w:rsid w:val="00C87663"/>
    <w:rsid w:val="00C90AF7"/>
    <w:rsid w:val="00C979EF"/>
    <w:rsid w:val="00CB00AA"/>
    <w:rsid w:val="00CB654D"/>
    <w:rsid w:val="00CD06A3"/>
    <w:rsid w:val="00CD0E38"/>
    <w:rsid w:val="00CD71A9"/>
    <w:rsid w:val="00CE76E9"/>
    <w:rsid w:val="00D007B3"/>
    <w:rsid w:val="00D02362"/>
    <w:rsid w:val="00D054A4"/>
    <w:rsid w:val="00D05B81"/>
    <w:rsid w:val="00D11851"/>
    <w:rsid w:val="00D1314C"/>
    <w:rsid w:val="00D24222"/>
    <w:rsid w:val="00D3179C"/>
    <w:rsid w:val="00D3486A"/>
    <w:rsid w:val="00D350D3"/>
    <w:rsid w:val="00D407AB"/>
    <w:rsid w:val="00D42E33"/>
    <w:rsid w:val="00D4315F"/>
    <w:rsid w:val="00D67001"/>
    <w:rsid w:val="00D80A75"/>
    <w:rsid w:val="00D850EB"/>
    <w:rsid w:val="00DA296A"/>
    <w:rsid w:val="00DB482A"/>
    <w:rsid w:val="00DB6676"/>
    <w:rsid w:val="00DC3F9E"/>
    <w:rsid w:val="00DC45CA"/>
    <w:rsid w:val="00DD6289"/>
    <w:rsid w:val="00DD6396"/>
    <w:rsid w:val="00E01704"/>
    <w:rsid w:val="00E01A81"/>
    <w:rsid w:val="00E06CC5"/>
    <w:rsid w:val="00E079F8"/>
    <w:rsid w:val="00E1006E"/>
    <w:rsid w:val="00E1211B"/>
    <w:rsid w:val="00E20BB3"/>
    <w:rsid w:val="00E21DA9"/>
    <w:rsid w:val="00E24CCF"/>
    <w:rsid w:val="00E27B69"/>
    <w:rsid w:val="00E34720"/>
    <w:rsid w:val="00E50DFE"/>
    <w:rsid w:val="00E81C37"/>
    <w:rsid w:val="00E82954"/>
    <w:rsid w:val="00E85637"/>
    <w:rsid w:val="00E86FBC"/>
    <w:rsid w:val="00E90EFD"/>
    <w:rsid w:val="00E91C35"/>
    <w:rsid w:val="00EA2905"/>
    <w:rsid w:val="00EB3068"/>
    <w:rsid w:val="00EB4025"/>
    <w:rsid w:val="00EB5689"/>
    <w:rsid w:val="00EC003A"/>
    <w:rsid w:val="00EC677D"/>
    <w:rsid w:val="00EE6EB7"/>
    <w:rsid w:val="00EF64D1"/>
    <w:rsid w:val="00F030A4"/>
    <w:rsid w:val="00F0519E"/>
    <w:rsid w:val="00F27648"/>
    <w:rsid w:val="00F35C37"/>
    <w:rsid w:val="00F412B4"/>
    <w:rsid w:val="00F45D26"/>
    <w:rsid w:val="00F51804"/>
    <w:rsid w:val="00F56422"/>
    <w:rsid w:val="00F64536"/>
    <w:rsid w:val="00F70505"/>
    <w:rsid w:val="00F74ED6"/>
    <w:rsid w:val="00F8134E"/>
    <w:rsid w:val="00F8299C"/>
    <w:rsid w:val="00F84B03"/>
    <w:rsid w:val="00F93F1A"/>
    <w:rsid w:val="00FA029A"/>
    <w:rsid w:val="00FB25B8"/>
    <w:rsid w:val="00FB5811"/>
    <w:rsid w:val="00FC3693"/>
    <w:rsid w:val="00FC796A"/>
    <w:rsid w:val="00FD1E22"/>
    <w:rsid w:val="00FD4076"/>
    <w:rsid w:val="00FD7E60"/>
    <w:rsid w:val="00FE0875"/>
    <w:rsid w:val="00FF52F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A73B461-B1EA-4331-B746-43B70A931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he-I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D639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5306F"/>
    <w:pPr>
      <w:tabs>
        <w:tab w:val="center" w:pos="4320"/>
        <w:tab w:val="right" w:pos="8640"/>
      </w:tabs>
      <w:spacing w:after="0" w:line="240" w:lineRule="auto"/>
    </w:pPr>
  </w:style>
  <w:style w:type="character" w:customStyle="1" w:styleId="a4">
    <w:name w:val="页眉 字符"/>
    <w:basedOn w:val="a0"/>
    <w:link w:val="a3"/>
    <w:uiPriority w:val="99"/>
    <w:rsid w:val="00A5306F"/>
  </w:style>
  <w:style w:type="paragraph" w:styleId="a5">
    <w:name w:val="footer"/>
    <w:basedOn w:val="a"/>
    <w:link w:val="a6"/>
    <w:uiPriority w:val="99"/>
    <w:unhideWhenUsed/>
    <w:rsid w:val="00A5306F"/>
    <w:pPr>
      <w:tabs>
        <w:tab w:val="center" w:pos="4320"/>
        <w:tab w:val="right" w:pos="8640"/>
      </w:tabs>
      <w:spacing w:after="0" w:line="240" w:lineRule="auto"/>
    </w:pPr>
  </w:style>
  <w:style w:type="character" w:customStyle="1" w:styleId="a6">
    <w:name w:val="页脚 字符"/>
    <w:basedOn w:val="a0"/>
    <w:link w:val="a5"/>
    <w:uiPriority w:val="99"/>
    <w:rsid w:val="00A5306F"/>
  </w:style>
  <w:style w:type="paragraph" w:styleId="a7">
    <w:name w:val="footnote text"/>
    <w:aliases w:val="Car,fn,Footnote Text Char Car,ALTS FOOTNOTE,Mod-Footnote Text,ALTS FOOTNOTE Char,Footnote Text Char1 Char,Footnote Text Char Char1 Char,ft Char Char Char,Footnote Text Char3 Char Char Char,Texto nota pie Car,Char Char,F"/>
    <w:basedOn w:val="a"/>
    <w:link w:val="a8"/>
    <w:uiPriority w:val="99"/>
    <w:qFormat/>
    <w:rsid w:val="00DC3F9E"/>
    <w:pPr>
      <w:widowControl w:val="0"/>
      <w:snapToGrid w:val="0"/>
      <w:spacing w:after="0" w:line="240" w:lineRule="auto"/>
    </w:pPr>
    <w:rPr>
      <w:rFonts w:ascii="Times New Roman" w:eastAsia="宋体" w:hAnsi="Times New Roman" w:cs="Times New Roman"/>
      <w:kern w:val="2"/>
      <w:sz w:val="18"/>
      <w:szCs w:val="18"/>
      <w:lang w:bidi="ar-SA"/>
    </w:rPr>
  </w:style>
  <w:style w:type="character" w:customStyle="1" w:styleId="a8">
    <w:name w:val="脚注文本 字符"/>
    <w:aliases w:val="Car 字符,fn 字符,Footnote Text Char Car 字符,ALTS FOOTNOTE 字符,Mod-Footnote Text 字符,ALTS FOOTNOTE Char 字符,Footnote Text Char1 Char 字符,Footnote Text Char Char1 Char 字符,ft Char Char Char 字符,Footnote Text Char3 Char Char Char 字符,Texto nota pie Car 字符,F 字符"/>
    <w:basedOn w:val="a0"/>
    <w:link w:val="a7"/>
    <w:uiPriority w:val="99"/>
    <w:rsid w:val="00DC3F9E"/>
    <w:rPr>
      <w:rFonts w:ascii="Times New Roman" w:eastAsia="宋体" w:hAnsi="Times New Roman" w:cs="Times New Roman"/>
      <w:kern w:val="2"/>
      <w:sz w:val="18"/>
      <w:szCs w:val="18"/>
      <w:lang w:bidi="ar-SA"/>
    </w:rPr>
  </w:style>
  <w:style w:type="character" w:styleId="a9">
    <w:name w:val="footnote reference"/>
    <w:aliases w:val="-E Fußnotenzeichen,(NECG) Footnote Reference,fr,o,FC"/>
    <w:rsid w:val="00DC3F9E"/>
    <w:rPr>
      <w:vertAlign w:val="superscript"/>
    </w:rPr>
  </w:style>
  <w:style w:type="paragraph" w:styleId="aa">
    <w:name w:val="List Paragraph"/>
    <w:basedOn w:val="a"/>
    <w:uiPriority w:val="34"/>
    <w:qFormat/>
    <w:rsid w:val="00826312"/>
    <w:pPr>
      <w:ind w:left="720"/>
      <w:contextualSpacing/>
    </w:pPr>
  </w:style>
  <w:style w:type="character" w:styleId="ab">
    <w:name w:val="Hyperlink"/>
    <w:rsid w:val="00AD52B4"/>
    <w:rPr>
      <w:color w:val="0000FF"/>
      <w:u w:val="single"/>
    </w:rPr>
  </w:style>
  <w:style w:type="paragraph" w:customStyle="1" w:styleId="BodyText1">
    <w:name w:val="Body Text 1"/>
    <w:basedOn w:val="a"/>
    <w:link w:val="BodyText1Char"/>
    <w:qFormat/>
    <w:rsid w:val="00A2588F"/>
    <w:pPr>
      <w:spacing w:after="240" w:line="240" w:lineRule="auto"/>
      <w:ind w:left="720"/>
      <w:jc w:val="both"/>
    </w:pPr>
    <w:rPr>
      <w:rFonts w:ascii="Times New Roman" w:eastAsia="宋体" w:hAnsi="Times New Roman" w:cs="Times New Roman"/>
      <w:sz w:val="24"/>
      <w:szCs w:val="24"/>
      <w:lang w:val="en-GB" w:eastAsia="en-GB" w:bidi="ar-AE"/>
    </w:rPr>
  </w:style>
  <w:style w:type="character" w:customStyle="1" w:styleId="BodyText1Char">
    <w:name w:val="Body Text 1 Char"/>
    <w:basedOn w:val="a0"/>
    <w:link w:val="BodyText1"/>
    <w:rsid w:val="00A2588F"/>
    <w:rPr>
      <w:rFonts w:ascii="Times New Roman" w:eastAsia="宋体" w:hAnsi="Times New Roman" w:cs="Times New Roman"/>
      <w:sz w:val="24"/>
      <w:szCs w:val="24"/>
      <w:lang w:val="en-GB" w:eastAsia="en-GB" w:bidi="ar-AE"/>
    </w:rPr>
  </w:style>
  <w:style w:type="paragraph" w:styleId="ac">
    <w:name w:val="Balloon Text"/>
    <w:basedOn w:val="a"/>
    <w:link w:val="ad"/>
    <w:uiPriority w:val="99"/>
    <w:semiHidden/>
    <w:unhideWhenUsed/>
    <w:rsid w:val="009C11D1"/>
    <w:pPr>
      <w:spacing w:after="0" w:line="240" w:lineRule="auto"/>
    </w:pPr>
    <w:rPr>
      <w:sz w:val="18"/>
      <w:szCs w:val="18"/>
    </w:rPr>
  </w:style>
  <w:style w:type="character" w:customStyle="1" w:styleId="ad">
    <w:name w:val="批注框文本 字符"/>
    <w:basedOn w:val="a0"/>
    <w:link w:val="ac"/>
    <w:uiPriority w:val="99"/>
    <w:semiHidden/>
    <w:rsid w:val="009C11D1"/>
    <w:rPr>
      <w:sz w:val="18"/>
      <w:szCs w:val="18"/>
    </w:rPr>
  </w:style>
  <w:style w:type="character" w:styleId="ae">
    <w:name w:val="annotation reference"/>
    <w:basedOn w:val="a0"/>
    <w:uiPriority w:val="99"/>
    <w:semiHidden/>
    <w:unhideWhenUsed/>
    <w:rsid w:val="009C11D1"/>
    <w:rPr>
      <w:sz w:val="21"/>
      <w:szCs w:val="21"/>
    </w:rPr>
  </w:style>
  <w:style w:type="paragraph" w:styleId="af">
    <w:name w:val="annotation text"/>
    <w:basedOn w:val="a"/>
    <w:link w:val="af0"/>
    <w:uiPriority w:val="99"/>
    <w:semiHidden/>
    <w:unhideWhenUsed/>
    <w:rsid w:val="009C11D1"/>
  </w:style>
  <w:style w:type="character" w:customStyle="1" w:styleId="af0">
    <w:name w:val="批注文字 字符"/>
    <w:basedOn w:val="a0"/>
    <w:link w:val="af"/>
    <w:uiPriority w:val="99"/>
    <w:semiHidden/>
    <w:rsid w:val="009C11D1"/>
  </w:style>
  <w:style w:type="paragraph" w:styleId="af1">
    <w:name w:val="annotation subject"/>
    <w:basedOn w:val="af"/>
    <w:next w:val="af"/>
    <w:link w:val="af2"/>
    <w:uiPriority w:val="99"/>
    <w:semiHidden/>
    <w:unhideWhenUsed/>
    <w:rsid w:val="009C11D1"/>
    <w:rPr>
      <w:b/>
      <w:bCs/>
    </w:rPr>
  </w:style>
  <w:style w:type="character" w:customStyle="1" w:styleId="af2">
    <w:name w:val="批注主题 字符"/>
    <w:basedOn w:val="af0"/>
    <w:link w:val="af1"/>
    <w:uiPriority w:val="99"/>
    <w:semiHidden/>
    <w:rsid w:val="009C11D1"/>
    <w:rPr>
      <w:b/>
      <w:bCs/>
    </w:rPr>
  </w:style>
  <w:style w:type="table" w:styleId="af3">
    <w:name w:val="Table Grid"/>
    <w:basedOn w:val="a1"/>
    <w:uiPriority w:val="59"/>
    <w:rsid w:val="00877B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2899261">
      <w:bodyDiv w:val="1"/>
      <w:marLeft w:val="0"/>
      <w:marRight w:val="0"/>
      <w:marTop w:val="0"/>
      <w:marBottom w:val="0"/>
      <w:divBdr>
        <w:top w:val="none" w:sz="0" w:space="0" w:color="auto"/>
        <w:left w:val="none" w:sz="0" w:space="0" w:color="auto"/>
        <w:bottom w:val="none" w:sz="0" w:space="0" w:color="auto"/>
        <w:right w:val="none" w:sz="0" w:space="0" w:color="auto"/>
      </w:divBdr>
    </w:div>
    <w:div w:id="1615094850">
      <w:bodyDiv w:val="1"/>
      <w:marLeft w:val="0"/>
      <w:marRight w:val="0"/>
      <w:marTop w:val="0"/>
      <w:marBottom w:val="0"/>
      <w:divBdr>
        <w:top w:val="none" w:sz="0" w:space="0" w:color="auto"/>
        <w:left w:val="none" w:sz="0" w:space="0" w:color="auto"/>
        <w:bottom w:val="none" w:sz="0" w:space="0" w:color="auto"/>
        <w:right w:val="none" w:sz="0" w:space="0" w:color="auto"/>
      </w:divBdr>
    </w:div>
    <w:div w:id="197375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5E79C7-53E6-474A-896C-9E6DEF1B5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Pages>
  <Words>131</Words>
  <Characters>753</Characters>
  <Application>Microsoft Office Word</Application>
  <DocSecurity>0</DocSecurity>
  <Lines>6</Lines>
  <Paragraphs>1</Paragraphs>
  <ScaleCrop>false</ScaleCrop>
  <Company>King &amp; Wood Mallesons</Company>
  <LinksUpToDate>false</LinksUpToDate>
  <CharactersWithSpaces>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 &amp; Wood Mallesons</dc:creator>
  <cp:lastModifiedBy>国浩/Grandall YW</cp:lastModifiedBy>
  <cp:revision>85</cp:revision>
  <cp:lastPrinted>2019-01-03T07:14:00Z</cp:lastPrinted>
  <dcterms:created xsi:type="dcterms:W3CDTF">2020-11-04T03:30:00Z</dcterms:created>
  <dcterms:modified xsi:type="dcterms:W3CDTF">2021-05-14T03:39:00Z</dcterms:modified>
</cp:coreProperties>
</file>