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5E48C6" w:rsidRDefault="00CB00DF" w:rsidP="00CB00D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5E48C6">
        <w:rPr>
          <w:rFonts w:ascii="Times New Roman" w:eastAsia="黑体" w:hAnsi="Times New Roman" w:hint="eastAsia"/>
          <w:sz w:val="30"/>
          <w:szCs w:val="30"/>
        </w:rPr>
        <w:t>经营者集中简易案件公示表</w:t>
      </w:r>
    </w:p>
    <w:p w14:paraId="4AF485A0" w14:textId="77777777" w:rsidR="00CB00DF" w:rsidRPr="005E48C6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5E48C6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5E48C6" w:rsidRDefault="00CB00DF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2DB92B0C" w:rsidR="00CB00DF" w:rsidRPr="005E48C6" w:rsidRDefault="005E48C6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佩尔哲控股有限公司收购世泰仕集团公司股权案</w:t>
            </w:r>
          </w:p>
        </w:tc>
      </w:tr>
      <w:tr w:rsidR="00CB00DF" w:rsidRPr="005E48C6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5E48C6" w:rsidRDefault="00CB00DF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5E48C6" w:rsidRDefault="00CB00DF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794600E8" w:rsidR="00CB00DF" w:rsidRPr="005E48C6" w:rsidRDefault="005E48C6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Mutares SE &amp; Co. KGaA 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“Mutares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Pr="005E48C6">
              <w:rPr>
                <w:rFonts w:ascii="Times New Roman" w:eastAsia="仿宋" w:hAnsi="Times New Roman" w:cs="宋体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佩尔哲控股有限公司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Adler Pelzer Holding GmbH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佩尔哲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）及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Adler Plastic S.P.A.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日签订了《世泰仕集团公司股份转让协议</w:t>
            </w:r>
            <w:r w:rsidRPr="005E48C6">
              <w:rPr>
                <w:rFonts w:ascii="Times New Roman" w:eastAsia="仿宋" w:hAnsi="Times New Roman" w:cs="宋体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》。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根据该协议，佩尔哲拟购买约占世泰仕集团（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STS Group</w:t>
            </w:r>
            <w:r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仿宋" w:hAnsi="Times New Roman" w:cs="宋体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AG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）（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世泰仕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73.25%</w:t>
            </w: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注册资本的股份。本次交易后，佩尔哲将取得对世泰仕的单独控制权。</w:t>
            </w:r>
          </w:p>
        </w:tc>
      </w:tr>
      <w:tr w:rsidR="00C232E4" w:rsidRPr="005E48C6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3D03A0C8" w:rsidR="00C232E4" w:rsidRPr="005E48C6" w:rsidRDefault="00C232E4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佩尔哲</w:t>
            </w:r>
          </w:p>
        </w:tc>
        <w:tc>
          <w:tcPr>
            <w:tcW w:w="5153" w:type="dxa"/>
          </w:tcPr>
          <w:p w14:paraId="4AF485AF" w14:textId="68021630" w:rsidR="00C232E4" w:rsidRPr="005E48C6" w:rsidRDefault="005E48C6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佩尔哲是一家总部位于德国的设计、工程和制造汽车内饰的集团，致力于优化汽车的声学性能和提高汽车的热效率。</w:t>
            </w:r>
          </w:p>
        </w:tc>
      </w:tr>
      <w:tr w:rsidR="00C232E4" w:rsidRPr="005E48C6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76DB4E23" w:rsidR="00C232E4" w:rsidRPr="005E48C6" w:rsidRDefault="00C232E4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世泰仕</w:t>
            </w:r>
          </w:p>
        </w:tc>
        <w:tc>
          <w:tcPr>
            <w:tcW w:w="5153" w:type="dxa"/>
          </w:tcPr>
          <w:p w14:paraId="0B78964D" w14:textId="6EAF893E" w:rsidR="00C232E4" w:rsidRPr="005E48C6" w:rsidRDefault="005E48C6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世泰仕是一家在德国多家证券交易所上市的上市公司。世泰仕在全球范围内生产大量的卡车、商用车和汽车的外饰部件和内饰部件。</w:t>
            </w:r>
          </w:p>
        </w:tc>
      </w:tr>
      <w:tr w:rsidR="00C232E4" w:rsidRPr="005E48C6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4947071A" w:rsidR="00C232E4" w:rsidRPr="005E48C6" w:rsidRDefault="00100EFA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5E48C6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5E48C6" w:rsidRDefault="005E48C6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5E48C6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44E83A1A" w:rsidR="00C232E4" w:rsidRPr="005E48C6" w:rsidRDefault="00100EFA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5E48C6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77777777" w:rsidR="00C232E4" w:rsidRPr="005E48C6" w:rsidRDefault="00C232E4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5E48C6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77777777" w:rsidR="00C232E4" w:rsidRPr="005E48C6" w:rsidRDefault="00C232E4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5E48C6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5E48C6" w:rsidRDefault="00C232E4" w:rsidP="005E48C6">
            <w:pPr>
              <w:spacing w:before="120" w:after="12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5E48C6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5E48C6" w:rsidRDefault="00C232E4" w:rsidP="005E48C6">
            <w:pPr>
              <w:spacing w:before="120" w:after="120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48C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DF97008" w14:textId="2F4BE2CC" w:rsidR="005E48C6" w:rsidRPr="00116B67" w:rsidRDefault="005E48C6" w:rsidP="005E48C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华文仿宋" w:hAnsi="Times New Roman"/>
                <w:bCs/>
                <w:kern w:val="0"/>
                <w:sz w:val="24"/>
                <w:lang w:eastAsia="zh-CN" w:bidi="ar-AE"/>
              </w:rPr>
            </w:pPr>
            <w:r w:rsidRPr="00116B67">
              <w:rPr>
                <w:rFonts w:ascii="Times New Roman" w:eastAsia="华文仿宋" w:hAnsi="Times New Roman"/>
                <w:b/>
                <w:kern w:val="0"/>
                <w:sz w:val="24"/>
                <w:lang w:eastAsia="zh-CN" w:bidi="ar-AE"/>
              </w:rPr>
              <w:t>相关产品市场：</w:t>
            </w:r>
            <w:r w:rsidR="005E5FB5">
              <w:rPr>
                <w:rFonts w:ascii="Times New Roman" w:eastAsia="华文仿宋" w:hAnsi="Times New Roman" w:hint="eastAsia"/>
                <w:bCs/>
                <w:kern w:val="2"/>
                <w:sz w:val="24"/>
                <w:lang w:val="en-US" w:eastAsia="zh-CN"/>
              </w:rPr>
              <w:t>乘用车内饰部件市场</w:t>
            </w:r>
          </w:p>
          <w:p w14:paraId="554B9F99" w14:textId="77777777" w:rsidR="005E48C6" w:rsidRPr="00116B67" w:rsidRDefault="005E48C6" w:rsidP="005E48C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华文仿宋" w:hAnsi="Times New Roman"/>
                <w:kern w:val="0"/>
                <w:sz w:val="24"/>
                <w:lang w:eastAsia="zh-CN" w:bidi="ar-AE"/>
              </w:rPr>
            </w:pPr>
            <w:r w:rsidRPr="00116B67">
              <w:rPr>
                <w:rFonts w:ascii="Times New Roman" w:eastAsia="华文仿宋" w:hAnsi="Times New Roman"/>
                <w:b/>
                <w:kern w:val="0"/>
                <w:sz w:val="24"/>
                <w:lang w:eastAsia="zh-CN" w:bidi="ar-AE"/>
              </w:rPr>
              <w:t>相关地域市场：</w:t>
            </w: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中国市场</w:t>
            </w:r>
          </w:p>
          <w:p w14:paraId="51368F5E" w14:textId="77777777" w:rsidR="005E48C6" w:rsidRPr="00116B67" w:rsidRDefault="005E48C6" w:rsidP="005E48C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华文仿宋" w:hAnsi="Times New Roman"/>
                <w:b/>
                <w:bCs/>
                <w:kern w:val="0"/>
                <w:sz w:val="24"/>
                <w:lang w:eastAsia="zh-CN" w:bidi="ar-AE"/>
              </w:rPr>
            </w:pPr>
            <w:r w:rsidRPr="00116B67">
              <w:rPr>
                <w:rFonts w:ascii="Times New Roman" w:eastAsia="华文仿宋" w:hAnsi="Times New Roman"/>
                <w:b/>
                <w:bCs/>
                <w:kern w:val="0"/>
                <w:sz w:val="24"/>
                <w:lang w:eastAsia="zh-CN" w:bidi="ar-AE"/>
              </w:rPr>
              <w:t>相关市场的市场份额：</w:t>
            </w:r>
          </w:p>
          <w:p w14:paraId="38844B39" w14:textId="20945A84" w:rsidR="005E48C6" w:rsidRPr="00116B67" w:rsidRDefault="005E48C6" w:rsidP="005E48C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</w:pP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中国</w:t>
            </w:r>
            <w:r w:rsidR="006E04BC">
              <w:rPr>
                <w:rFonts w:ascii="Times New Roman" w:eastAsia="华文仿宋" w:hAnsi="Times New Roman" w:hint="eastAsia"/>
                <w:bCs/>
                <w:kern w:val="2"/>
                <w:sz w:val="24"/>
                <w:lang w:val="en-US" w:eastAsia="zh-CN"/>
              </w:rPr>
              <w:t>乘用车内</w:t>
            </w: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饰部件市场</w:t>
            </w:r>
          </w:p>
          <w:p w14:paraId="4646AAD0" w14:textId="19564411" w:rsidR="005E48C6" w:rsidRPr="00116B67" w:rsidRDefault="005E48C6" w:rsidP="005E48C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</w:pP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佩尔哲：</w:t>
            </w:r>
            <w:r w:rsidR="00710330">
              <w:rPr>
                <w:rFonts w:ascii="Times New Roman" w:eastAsia="华文仿宋" w:hAnsi="Times New Roman" w:hint="eastAsia"/>
                <w:bCs/>
                <w:kern w:val="2"/>
                <w:sz w:val="24"/>
                <w:lang w:val="en-US" w:eastAsia="zh-CN"/>
              </w:rPr>
              <w:t>[</w:t>
            </w:r>
            <w:r w:rsidR="00DA594D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1</w:t>
            </w:r>
            <w:r w:rsidR="00710330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0-</w:t>
            </w:r>
            <w:r w:rsidR="00DA594D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1</w:t>
            </w:r>
            <w:r w:rsidR="00710330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5]</w:t>
            </w: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t>%</w:t>
            </w:r>
          </w:p>
          <w:p w14:paraId="4AF485C8" w14:textId="6881395C" w:rsidR="00C232E4" w:rsidRPr="005E48C6" w:rsidRDefault="005E48C6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bdr w:val="none" w:sz="0" w:space="0" w:color="auto" w:frame="1"/>
              </w:rPr>
            </w:pPr>
            <w:r w:rsidRPr="00116B67">
              <w:rPr>
                <w:rFonts w:ascii="Times New Roman" w:eastAsia="华文仿宋" w:hAnsi="Times New Roman"/>
                <w:bCs/>
                <w:kern w:val="2"/>
                <w:sz w:val="24"/>
                <w:lang w:val="en-US" w:eastAsia="zh-CN"/>
              </w:rPr>
              <w:lastRenderedPageBreak/>
              <w:t>世泰仕：</w:t>
            </w:r>
            <w:r>
              <w:rPr>
                <w:rFonts w:ascii="Times New Roman" w:hAnsi="Times New Roman" w:hint="eastAsia"/>
                <w:bCs/>
                <w:sz w:val="24"/>
              </w:rPr>
              <w:t>[</w:t>
            </w:r>
            <w:r>
              <w:rPr>
                <w:rFonts w:ascii="Times New Roman" w:hAnsi="Times New Roman"/>
                <w:bCs/>
                <w:sz w:val="24"/>
              </w:rPr>
              <w:t>0-</w:t>
            </w:r>
            <w:r w:rsidR="00710330">
              <w:rPr>
                <w:rFonts w:ascii="Times New Roman" w:hAnsi="Times New Roman"/>
                <w:bCs/>
                <w:sz w:val="24"/>
              </w:rPr>
              <w:t>5</w:t>
            </w:r>
            <w:r>
              <w:rPr>
                <w:rFonts w:ascii="Times New Roman" w:hAnsi="Times New Roman"/>
                <w:bCs/>
                <w:sz w:val="24"/>
              </w:rPr>
              <w:t>]</w:t>
            </w:r>
            <w:r w:rsidRPr="00116B67">
              <w:rPr>
                <w:rFonts w:ascii="Times New Roman" w:hAnsi="Times New Roman"/>
                <w:bCs/>
                <w:sz w:val="24"/>
              </w:rPr>
              <w:t>%</w:t>
            </w:r>
          </w:p>
        </w:tc>
      </w:tr>
    </w:tbl>
    <w:p w14:paraId="4AF485CA" w14:textId="77777777" w:rsidR="00CB00DF" w:rsidRPr="005E48C6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14:paraId="4AF485CB" w14:textId="77777777" w:rsidR="00CB00DF" w:rsidRPr="005E48C6" w:rsidRDefault="00CB00DF" w:rsidP="00CB00DF">
      <w:pPr>
        <w:snapToGrid w:val="0"/>
        <w:spacing w:line="240" w:lineRule="exact"/>
        <w:jc w:val="left"/>
        <w:rPr>
          <w:rFonts w:ascii="Times New Roman" w:eastAsia="方正仿宋_GBK" w:hAnsi="Times New Roman"/>
          <w:sz w:val="24"/>
          <w:szCs w:val="24"/>
        </w:rPr>
      </w:pPr>
      <w:r w:rsidRPr="005E48C6">
        <w:rPr>
          <w:rFonts w:ascii="Times New Roman" w:eastAsia="方正仿宋_GBK" w:hAnsi="Times New Roman" w:hint="eastAsia"/>
          <w:sz w:val="24"/>
          <w:szCs w:val="24"/>
        </w:rPr>
        <w:t>注解：</w:t>
      </w:r>
    </w:p>
    <w:p w14:paraId="4AF485CC" w14:textId="77777777" w:rsidR="00CB00DF" w:rsidRPr="005E48C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方正仿宋_GBK" w:hAnsi="Times New Roman"/>
          <w:sz w:val="24"/>
          <w:szCs w:val="24"/>
        </w:rPr>
      </w:pPr>
      <w:r w:rsidRPr="005E48C6">
        <w:rPr>
          <w:rFonts w:ascii="Times New Roman" w:eastAsia="方正仿宋_GBK" w:hAnsi="Times New Roman" w:hint="eastAsia"/>
          <w:sz w:val="24"/>
          <w:szCs w:val="24"/>
        </w:rPr>
        <w:t>1.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申报方申请简易案件的理由是基于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1-3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5%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。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1-3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项可以多选，也可单选；没有勾选的，视为本集中不涉及该类型交易。</w:t>
      </w:r>
    </w:p>
    <w:p w14:paraId="4AF485CD" w14:textId="77777777" w:rsidR="00CB00DF" w:rsidRPr="005E48C6" w:rsidRDefault="00CB00DF" w:rsidP="00CB00DF">
      <w:pPr>
        <w:spacing w:line="360" w:lineRule="auto"/>
        <w:ind w:firstLineChars="200" w:firstLine="480"/>
        <w:rPr>
          <w:rFonts w:ascii="Times New Roman" w:eastAsia="方正仿宋_GBK" w:hAnsi="Times New Roman"/>
          <w:sz w:val="28"/>
          <w:szCs w:val="28"/>
        </w:rPr>
      </w:pPr>
      <w:r w:rsidRPr="005E48C6">
        <w:rPr>
          <w:rFonts w:ascii="Times New Roman" w:eastAsia="方正仿宋_GBK" w:hAnsi="Times New Roman" w:hint="eastAsia"/>
          <w:sz w:val="24"/>
          <w:szCs w:val="24"/>
        </w:rPr>
        <w:t>2.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申报方申请简易案件的理由是基于第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4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项、第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5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项时，无须在备注中说明相关市场和市场份额。</w:t>
      </w:r>
      <w:r w:rsidRPr="005E48C6">
        <w:rPr>
          <w:rFonts w:ascii="Times New Roman" w:eastAsia="方正仿宋_GBK" w:hAnsi="Times New Roman" w:hint="eastAsia"/>
          <w:sz w:val="24"/>
          <w:szCs w:val="24"/>
        </w:rPr>
        <w:br/>
        <w:t xml:space="preserve">    3.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1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项和第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6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5%</w:t>
      </w:r>
      <w:r w:rsidRPr="005E48C6">
        <w:rPr>
          <w:rFonts w:ascii="Times New Roman" w:eastAsia="方正仿宋_GBK" w:hAnsi="Times New Roman" w:hint="eastAsia"/>
          <w:sz w:val="24"/>
          <w:szCs w:val="24"/>
        </w:rPr>
        <w:t>。</w:t>
      </w:r>
    </w:p>
    <w:p w14:paraId="4AF485CE" w14:textId="77777777" w:rsidR="00CB00DF" w:rsidRPr="005E48C6" w:rsidRDefault="00CB00DF" w:rsidP="00CB00DF">
      <w:pPr>
        <w:rPr>
          <w:rFonts w:ascii="Times New Roman" w:hAnsi="Times New Roman"/>
        </w:rPr>
      </w:pPr>
    </w:p>
    <w:p w14:paraId="4AF485CF" w14:textId="77777777" w:rsidR="000F5E24" w:rsidRPr="005E48C6" w:rsidRDefault="00DA594D">
      <w:pPr>
        <w:rPr>
          <w:rFonts w:ascii="Times New Roman" w:hAnsi="Times New Roman"/>
        </w:rPr>
      </w:pPr>
    </w:p>
    <w:sectPr w:rsidR="000F5E24" w:rsidRPr="005E48C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DFB92" w14:textId="77777777" w:rsidR="00C6418F" w:rsidRDefault="00C6418F" w:rsidP="00A6791C">
      <w:r>
        <w:separator/>
      </w:r>
    </w:p>
  </w:endnote>
  <w:endnote w:type="continuationSeparator" w:id="0">
    <w:p w14:paraId="74AC4211" w14:textId="77777777" w:rsidR="00C6418F" w:rsidRDefault="00C6418F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9A5C6A" w14:textId="77777777" w:rsidR="00C6418F" w:rsidRDefault="00C6418F" w:rsidP="00A6791C">
      <w:r>
        <w:separator/>
      </w:r>
    </w:p>
  </w:footnote>
  <w:footnote w:type="continuationSeparator" w:id="0">
    <w:p w14:paraId="43201285" w14:textId="77777777" w:rsidR="00C6418F" w:rsidRDefault="00C6418F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00EFA"/>
    <w:rsid w:val="001164CD"/>
    <w:rsid w:val="00155717"/>
    <w:rsid w:val="001837A3"/>
    <w:rsid w:val="003526F9"/>
    <w:rsid w:val="003C0AEB"/>
    <w:rsid w:val="003C4AC5"/>
    <w:rsid w:val="004F7688"/>
    <w:rsid w:val="005E48C6"/>
    <w:rsid w:val="005E5FB5"/>
    <w:rsid w:val="0060369F"/>
    <w:rsid w:val="00621DDE"/>
    <w:rsid w:val="006467D8"/>
    <w:rsid w:val="006A531B"/>
    <w:rsid w:val="006E04BC"/>
    <w:rsid w:val="006F7693"/>
    <w:rsid w:val="00700168"/>
    <w:rsid w:val="00710140"/>
    <w:rsid w:val="00710330"/>
    <w:rsid w:val="007F2275"/>
    <w:rsid w:val="008B6FD6"/>
    <w:rsid w:val="00915F0F"/>
    <w:rsid w:val="009532DF"/>
    <w:rsid w:val="00997019"/>
    <w:rsid w:val="009A5029"/>
    <w:rsid w:val="009D38D5"/>
    <w:rsid w:val="00A53F26"/>
    <w:rsid w:val="00A6791C"/>
    <w:rsid w:val="00AA0CC5"/>
    <w:rsid w:val="00B16AFE"/>
    <w:rsid w:val="00B65DD5"/>
    <w:rsid w:val="00BD10B6"/>
    <w:rsid w:val="00C07076"/>
    <w:rsid w:val="00C232E4"/>
    <w:rsid w:val="00C6418F"/>
    <w:rsid w:val="00CB00DF"/>
    <w:rsid w:val="00CF7E29"/>
    <w:rsid w:val="00D73C72"/>
    <w:rsid w:val="00DA594D"/>
    <w:rsid w:val="00E0592B"/>
    <w:rsid w:val="00E31738"/>
    <w:rsid w:val="00E86786"/>
    <w:rsid w:val="00ED2F80"/>
    <w:rsid w:val="00F1624E"/>
    <w:rsid w:val="00F32F8A"/>
    <w:rsid w:val="00F571E8"/>
    <w:rsid w:val="00F810AA"/>
    <w:rsid w:val="00FA22FC"/>
    <w:rsid w:val="00FB43EC"/>
    <w:rsid w:val="00FB6B40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F4859D"/>
  <w15:docId w15:val="{1DA2DEAC-8931-4DF2-A28C-200A0746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100EFA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00EFA"/>
    <w:rPr>
      <w:rFonts w:ascii="Microsoft YaHei UI" w:eastAsia="Microsoft YaHei U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DB8CA724859E44E9A4C099E36DA7463" ma:contentTypeVersion="0" ma:contentTypeDescription="新建文档。" ma:contentTypeScope="" ma:versionID="2bda5aeb1e2aed986f9d77282b2c43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FCCE4B-06A5-457E-AFF9-AA0A479016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912BC1-6AC3-41E5-ABE0-3D1AE5344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84485A-52DE-497B-8A49-06117B060C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ZL</cp:lastModifiedBy>
  <cp:revision>20</cp:revision>
  <dcterms:created xsi:type="dcterms:W3CDTF">2018-09-29T02:33:00Z</dcterms:created>
  <dcterms:modified xsi:type="dcterms:W3CDTF">2021-05-18T10:09:00Z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0x010100ADB8CA724859E44E9A4C099E36DA7463</vt:lpwstr>
  </property>
</Properties>
</file>