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EC3D1" w14:textId="5BF15824" w:rsidR="00CB00DF" w:rsidRPr="00111B02" w:rsidRDefault="00CB00DF" w:rsidP="00111B02">
      <w:pPr>
        <w:spacing w:afterLines="100" w:after="312" w:line="440" w:lineRule="exact"/>
        <w:jc w:val="center"/>
        <w:rPr>
          <w:rFonts w:ascii="Times New Roman" w:eastAsia="仿宋_GB2312" w:hAnsi="Times New Roman"/>
          <w:sz w:val="28"/>
          <w:szCs w:val="28"/>
        </w:rPr>
      </w:pPr>
      <w:r w:rsidRPr="00111B02">
        <w:rPr>
          <w:rFonts w:ascii="Times New Roman" w:eastAsia="黑体" w:hAnsi="Times New Roman" w:hint="eastAsia"/>
          <w:sz w:val="30"/>
          <w:szCs w:val="30"/>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111B02" w14:paraId="635EC3D4" w14:textId="77777777" w:rsidTr="00111B02">
        <w:trPr>
          <w:trHeight w:val="511"/>
        </w:trPr>
        <w:tc>
          <w:tcPr>
            <w:tcW w:w="1809" w:type="dxa"/>
            <w:shd w:val="clear" w:color="auto" w:fill="D9D9D9"/>
          </w:tcPr>
          <w:p w14:paraId="635EC3D2" w14:textId="77777777" w:rsidR="00CB00DF" w:rsidRPr="00111B02" w:rsidRDefault="00CB00DF" w:rsidP="00111B02">
            <w:pPr>
              <w:spacing w:line="360" w:lineRule="auto"/>
              <w:jc w:val="left"/>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案件名称</w:t>
            </w:r>
          </w:p>
        </w:tc>
        <w:tc>
          <w:tcPr>
            <w:tcW w:w="6949" w:type="dxa"/>
            <w:gridSpan w:val="2"/>
          </w:tcPr>
          <w:p w14:paraId="635EC3D3" w14:textId="3E8AEA5C" w:rsidR="00CB00DF" w:rsidRPr="00111B02" w:rsidRDefault="001C237F" w:rsidP="00111B02">
            <w:pPr>
              <w:spacing w:line="360" w:lineRule="auto"/>
              <w:rPr>
                <w:rFonts w:ascii="Times New Roman" w:eastAsia="仿宋" w:hAnsi="Times New Roman" w:cs="宋体"/>
                <w:color w:val="333333"/>
                <w:kern w:val="0"/>
                <w:sz w:val="24"/>
                <w:szCs w:val="24"/>
                <w:bdr w:val="none" w:sz="0" w:space="0" w:color="auto" w:frame="1"/>
              </w:rPr>
            </w:pPr>
            <w:r w:rsidRPr="001C237F">
              <w:rPr>
                <w:rFonts w:ascii="Times New Roman" w:eastAsia="仿宋" w:hAnsi="Times New Roman" w:cs="宋体" w:hint="eastAsia"/>
                <w:color w:val="333333"/>
                <w:kern w:val="0"/>
                <w:sz w:val="24"/>
                <w:szCs w:val="24"/>
                <w:bdr w:val="none" w:sz="0" w:space="0" w:color="auto" w:frame="1"/>
              </w:rPr>
              <w:t>中国国投高新产业投资有限公司收购武田制药国际股份有限公司部分资产案</w:t>
            </w:r>
          </w:p>
        </w:tc>
      </w:tr>
      <w:tr w:rsidR="00CB00DF" w:rsidRPr="00111B02" w14:paraId="635EC3D8" w14:textId="77777777" w:rsidTr="00111B02">
        <w:trPr>
          <w:trHeight w:val="993"/>
        </w:trPr>
        <w:tc>
          <w:tcPr>
            <w:tcW w:w="1809" w:type="dxa"/>
            <w:shd w:val="clear" w:color="auto" w:fill="D9D9D9"/>
          </w:tcPr>
          <w:p w14:paraId="635EC3D6" w14:textId="74076C17" w:rsidR="00CB00DF" w:rsidRPr="00111B02" w:rsidRDefault="00CB00DF" w:rsidP="00111B02">
            <w:pPr>
              <w:spacing w:line="360" w:lineRule="auto"/>
              <w:jc w:val="left"/>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交易概况（限</w:t>
            </w:r>
            <w:r w:rsidRPr="00111B02">
              <w:rPr>
                <w:rFonts w:ascii="Times New Roman" w:eastAsia="仿宋" w:hAnsi="Times New Roman" w:cs="宋体" w:hint="eastAsia"/>
                <w:color w:val="333333"/>
                <w:kern w:val="0"/>
                <w:sz w:val="24"/>
                <w:szCs w:val="24"/>
                <w:bdr w:val="none" w:sz="0" w:space="0" w:color="auto" w:frame="1"/>
              </w:rPr>
              <w:t>200</w:t>
            </w:r>
            <w:r w:rsidRPr="00111B02">
              <w:rPr>
                <w:rFonts w:ascii="Times New Roman" w:eastAsia="仿宋" w:hAnsi="Times New Roman" w:cs="宋体" w:hint="eastAsia"/>
                <w:color w:val="333333"/>
                <w:kern w:val="0"/>
                <w:sz w:val="24"/>
                <w:szCs w:val="24"/>
                <w:bdr w:val="none" w:sz="0" w:space="0" w:color="auto" w:frame="1"/>
              </w:rPr>
              <w:t>字内）</w:t>
            </w:r>
          </w:p>
        </w:tc>
        <w:tc>
          <w:tcPr>
            <w:tcW w:w="6949" w:type="dxa"/>
            <w:gridSpan w:val="2"/>
          </w:tcPr>
          <w:p w14:paraId="635EC3D7" w14:textId="0847E77C" w:rsidR="00CB00DF" w:rsidRPr="00111B02" w:rsidRDefault="00896533" w:rsidP="00111B02">
            <w:pPr>
              <w:spacing w:line="360" w:lineRule="auto"/>
              <w:rPr>
                <w:rFonts w:ascii="Times New Roman" w:eastAsia="仿宋" w:hAnsi="Times New Roman" w:cs="宋体"/>
                <w:color w:val="333333"/>
                <w:kern w:val="0"/>
                <w:sz w:val="24"/>
                <w:szCs w:val="24"/>
                <w:bdr w:val="none" w:sz="0" w:space="0" w:color="auto" w:frame="1"/>
              </w:rPr>
            </w:pPr>
            <w:r w:rsidRPr="00896533">
              <w:rPr>
                <w:rFonts w:ascii="Times New Roman" w:eastAsia="仿宋" w:hAnsi="Times New Roman" w:cs="宋体" w:hint="eastAsia"/>
                <w:color w:val="333333"/>
                <w:kern w:val="0"/>
                <w:sz w:val="24"/>
                <w:szCs w:val="24"/>
                <w:bdr w:val="none" w:sz="0" w:space="0" w:color="auto" w:frame="1"/>
              </w:rPr>
              <w:t>中国国投高新产业投资有限公司</w:t>
            </w:r>
            <w:r>
              <w:rPr>
                <w:rFonts w:ascii="Times New Roman" w:eastAsia="仿宋" w:hAnsi="Times New Roman" w:cs="宋体" w:hint="eastAsia"/>
                <w:color w:val="333333"/>
                <w:kern w:val="0"/>
                <w:sz w:val="24"/>
                <w:szCs w:val="24"/>
                <w:bdr w:val="none" w:sz="0" w:space="0" w:color="auto" w:frame="1"/>
              </w:rPr>
              <w:t>（“国投高新”）</w:t>
            </w:r>
            <w:r w:rsidR="00510710" w:rsidRPr="00510710">
              <w:rPr>
                <w:rFonts w:ascii="Times New Roman" w:eastAsia="仿宋" w:hAnsi="Times New Roman" w:cs="宋体" w:hint="eastAsia"/>
                <w:color w:val="333333"/>
                <w:kern w:val="0"/>
                <w:sz w:val="24"/>
                <w:szCs w:val="24"/>
                <w:bdr w:val="none" w:sz="0" w:space="0" w:color="auto" w:frame="1"/>
              </w:rPr>
              <w:t>拟通过其关联实体以增资方式间接取得</w:t>
            </w:r>
            <w:r w:rsidR="00964086" w:rsidRPr="00964086">
              <w:rPr>
                <w:rFonts w:ascii="Times New Roman" w:eastAsia="仿宋" w:hAnsi="Times New Roman" w:cs="宋体" w:hint="eastAsia"/>
                <w:color w:val="333333"/>
                <w:kern w:val="0"/>
                <w:sz w:val="24"/>
                <w:szCs w:val="24"/>
                <w:bdr w:val="none" w:sz="0" w:space="0" w:color="auto" w:frame="1"/>
              </w:rPr>
              <w:t>海森生物医药有限公司</w:t>
            </w:r>
            <w:r w:rsidR="00964086">
              <w:rPr>
                <w:rFonts w:ascii="Times New Roman" w:eastAsia="仿宋" w:hAnsi="Times New Roman" w:cs="宋体" w:hint="eastAsia"/>
                <w:color w:val="333333"/>
                <w:kern w:val="0"/>
                <w:sz w:val="24"/>
                <w:szCs w:val="24"/>
                <w:bdr w:val="none" w:sz="0" w:space="0" w:color="auto" w:frame="1"/>
              </w:rPr>
              <w:t>（“海森生物”）</w:t>
            </w:r>
            <w:r w:rsidR="006C50EF">
              <w:rPr>
                <w:rFonts w:ascii="Times New Roman" w:eastAsia="仿宋" w:hAnsi="Times New Roman" w:cs="宋体" w:hint="eastAsia"/>
                <w:color w:val="333333"/>
                <w:kern w:val="0"/>
                <w:sz w:val="24"/>
                <w:szCs w:val="24"/>
                <w:bdr w:val="none" w:sz="0" w:space="0" w:color="auto" w:frame="1"/>
              </w:rPr>
              <w:t>的单独控制权，海森生物将收购</w:t>
            </w:r>
            <w:r w:rsidR="00DE6184" w:rsidRPr="00DE6184">
              <w:rPr>
                <w:rFonts w:ascii="Times New Roman" w:eastAsia="仿宋" w:hAnsi="Times New Roman" w:cs="宋体" w:hint="eastAsia"/>
                <w:color w:val="333333"/>
                <w:kern w:val="0"/>
                <w:sz w:val="24"/>
                <w:szCs w:val="24"/>
                <w:bdr w:val="none" w:sz="0" w:space="0" w:color="auto" w:frame="1"/>
              </w:rPr>
              <w:t>武田制药国际股份有限公司</w:t>
            </w:r>
            <w:r w:rsidR="00DE6184">
              <w:rPr>
                <w:rFonts w:ascii="Times New Roman" w:eastAsia="仿宋" w:hAnsi="Times New Roman" w:cs="宋体" w:hint="eastAsia"/>
                <w:color w:val="333333"/>
                <w:kern w:val="0"/>
                <w:sz w:val="24"/>
                <w:szCs w:val="24"/>
                <w:bdr w:val="none" w:sz="0" w:space="0" w:color="auto" w:frame="1"/>
              </w:rPr>
              <w:t>（“武田制药”）</w:t>
            </w:r>
            <w:r w:rsidR="006C50EF">
              <w:rPr>
                <w:rFonts w:ascii="Times New Roman" w:eastAsia="仿宋" w:hAnsi="Times New Roman" w:cs="宋体" w:hint="eastAsia"/>
                <w:color w:val="333333"/>
                <w:kern w:val="0"/>
                <w:sz w:val="24"/>
                <w:szCs w:val="24"/>
                <w:bdr w:val="none" w:sz="0" w:space="0" w:color="auto" w:frame="1"/>
              </w:rPr>
              <w:t>在中国的</w:t>
            </w:r>
            <w:r w:rsidR="00DE6184">
              <w:rPr>
                <w:rFonts w:ascii="Times New Roman" w:eastAsia="仿宋" w:hAnsi="Times New Roman" w:cs="宋体" w:hint="eastAsia"/>
                <w:color w:val="333333"/>
                <w:kern w:val="0"/>
                <w:sz w:val="24"/>
                <w:szCs w:val="24"/>
                <w:bdr w:val="none" w:sz="0" w:space="0" w:color="auto" w:frame="1"/>
              </w:rPr>
              <w:t>部分资产（“目标资产”）</w:t>
            </w:r>
            <w:r w:rsidR="00F37652">
              <w:rPr>
                <w:rFonts w:ascii="Times New Roman" w:eastAsia="仿宋" w:hAnsi="Times New Roman" w:cs="宋体" w:hint="eastAsia"/>
                <w:color w:val="333333"/>
                <w:kern w:val="0"/>
                <w:sz w:val="24"/>
                <w:szCs w:val="24"/>
                <w:bdr w:val="none" w:sz="0" w:space="0" w:color="auto" w:frame="1"/>
              </w:rPr>
              <w:t>，交易后，国投高新将通过海森生物取得对目标资产的控制权。</w:t>
            </w:r>
          </w:p>
        </w:tc>
      </w:tr>
      <w:tr w:rsidR="00DE6184" w:rsidRPr="00111B02" w14:paraId="635EC3DD" w14:textId="77777777" w:rsidTr="00111B02">
        <w:trPr>
          <w:trHeight w:val="468"/>
        </w:trPr>
        <w:tc>
          <w:tcPr>
            <w:tcW w:w="1809" w:type="dxa"/>
            <w:vMerge w:val="restart"/>
            <w:shd w:val="clear" w:color="auto" w:fill="D9D9D9"/>
          </w:tcPr>
          <w:p w14:paraId="635EC3D9" w14:textId="77777777" w:rsidR="00DE6184" w:rsidRPr="00111B02" w:rsidRDefault="00DE6184" w:rsidP="00111B02">
            <w:pPr>
              <w:spacing w:line="360" w:lineRule="auto"/>
              <w:jc w:val="left"/>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参与集中的</w:t>
            </w:r>
          </w:p>
          <w:p w14:paraId="635EC3DA" w14:textId="77777777" w:rsidR="00DE6184" w:rsidRPr="00111B02" w:rsidRDefault="00DE6184" w:rsidP="00111B02">
            <w:pPr>
              <w:spacing w:line="360" w:lineRule="auto"/>
              <w:jc w:val="left"/>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经营者简介</w:t>
            </w:r>
          </w:p>
        </w:tc>
        <w:tc>
          <w:tcPr>
            <w:tcW w:w="1796" w:type="dxa"/>
          </w:tcPr>
          <w:p w14:paraId="635EC3DB" w14:textId="742E91EC" w:rsidR="00DE6184" w:rsidRPr="00111B02" w:rsidRDefault="00DE6184" w:rsidP="00111B02">
            <w:pPr>
              <w:spacing w:line="360" w:lineRule="auto"/>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1</w:t>
            </w:r>
            <w:r w:rsidRPr="00111B02">
              <w:rPr>
                <w:rFonts w:ascii="Times New Roman" w:eastAsia="仿宋" w:hAnsi="Times New Roman" w:cs="宋体" w:hint="eastAsia"/>
                <w:color w:val="333333"/>
                <w:kern w:val="0"/>
                <w:sz w:val="24"/>
                <w:szCs w:val="24"/>
                <w:bdr w:val="none" w:sz="0" w:space="0" w:color="auto" w:frame="1"/>
              </w:rPr>
              <w:t>、</w:t>
            </w:r>
            <w:r w:rsidR="00076ED2">
              <w:rPr>
                <w:rFonts w:ascii="Times New Roman" w:eastAsia="仿宋" w:hAnsi="Times New Roman" w:cs="宋体" w:hint="eastAsia"/>
                <w:color w:val="333333"/>
                <w:kern w:val="0"/>
                <w:sz w:val="24"/>
                <w:szCs w:val="24"/>
                <w:bdr w:val="none" w:sz="0" w:space="0" w:color="auto" w:frame="1"/>
              </w:rPr>
              <w:t>国投高新</w:t>
            </w:r>
          </w:p>
        </w:tc>
        <w:tc>
          <w:tcPr>
            <w:tcW w:w="5153" w:type="dxa"/>
          </w:tcPr>
          <w:p w14:paraId="635EC3DC" w14:textId="5226EA1E" w:rsidR="00DE6184" w:rsidRPr="00111B02" w:rsidRDefault="00D55FF9" w:rsidP="00111B02">
            <w:pPr>
              <w:spacing w:line="360" w:lineRule="auto"/>
              <w:rPr>
                <w:rFonts w:ascii="Times New Roman" w:eastAsia="仿宋" w:hAnsi="Times New Roman" w:cs="宋体"/>
                <w:color w:val="333333"/>
                <w:kern w:val="0"/>
                <w:sz w:val="24"/>
                <w:szCs w:val="24"/>
                <w:bdr w:val="none" w:sz="0" w:space="0" w:color="auto" w:frame="1"/>
              </w:rPr>
            </w:pPr>
            <w:r w:rsidRPr="00D55FF9">
              <w:rPr>
                <w:rFonts w:ascii="Times New Roman" w:eastAsia="仿宋" w:hAnsi="Times New Roman" w:cs="宋体" w:hint="eastAsia"/>
                <w:color w:val="333333"/>
                <w:kern w:val="0"/>
                <w:sz w:val="24"/>
                <w:szCs w:val="24"/>
                <w:bdr w:val="none" w:sz="0" w:space="0" w:color="auto" w:frame="1"/>
              </w:rPr>
              <w:t>国投高</w:t>
            </w:r>
            <w:proofErr w:type="gramStart"/>
            <w:r w:rsidRPr="00D55FF9">
              <w:rPr>
                <w:rFonts w:ascii="Times New Roman" w:eastAsia="仿宋" w:hAnsi="Times New Roman" w:cs="宋体" w:hint="eastAsia"/>
                <w:color w:val="333333"/>
                <w:kern w:val="0"/>
                <w:sz w:val="24"/>
                <w:szCs w:val="24"/>
                <w:bdr w:val="none" w:sz="0" w:space="0" w:color="auto" w:frame="1"/>
              </w:rPr>
              <w:t>新主要</w:t>
            </w:r>
            <w:proofErr w:type="gramEnd"/>
            <w:r w:rsidRPr="00D55FF9">
              <w:rPr>
                <w:rFonts w:ascii="Times New Roman" w:eastAsia="仿宋" w:hAnsi="Times New Roman" w:cs="宋体" w:hint="eastAsia"/>
                <w:color w:val="333333"/>
                <w:kern w:val="0"/>
                <w:sz w:val="24"/>
                <w:szCs w:val="24"/>
                <w:bdr w:val="none" w:sz="0" w:space="0" w:color="auto" w:frame="1"/>
              </w:rPr>
              <w:t>从事控股投资业务和股权基金投资业务。控股投资业务主要投向先进制造、新材料、医药健康等领域</w:t>
            </w:r>
            <w:r>
              <w:rPr>
                <w:rFonts w:ascii="Times New Roman" w:eastAsia="仿宋" w:hAnsi="Times New Roman" w:cs="宋体" w:hint="eastAsia"/>
                <w:color w:val="333333"/>
                <w:kern w:val="0"/>
                <w:sz w:val="24"/>
                <w:szCs w:val="24"/>
                <w:bdr w:val="none" w:sz="0" w:space="0" w:color="auto" w:frame="1"/>
              </w:rPr>
              <w:t>。</w:t>
            </w:r>
          </w:p>
        </w:tc>
      </w:tr>
      <w:tr w:rsidR="00DE6184" w:rsidRPr="00111B02" w14:paraId="0B0A9865" w14:textId="77777777" w:rsidTr="00AD74BB">
        <w:trPr>
          <w:trHeight w:val="33"/>
        </w:trPr>
        <w:tc>
          <w:tcPr>
            <w:tcW w:w="1809" w:type="dxa"/>
            <w:vMerge/>
            <w:shd w:val="clear" w:color="auto" w:fill="D9D9D9"/>
          </w:tcPr>
          <w:p w14:paraId="6E545DC9" w14:textId="77777777" w:rsidR="00DE6184" w:rsidRPr="00111B02" w:rsidRDefault="00DE6184" w:rsidP="00111B02">
            <w:pPr>
              <w:spacing w:line="360" w:lineRule="auto"/>
              <w:jc w:val="left"/>
              <w:rPr>
                <w:rFonts w:ascii="Times New Roman" w:eastAsia="仿宋" w:hAnsi="Times New Roman" w:cs="宋体"/>
                <w:color w:val="333333"/>
                <w:kern w:val="0"/>
                <w:sz w:val="24"/>
                <w:szCs w:val="24"/>
                <w:bdr w:val="none" w:sz="0" w:space="0" w:color="auto" w:frame="1"/>
              </w:rPr>
            </w:pPr>
          </w:p>
        </w:tc>
        <w:tc>
          <w:tcPr>
            <w:tcW w:w="1796" w:type="dxa"/>
          </w:tcPr>
          <w:p w14:paraId="359EE2E7" w14:textId="0734A855" w:rsidR="00DE6184" w:rsidRPr="00111B02" w:rsidRDefault="002D19E7" w:rsidP="00111B02">
            <w:pPr>
              <w:spacing w:line="360" w:lineRule="auto"/>
              <w:rPr>
                <w:rFonts w:ascii="Times New Roman" w:eastAsia="仿宋" w:hAnsi="Times New Roman" w:cs="宋体"/>
                <w:color w:val="333333"/>
                <w:kern w:val="0"/>
                <w:sz w:val="24"/>
                <w:szCs w:val="24"/>
                <w:bdr w:val="none" w:sz="0" w:space="0" w:color="auto" w:frame="1"/>
              </w:rPr>
            </w:pPr>
            <w:r>
              <w:rPr>
                <w:rFonts w:ascii="Times New Roman" w:eastAsia="仿宋" w:hAnsi="Times New Roman" w:cs="宋体" w:hint="eastAsia"/>
                <w:color w:val="333333"/>
                <w:kern w:val="0"/>
                <w:sz w:val="24"/>
                <w:szCs w:val="24"/>
                <w:bdr w:val="none" w:sz="0" w:space="0" w:color="auto" w:frame="1"/>
              </w:rPr>
              <w:t>2</w:t>
            </w:r>
            <w:r w:rsidR="00076ED2">
              <w:rPr>
                <w:rFonts w:ascii="Times New Roman" w:eastAsia="仿宋" w:hAnsi="Times New Roman" w:cs="宋体" w:hint="eastAsia"/>
                <w:color w:val="333333"/>
                <w:kern w:val="0"/>
                <w:sz w:val="24"/>
                <w:szCs w:val="24"/>
                <w:bdr w:val="none" w:sz="0" w:space="0" w:color="auto" w:frame="1"/>
              </w:rPr>
              <w:t>、目标资产</w:t>
            </w:r>
          </w:p>
        </w:tc>
        <w:tc>
          <w:tcPr>
            <w:tcW w:w="5153" w:type="dxa"/>
          </w:tcPr>
          <w:p w14:paraId="2B738D90" w14:textId="507FABC1" w:rsidR="00DE6184" w:rsidRDefault="00032DAB" w:rsidP="00111B02">
            <w:pPr>
              <w:spacing w:line="360" w:lineRule="auto"/>
              <w:rPr>
                <w:rFonts w:ascii="Times New Roman" w:eastAsia="仿宋" w:hAnsi="Times New Roman" w:cs="宋体"/>
                <w:color w:val="333333"/>
                <w:kern w:val="0"/>
                <w:sz w:val="24"/>
                <w:szCs w:val="24"/>
                <w:bdr w:val="none" w:sz="0" w:space="0" w:color="auto" w:frame="1"/>
              </w:rPr>
            </w:pPr>
            <w:r w:rsidRPr="00032DAB">
              <w:rPr>
                <w:rFonts w:ascii="Times New Roman" w:eastAsia="仿宋" w:hAnsi="Times New Roman" w:cs="宋体" w:hint="eastAsia"/>
                <w:color w:val="333333"/>
                <w:kern w:val="0"/>
                <w:sz w:val="24"/>
                <w:szCs w:val="24"/>
                <w:bdr w:val="none" w:sz="0" w:space="0" w:color="auto" w:frame="1"/>
              </w:rPr>
              <w:t>目标资产主要包括心血管及代谢领域的品牌药品，具体而言，包括其知识产权、销售团队以及存货。目标资产主要是在中国生产和销售心血管及代谢领域品牌药品。</w:t>
            </w:r>
          </w:p>
        </w:tc>
      </w:tr>
      <w:tr w:rsidR="00CB00DF" w:rsidRPr="00111B02" w14:paraId="635EC3E8" w14:textId="77777777" w:rsidTr="00111B02">
        <w:trPr>
          <w:trHeight w:val="279"/>
        </w:trPr>
        <w:tc>
          <w:tcPr>
            <w:tcW w:w="1809" w:type="dxa"/>
            <w:vMerge w:val="restart"/>
            <w:shd w:val="clear" w:color="auto" w:fill="D9D9D9"/>
          </w:tcPr>
          <w:p w14:paraId="635EC3E6" w14:textId="77777777" w:rsidR="00CB00DF" w:rsidRPr="00111B02" w:rsidRDefault="00CB00DF" w:rsidP="00111B02">
            <w:pPr>
              <w:spacing w:line="360" w:lineRule="auto"/>
              <w:jc w:val="left"/>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简易案件理由（可以单选，也可以多选）</w:t>
            </w:r>
          </w:p>
        </w:tc>
        <w:tc>
          <w:tcPr>
            <w:tcW w:w="6949" w:type="dxa"/>
            <w:gridSpan w:val="2"/>
          </w:tcPr>
          <w:p w14:paraId="635EC3E7" w14:textId="311A3A3E" w:rsidR="00CB00DF" w:rsidRPr="00111B02" w:rsidRDefault="00CB229B" w:rsidP="00111B02">
            <w:pPr>
              <w:spacing w:line="360" w:lineRule="auto"/>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w:t>
            </w:r>
            <w:r w:rsidR="00CB00DF" w:rsidRPr="00111B02">
              <w:rPr>
                <w:rFonts w:ascii="Times New Roman" w:eastAsia="仿宋" w:hAnsi="Times New Roman" w:cs="宋体" w:hint="eastAsia"/>
                <w:color w:val="333333"/>
                <w:kern w:val="0"/>
                <w:sz w:val="24"/>
                <w:szCs w:val="24"/>
                <w:bdr w:val="none" w:sz="0" w:space="0" w:color="auto" w:frame="1"/>
              </w:rPr>
              <w:t>1.</w:t>
            </w:r>
            <w:r w:rsidR="00CB00DF" w:rsidRPr="00111B02">
              <w:rPr>
                <w:rFonts w:ascii="Times New Roman" w:eastAsia="仿宋" w:hAnsi="Times New Roman" w:cs="宋体" w:hint="eastAsia"/>
                <w:color w:val="333333"/>
                <w:kern w:val="0"/>
                <w:sz w:val="24"/>
                <w:szCs w:val="24"/>
                <w:bdr w:val="none" w:sz="0" w:space="0" w:color="auto" w:frame="1"/>
              </w:rPr>
              <w:t>在同一相关市场，所有参与集中的经营者所占市场份额之和小于</w:t>
            </w:r>
            <w:r w:rsidR="00CB00DF" w:rsidRPr="00111B02">
              <w:rPr>
                <w:rFonts w:ascii="Times New Roman" w:eastAsia="仿宋" w:hAnsi="Times New Roman" w:cs="宋体" w:hint="eastAsia"/>
                <w:color w:val="333333"/>
                <w:kern w:val="0"/>
                <w:sz w:val="24"/>
                <w:szCs w:val="24"/>
                <w:bdr w:val="none" w:sz="0" w:space="0" w:color="auto" w:frame="1"/>
              </w:rPr>
              <w:t>15%</w:t>
            </w:r>
            <w:r w:rsidR="00CB00DF" w:rsidRPr="00111B02">
              <w:rPr>
                <w:rFonts w:ascii="Times New Roman" w:eastAsia="仿宋" w:hAnsi="Times New Roman" w:cs="宋体" w:hint="eastAsia"/>
                <w:color w:val="333333"/>
                <w:kern w:val="0"/>
                <w:sz w:val="24"/>
                <w:szCs w:val="24"/>
                <w:bdr w:val="none" w:sz="0" w:space="0" w:color="auto" w:frame="1"/>
              </w:rPr>
              <w:t>。</w:t>
            </w:r>
          </w:p>
        </w:tc>
      </w:tr>
      <w:tr w:rsidR="00CB00DF" w:rsidRPr="00111B02" w14:paraId="635EC3EB" w14:textId="77777777" w:rsidTr="00111B02">
        <w:trPr>
          <w:trHeight w:val="330"/>
        </w:trPr>
        <w:tc>
          <w:tcPr>
            <w:tcW w:w="1809" w:type="dxa"/>
            <w:vMerge/>
            <w:shd w:val="clear" w:color="auto" w:fill="D9D9D9"/>
          </w:tcPr>
          <w:p w14:paraId="635EC3E9" w14:textId="77777777" w:rsidR="00CB00DF" w:rsidRPr="00111B02" w:rsidRDefault="00CB00DF" w:rsidP="00111B02">
            <w:pPr>
              <w:spacing w:line="360" w:lineRule="auto"/>
              <w:jc w:val="left"/>
              <w:rPr>
                <w:rFonts w:ascii="Times New Roman" w:eastAsia="仿宋" w:hAnsi="Times New Roman" w:cs="宋体"/>
                <w:color w:val="333333"/>
                <w:kern w:val="0"/>
                <w:sz w:val="24"/>
                <w:szCs w:val="24"/>
                <w:bdr w:val="none" w:sz="0" w:space="0" w:color="auto" w:frame="1"/>
              </w:rPr>
            </w:pPr>
          </w:p>
        </w:tc>
        <w:tc>
          <w:tcPr>
            <w:tcW w:w="6949" w:type="dxa"/>
            <w:gridSpan w:val="2"/>
          </w:tcPr>
          <w:p w14:paraId="635EC3EA" w14:textId="04F095BB" w:rsidR="00CB00DF" w:rsidRPr="00111B02" w:rsidRDefault="000A1808" w:rsidP="00111B02">
            <w:pPr>
              <w:spacing w:line="360" w:lineRule="auto"/>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w:t>
            </w:r>
            <w:r w:rsidR="00CB00DF" w:rsidRPr="00111B02">
              <w:rPr>
                <w:rFonts w:ascii="Times New Roman" w:eastAsia="仿宋" w:hAnsi="Times New Roman" w:cs="宋体" w:hint="eastAsia"/>
                <w:color w:val="333333"/>
                <w:kern w:val="0"/>
                <w:sz w:val="24"/>
                <w:szCs w:val="24"/>
                <w:bdr w:val="none" w:sz="0" w:space="0" w:color="auto" w:frame="1"/>
              </w:rPr>
              <w:t>2.</w:t>
            </w:r>
            <w:r w:rsidR="00CB00DF" w:rsidRPr="00111B02">
              <w:rPr>
                <w:rFonts w:ascii="Times New Roman" w:eastAsia="仿宋" w:hAnsi="Times New Roman" w:cs="宋体" w:hint="eastAsia"/>
                <w:color w:val="333333"/>
                <w:kern w:val="0"/>
                <w:sz w:val="24"/>
                <w:szCs w:val="24"/>
                <w:bdr w:val="none" w:sz="0" w:space="0" w:color="auto" w:frame="1"/>
              </w:rPr>
              <w:t>存在上下游关系的参与集中的经营者，在上下游市场所占的市场份额均小于</w:t>
            </w:r>
            <w:r w:rsidR="00CB00DF" w:rsidRPr="00111B02">
              <w:rPr>
                <w:rFonts w:ascii="Times New Roman" w:eastAsia="仿宋" w:hAnsi="Times New Roman" w:cs="宋体" w:hint="eastAsia"/>
                <w:color w:val="333333"/>
                <w:kern w:val="0"/>
                <w:sz w:val="24"/>
                <w:szCs w:val="24"/>
                <w:bdr w:val="none" w:sz="0" w:space="0" w:color="auto" w:frame="1"/>
              </w:rPr>
              <w:t>25%</w:t>
            </w:r>
            <w:r w:rsidR="00CB00DF" w:rsidRPr="00111B02">
              <w:rPr>
                <w:rFonts w:ascii="Times New Roman" w:eastAsia="仿宋" w:hAnsi="Times New Roman" w:cs="宋体" w:hint="eastAsia"/>
                <w:color w:val="333333"/>
                <w:kern w:val="0"/>
                <w:sz w:val="24"/>
                <w:szCs w:val="24"/>
                <w:bdr w:val="none" w:sz="0" w:space="0" w:color="auto" w:frame="1"/>
              </w:rPr>
              <w:t>。</w:t>
            </w:r>
          </w:p>
        </w:tc>
      </w:tr>
      <w:tr w:rsidR="00CB00DF" w:rsidRPr="00111B02" w14:paraId="635EC3EE" w14:textId="77777777" w:rsidTr="00111B02">
        <w:trPr>
          <w:trHeight w:val="285"/>
        </w:trPr>
        <w:tc>
          <w:tcPr>
            <w:tcW w:w="1809" w:type="dxa"/>
            <w:vMerge/>
            <w:shd w:val="clear" w:color="auto" w:fill="D9D9D9"/>
          </w:tcPr>
          <w:p w14:paraId="635EC3EC" w14:textId="77777777" w:rsidR="00CB00DF" w:rsidRPr="00111B02" w:rsidRDefault="00CB00DF" w:rsidP="00111B02">
            <w:pPr>
              <w:spacing w:line="360" w:lineRule="auto"/>
              <w:jc w:val="left"/>
              <w:rPr>
                <w:rFonts w:ascii="Times New Roman" w:eastAsia="仿宋" w:hAnsi="Times New Roman" w:cs="宋体"/>
                <w:color w:val="333333"/>
                <w:kern w:val="0"/>
                <w:sz w:val="24"/>
                <w:szCs w:val="24"/>
                <w:bdr w:val="none" w:sz="0" w:space="0" w:color="auto" w:frame="1"/>
              </w:rPr>
            </w:pPr>
          </w:p>
        </w:tc>
        <w:tc>
          <w:tcPr>
            <w:tcW w:w="6949" w:type="dxa"/>
            <w:gridSpan w:val="2"/>
          </w:tcPr>
          <w:p w14:paraId="635EC3ED" w14:textId="4837A5E0" w:rsidR="00CB00DF" w:rsidRPr="00111B02" w:rsidRDefault="00CB229B" w:rsidP="00111B02">
            <w:pPr>
              <w:spacing w:line="360" w:lineRule="auto"/>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sym w:font="Wingdings" w:char="F0FE"/>
            </w:r>
            <w:r w:rsidR="00CB00DF" w:rsidRPr="00111B02">
              <w:rPr>
                <w:rFonts w:ascii="Times New Roman" w:eastAsia="仿宋" w:hAnsi="Times New Roman" w:cs="宋体" w:hint="eastAsia"/>
                <w:color w:val="333333"/>
                <w:kern w:val="0"/>
                <w:sz w:val="24"/>
                <w:szCs w:val="24"/>
                <w:bdr w:val="none" w:sz="0" w:space="0" w:color="auto" w:frame="1"/>
              </w:rPr>
              <w:t>3.</w:t>
            </w:r>
            <w:r w:rsidR="00CB00DF" w:rsidRPr="00111B02">
              <w:rPr>
                <w:rFonts w:ascii="Times New Roman" w:eastAsia="仿宋" w:hAnsi="Times New Roman" w:cs="宋体" w:hint="eastAsia"/>
                <w:color w:val="333333"/>
                <w:kern w:val="0"/>
                <w:sz w:val="24"/>
                <w:szCs w:val="24"/>
                <w:bdr w:val="none" w:sz="0" w:space="0" w:color="auto" w:frame="1"/>
              </w:rPr>
              <w:t>不在同一相关市场、也不存在上下游关系的参与集中的经营者，在与交易有关的每个市场所占的份额均小于</w:t>
            </w:r>
            <w:r w:rsidR="00CB00DF" w:rsidRPr="00111B02">
              <w:rPr>
                <w:rFonts w:ascii="Times New Roman" w:eastAsia="仿宋" w:hAnsi="Times New Roman" w:cs="宋体" w:hint="eastAsia"/>
                <w:color w:val="333333"/>
                <w:kern w:val="0"/>
                <w:sz w:val="24"/>
                <w:szCs w:val="24"/>
                <w:bdr w:val="none" w:sz="0" w:space="0" w:color="auto" w:frame="1"/>
              </w:rPr>
              <w:t>25%</w:t>
            </w:r>
            <w:r w:rsidR="00CB00DF" w:rsidRPr="00111B02">
              <w:rPr>
                <w:rFonts w:ascii="Times New Roman" w:eastAsia="仿宋" w:hAnsi="Times New Roman" w:cs="宋体" w:hint="eastAsia"/>
                <w:color w:val="333333"/>
                <w:kern w:val="0"/>
                <w:sz w:val="24"/>
                <w:szCs w:val="24"/>
                <w:bdr w:val="none" w:sz="0" w:space="0" w:color="auto" w:frame="1"/>
              </w:rPr>
              <w:t>。</w:t>
            </w:r>
          </w:p>
        </w:tc>
      </w:tr>
      <w:tr w:rsidR="00CB00DF" w:rsidRPr="00111B02" w14:paraId="635EC3F1" w14:textId="77777777" w:rsidTr="00111B02">
        <w:trPr>
          <w:trHeight w:val="870"/>
        </w:trPr>
        <w:tc>
          <w:tcPr>
            <w:tcW w:w="1809" w:type="dxa"/>
            <w:vMerge/>
            <w:shd w:val="clear" w:color="auto" w:fill="D9D9D9"/>
          </w:tcPr>
          <w:p w14:paraId="635EC3EF" w14:textId="77777777" w:rsidR="00CB00DF" w:rsidRPr="00111B02" w:rsidRDefault="00CB00DF" w:rsidP="00111B02">
            <w:pPr>
              <w:spacing w:line="360" w:lineRule="auto"/>
              <w:jc w:val="left"/>
              <w:rPr>
                <w:rFonts w:ascii="Times New Roman" w:eastAsia="仿宋" w:hAnsi="Times New Roman" w:cs="宋体"/>
                <w:color w:val="333333"/>
                <w:kern w:val="0"/>
                <w:sz w:val="24"/>
                <w:szCs w:val="24"/>
                <w:bdr w:val="none" w:sz="0" w:space="0" w:color="auto" w:frame="1"/>
              </w:rPr>
            </w:pPr>
          </w:p>
        </w:tc>
        <w:tc>
          <w:tcPr>
            <w:tcW w:w="6949" w:type="dxa"/>
            <w:gridSpan w:val="2"/>
          </w:tcPr>
          <w:p w14:paraId="635EC3F0" w14:textId="77777777" w:rsidR="00CB00DF" w:rsidRPr="00111B02" w:rsidRDefault="00CB00DF" w:rsidP="00111B02">
            <w:pPr>
              <w:spacing w:line="360" w:lineRule="auto"/>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w:t>
            </w:r>
            <w:r w:rsidRPr="00111B02">
              <w:rPr>
                <w:rFonts w:ascii="Times New Roman" w:eastAsia="仿宋" w:hAnsi="Times New Roman" w:cs="宋体" w:hint="eastAsia"/>
                <w:color w:val="333333"/>
                <w:kern w:val="0"/>
                <w:sz w:val="24"/>
                <w:szCs w:val="24"/>
                <w:bdr w:val="none" w:sz="0" w:space="0" w:color="auto" w:frame="1"/>
              </w:rPr>
              <w:t>4.</w:t>
            </w:r>
            <w:r w:rsidRPr="00111B02">
              <w:rPr>
                <w:rFonts w:ascii="Times New Roman" w:eastAsia="仿宋" w:hAnsi="Times New Roman"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111B02" w14:paraId="635EC3F4" w14:textId="77777777" w:rsidTr="00111B02">
        <w:trPr>
          <w:trHeight w:val="264"/>
        </w:trPr>
        <w:tc>
          <w:tcPr>
            <w:tcW w:w="1809" w:type="dxa"/>
            <w:vMerge/>
            <w:shd w:val="clear" w:color="auto" w:fill="D9D9D9"/>
          </w:tcPr>
          <w:p w14:paraId="635EC3F2" w14:textId="77777777" w:rsidR="00CB00DF" w:rsidRPr="00111B02" w:rsidRDefault="00CB00DF" w:rsidP="00111B02">
            <w:pPr>
              <w:spacing w:line="360" w:lineRule="auto"/>
              <w:jc w:val="left"/>
              <w:rPr>
                <w:rFonts w:ascii="Times New Roman" w:eastAsia="仿宋" w:hAnsi="Times New Roman" w:cs="宋体"/>
                <w:color w:val="333333"/>
                <w:kern w:val="0"/>
                <w:sz w:val="24"/>
                <w:szCs w:val="24"/>
                <w:bdr w:val="none" w:sz="0" w:space="0" w:color="auto" w:frame="1"/>
              </w:rPr>
            </w:pPr>
          </w:p>
        </w:tc>
        <w:tc>
          <w:tcPr>
            <w:tcW w:w="6949" w:type="dxa"/>
            <w:gridSpan w:val="2"/>
          </w:tcPr>
          <w:p w14:paraId="635EC3F3" w14:textId="77777777" w:rsidR="00CB00DF" w:rsidRPr="00111B02" w:rsidRDefault="00CB00DF" w:rsidP="00111B02">
            <w:pPr>
              <w:spacing w:line="360" w:lineRule="auto"/>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w:t>
            </w:r>
            <w:r w:rsidRPr="00111B02">
              <w:rPr>
                <w:rFonts w:ascii="Times New Roman" w:eastAsia="仿宋" w:hAnsi="Times New Roman" w:cs="宋体" w:hint="eastAsia"/>
                <w:color w:val="333333"/>
                <w:kern w:val="0"/>
                <w:sz w:val="24"/>
                <w:szCs w:val="24"/>
                <w:bdr w:val="none" w:sz="0" w:space="0" w:color="auto" w:frame="1"/>
              </w:rPr>
              <w:t>5.</w:t>
            </w:r>
            <w:r w:rsidRPr="00111B02">
              <w:rPr>
                <w:rFonts w:ascii="Times New Roman" w:eastAsia="仿宋" w:hAnsi="Times New Roman"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111B02" w14:paraId="635EC3F7" w14:textId="77777777" w:rsidTr="00111B02">
        <w:trPr>
          <w:trHeight w:val="345"/>
        </w:trPr>
        <w:tc>
          <w:tcPr>
            <w:tcW w:w="1809" w:type="dxa"/>
            <w:vMerge/>
            <w:shd w:val="clear" w:color="auto" w:fill="D9D9D9"/>
          </w:tcPr>
          <w:p w14:paraId="635EC3F5" w14:textId="77777777" w:rsidR="00CB00DF" w:rsidRPr="00111B02" w:rsidRDefault="00CB00DF" w:rsidP="00111B02">
            <w:pPr>
              <w:spacing w:line="360" w:lineRule="auto"/>
              <w:jc w:val="left"/>
              <w:rPr>
                <w:rFonts w:ascii="Times New Roman" w:eastAsia="仿宋" w:hAnsi="Times New Roman" w:cs="宋体"/>
                <w:color w:val="333333"/>
                <w:kern w:val="0"/>
                <w:sz w:val="24"/>
                <w:szCs w:val="24"/>
                <w:bdr w:val="none" w:sz="0" w:space="0" w:color="auto" w:frame="1"/>
              </w:rPr>
            </w:pPr>
          </w:p>
        </w:tc>
        <w:tc>
          <w:tcPr>
            <w:tcW w:w="6949" w:type="dxa"/>
            <w:gridSpan w:val="2"/>
          </w:tcPr>
          <w:p w14:paraId="635EC3F6" w14:textId="77777777" w:rsidR="00CB00DF" w:rsidRPr="00111B02" w:rsidRDefault="00CB00DF" w:rsidP="00111B02">
            <w:pPr>
              <w:spacing w:line="360" w:lineRule="auto"/>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w:t>
            </w:r>
            <w:r w:rsidRPr="00111B02">
              <w:rPr>
                <w:rFonts w:ascii="Times New Roman" w:eastAsia="仿宋" w:hAnsi="Times New Roman" w:cs="宋体" w:hint="eastAsia"/>
                <w:color w:val="333333"/>
                <w:kern w:val="0"/>
                <w:sz w:val="24"/>
                <w:szCs w:val="24"/>
                <w:bdr w:val="none" w:sz="0" w:space="0" w:color="auto" w:frame="1"/>
              </w:rPr>
              <w:t>6.</w:t>
            </w:r>
            <w:r w:rsidRPr="00111B02">
              <w:rPr>
                <w:rFonts w:ascii="Times New Roman" w:eastAsia="仿宋" w:hAnsi="Times New Roman"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111B02" w14:paraId="635EC3FA" w14:textId="77777777" w:rsidTr="00111B02">
        <w:tc>
          <w:tcPr>
            <w:tcW w:w="1809" w:type="dxa"/>
            <w:shd w:val="clear" w:color="auto" w:fill="D9D9D9"/>
          </w:tcPr>
          <w:p w14:paraId="635EC3F8" w14:textId="77777777" w:rsidR="00CB00DF" w:rsidRPr="00111B02" w:rsidRDefault="00CB00DF" w:rsidP="00111B02">
            <w:pPr>
              <w:spacing w:line="360" w:lineRule="auto"/>
              <w:jc w:val="left"/>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备注</w:t>
            </w:r>
          </w:p>
        </w:tc>
        <w:tc>
          <w:tcPr>
            <w:tcW w:w="6949" w:type="dxa"/>
            <w:gridSpan w:val="2"/>
          </w:tcPr>
          <w:p w14:paraId="2779F9A5" w14:textId="7EE49CB6" w:rsidR="002F7A21" w:rsidRPr="00B66F96" w:rsidRDefault="002D19E7" w:rsidP="00B66F96">
            <w:pPr>
              <w:pStyle w:val="ae"/>
              <w:numPr>
                <w:ilvl w:val="0"/>
                <w:numId w:val="1"/>
              </w:numPr>
              <w:spacing w:line="360" w:lineRule="auto"/>
              <w:ind w:firstLineChars="0"/>
              <w:rPr>
                <w:rFonts w:ascii="Times New Roman" w:eastAsia="仿宋" w:hAnsi="Times New Roman" w:cs="宋体"/>
                <w:color w:val="333333"/>
                <w:kern w:val="0"/>
                <w:sz w:val="24"/>
                <w:szCs w:val="24"/>
                <w:bdr w:val="none" w:sz="0" w:space="0" w:color="auto" w:frame="1"/>
              </w:rPr>
            </w:pPr>
            <w:r>
              <w:rPr>
                <w:rFonts w:ascii="Times New Roman" w:eastAsia="仿宋" w:hAnsi="Times New Roman" w:cs="宋体" w:hint="eastAsia"/>
                <w:color w:val="333333"/>
                <w:kern w:val="0"/>
                <w:sz w:val="24"/>
                <w:szCs w:val="24"/>
                <w:bdr w:val="none" w:sz="0" w:space="0" w:color="auto" w:frame="1"/>
              </w:rPr>
              <w:t>中国</w:t>
            </w:r>
            <w:r w:rsidR="00E40DC9" w:rsidRPr="00E40DC9">
              <w:rPr>
                <w:rFonts w:ascii="Times New Roman" w:eastAsia="仿宋" w:hAnsi="Times New Roman" w:cs="宋体" w:hint="eastAsia"/>
                <w:color w:val="333333"/>
                <w:kern w:val="0"/>
                <w:sz w:val="24"/>
                <w:szCs w:val="24"/>
                <w:bdr w:val="none" w:sz="0" w:space="0" w:color="auto" w:frame="1"/>
              </w:rPr>
              <w:t>抗高血压</w:t>
            </w:r>
            <w:r w:rsidR="00C052B9">
              <w:rPr>
                <w:rFonts w:ascii="Times New Roman" w:eastAsia="仿宋" w:hAnsi="Times New Roman" w:cs="宋体" w:hint="eastAsia"/>
                <w:color w:val="333333"/>
                <w:kern w:val="0"/>
                <w:sz w:val="24"/>
                <w:szCs w:val="24"/>
                <w:bdr w:val="none" w:sz="0" w:space="0" w:color="auto" w:frame="1"/>
              </w:rPr>
              <w:t>口服</w:t>
            </w:r>
            <w:r w:rsidR="00E40DC9" w:rsidRPr="00E40DC9">
              <w:rPr>
                <w:rFonts w:ascii="Times New Roman" w:eastAsia="仿宋" w:hAnsi="Times New Roman" w:cs="宋体" w:hint="eastAsia"/>
                <w:color w:val="333333"/>
                <w:kern w:val="0"/>
                <w:sz w:val="24"/>
                <w:szCs w:val="24"/>
                <w:bdr w:val="none" w:sz="0" w:space="0" w:color="auto" w:frame="1"/>
              </w:rPr>
              <w:t>药物</w:t>
            </w:r>
            <w:r w:rsidR="009C37F5">
              <w:rPr>
                <w:rFonts w:ascii="Times New Roman" w:eastAsia="仿宋" w:hAnsi="Times New Roman" w:cs="宋体" w:hint="eastAsia"/>
                <w:color w:val="333333"/>
                <w:kern w:val="0"/>
                <w:sz w:val="24"/>
                <w:szCs w:val="24"/>
                <w:bdr w:val="none" w:sz="0" w:space="0" w:color="auto" w:frame="1"/>
              </w:rPr>
              <w:t>生产</w:t>
            </w:r>
            <w:r w:rsidR="00E40DC9" w:rsidRPr="00E40DC9">
              <w:rPr>
                <w:rFonts w:ascii="Times New Roman" w:eastAsia="仿宋" w:hAnsi="Times New Roman" w:cs="宋体" w:hint="eastAsia"/>
                <w:color w:val="333333"/>
                <w:kern w:val="0"/>
                <w:sz w:val="24"/>
                <w:szCs w:val="24"/>
                <w:bdr w:val="none" w:sz="0" w:space="0" w:color="auto" w:frame="1"/>
              </w:rPr>
              <w:t>市场</w:t>
            </w:r>
          </w:p>
          <w:p w14:paraId="59E44460" w14:textId="24EAECCB" w:rsidR="002F7A21" w:rsidRDefault="00477531" w:rsidP="00B66F96">
            <w:pPr>
              <w:pStyle w:val="ae"/>
              <w:numPr>
                <w:ilvl w:val="0"/>
                <w:numId w:val="2"/>
              </w:numPr>
              <w:spacing w:line="360" w:lineRule="auto"/>
              <w:ind w:left="884" w:firstLineChars="0"/>
              <w:rPr>
                <w:rFonts w:ascii="Times New Roman" w:eastAsia="仿宋" w:hAnsi="Times New Roman" w:cs="宋体"/>
                <w:color w:val="333333"/>
                <w:kern w:val="0"/>
                <w:sz w:val="24"/>
                <w:szCs w:val="24"/>
                <w:bdr w:val="none" w:sz="0" w:space="0" w:color="auto" w:frame="1"/>
              </w:rPr>
            </w:pPr>
            <w:r>
              <w:rPr>
                <w:rFonts w:ascii="Times New Roman" w:eastAsia="仿宋" w:hAnsi="Times New Roman" w:cs="宋体" w:hint="eastAsia"/>
                <w:color w:val="333333"/>
                <w:kern w:val="0"/>
                <w:sz w:val="24"/>
                <w:szCs w:val="24"/>
                <w:bdr w:val="none" w:sz="0" w:space="0" w:color="auto" w:frame="1"/>
              </w:rPr>
              <w:lastRenderedPageBreak/>
              <w:t>国投高新</w:t>
            </w:r>
            <w:r w:rsidR="002F7A21" w:rsidRPr="00B66F96">
              <w:rPr>
                <w:rFonts w:ascii="Times New Roman" w:eastAsia="仿宋" w:hAnsi="Times New Roman" w:cs="宋体" w:hint="eastAsia"/>
                <w:color w:val="333333"/>
                <w:kern w:val="0"/>
                <w:sz w:val="24"/>
                <w:szCs w:val="24"/>
                <w:bdr w:val="none" w:sz="0" w:space="0" w:color="auto" w:frame="1"/>
              </w:rPr>
              <w:t>：</w:t>
            </w:r>
            <w:r w:rsidR="002F7A21" w:rsidRPr="00B66F96">
              <w:rPr>
                <w:rFonts w:ascii="Times New Roman" w:eastAsia="仿宋" w:hAnsi="Times New Roman" w:cs="宋体"/>
                <w:color w:val="333333"/>
                <w:kern w:val="0"/>
                <w:sz w:val="24"/>
                <w:szCs w:val="24"/>
                <w:bdr w:val="none" w:sz="0" w:space="0" w:color="auto" w:frame="1"/>
              </w:rPr>
              <w:t>0</w:t>
            </w:r>
            <w:r w:rsidR="002F7A21" w:rsidRPr="00B66F96">
              <w:rPr>
                <w:rFonts w:ascii="Times New Roman" w:eastAsia="仿宋" w:hAnsi="Times New Roman" w:cs="宋体" w:hint="eastAsia"/>
                <w:color w:val="333333"/>
                <w:kern w:val="0"/>
                <w:sz w:val="24"/>
                <w:szCs w:val="24"/>
                <w:bdr w:val="none" w:sz="0" w:space="0" w:color="auto" w:frame="1"/>
              </w:rPr>
              <w:t>；</w:t>
            </w:r>
          </w:p>
          <w:p w14:paraId="0096DED2" w14:textId="2D5748E6" w:rsidR="00111B02" w:rsidRPr="00B66F96" w:rsidRDefault="00477531" w:rsidP="00B66F96">
            <w:pPr>
              <w:pStyle w:val="ae"/>
              <w:numPr>
                <w:ilvl w:val="0"/>
                <w:numId w:val="2"/>
              </w:numPr>
              <w:spacing w:line="360" w:lineRule="auto"/>
              <w:ind w:left="884" w:firstLineChars="0"/>
              <w:rPr>
                <w:rFonts w:ascii="Times New Roman" w:eastAsia="仿宋" w:hAnsi="Times New Roman" w:cs="宋体"/>
                <w:color w:val="333333"/>
                <w:kern w:val="0"/>
                <w:sz w:val="24"/>
                <w:szCs w:val="24"/>
                <w:bdr w:val="none" w:sz="0" w:space="0" w:color="auto" w:frame="1"/>
              </w:rPr>
            </w:pPr>
            <w:r>
              <w:rPr>
                <w:rFonts w:ascii="Times New Roman" w:eastAsia="仿宋" w:hAnsi="Times New Roman" w:cs="宋体" w:hint="eastAsia"/>
                <w:color w:val="333333"/>
                <w:kern w:val="0"/>
                <w:sz w:val="24"/>
                <w:szCs w:val="24"/>
                <w:bdr w:val="none" w:sz="0" w:space="0" w:color="auto" w:frame="1"/>
              </w:rPr>
              <w:t>目标资产</w:t>
            </w:r>
            <w:r w:rsidR="002F7A21" w:rsidRPr="004D0B4B">
              <w:rPr>
                <w:rFonts w:ascii="Times New Roman" w:eastAsia="仿宋" w:hAnsi="Times New Roman" w:cs="宋体" w:hint="eastAsia"/>
                <w:color w:val="333333"/>
                <w:kern w:val="0"/>
                <w:sz w:val="24"/>
                <w:szCs w:val="24"/>
                <w:bdr w:val="none" w:sz="0" w:space="0" w:color="auto" w:frame="1"/>
              </w:rPr>
              <w:t>：</w:t>
            </w:r>
            <w:r w:rsidR="000A1808" w:rsidRPr="004D0B4B">
              <w:rPr>
                <w:rFonts w:ascii="Times New Roman" w:eastAsia="仿宋" w:hAnsi="Times New Roman" w:cs="宋体" w:hint="eastAsia"/>
                <w:color w:val="333333"/>
                <w:kern w:val="0"/>
                <w:sz w:val="24"/>
                <w:szCs w:val="24"/>
                <w:bdr w:val="none" w:sz="0" w:space="0" w:color="auto" w:frame="1"/>
              </w:rPr>
              <w:t>[</w:t>
            </w:r>
            <w:r w:rsidR="004D0B4B" w:rsidRPr="004D0B4B">
              <w:rPr>
                <w:rFonts w:ascii="Times New Roman" w:eastAsia="仿宋" w:hAnsi="Times New Roman" w:cs="宋体" w:hint="eastAsia"/>
                <w:color w:val="333333"/>
                <w:kern w:val="0"/>
                <w:sz w:val="24"/>
                <w:szCs w:val="24"/>
                <w:bdr w:val="none" w:sz="0" w:space="0" w:color="auto" w:frame="1"/>
              </w:rPr>
              <w:t>0-</w:t>
            </w:r>
            <w:r w:rsidR="004D0B4B" w:rsidRPr="004D0B4B">
              <w:rPr>
                <w:rFonts w:ascii="Times New Roman" w:eastAsia="仿宋" w:hAnsi="Times New Roman" w:cs="宋体"/>
                <w:color w:val="333333"/>
                <w:kern w:val="0"/>
                <w:sz w:val="24"/>
                <w:szCs w:val="24"/>
                <w:bdr w:val="none" w:sz="0" w:space="0" w:color="auto" w:frame="1"/>
              </w:rPr>
              <w:t>1</w:t>
            </w:r>
            <w:r w:rsidR="000A1808" w:rsidRPr="004D0B4B">
              <w:rPr>
                <w:rFonts w:ascii="Times New Roman" w:eastAsia="仿宋" w:hAnsi="Times New Roman" w:cs="宋体"/>
                <w:color w:val="333333"/>
                <w:kern w:val="0"/>
                <w:sz w:val="24"/>
                <w:szCs w:val="24"/>
                <w:bdr w:val="none" w:sz="0" w:space="0" w:color="auto" w:frame="1"/>
              </w:rPr>
              <w:t>]</w:t>
            </w:r>
            <w:r w:rsidR="000A1808" w:rsidRPr="004D0B4B">
              <w:rPr>
                <w:rFonts w:ascii="Times New Roman" w:eastAsia="仿宋" w:hAnsi="Times New Roman" w:cs="宋体" w:hint="eastAsia"/>
                <w:color w:val="333333"/>
                <w:kern w:val="0"/>
                <w:sz w:val="24"/>
                <w:szCs w:val="24"/>
                <w:bdr w:val="none" w:sz="0" w:space="0" w:color="auto" w:frame="1"/>
              </w:rPr>
              <w:t>%</w:t>
            </w:r>
            <w:r w:rsidR="002F7A21" w:rsidRPr="004D0B4B">
              <w:rPr>
                <w:rFonts w:ascii="Times New Roman" w:eastAsia="仿宋" w:hAnsi="Times New Roman" w:cs="宋体" w:hint="eastAsia"/>
                <w:color w:val="333333"/>
                <w:kern w:val="0"/>
                <w:sz w:val="24"/>
                <w:szCs w:val="24"/>
                <w:bdr w:val="none" w:sz="0" w:space="0" w:color="auto" w:frame="1"/>
              </w:rPr>
              <w:t>。</w:t>
            </w:r>
          </w:p>
          <w:p w14:paraId="1A2BD11E" w14:textId="77777777" w:rsidR="002F7A21" w:rsidRDefault="002F7A21" w:rsidP="002F7A21">
            <w:pPr>
              <w:spacing w:line="360" w:lineRule="auto"/>
              <w:rPr>
                <w:rFonts w:ascii="Times New Roman" w:eastAsia="仿宋" w:hAnsi="Times New Roman" w:cs="宋体"/>
                <w:color w:val="333333"/>
                <w:kern w:val="0"/>
                <w:sz w:val="24"/>
                <w:szCs w:val="24"/>
                <w:bdr w:val="none" w:sz="0" w:space="0" w:color="auto" w:frame="1"/>
              </w:rPr>
            </w:pPr>
          </w:p>
          <w:p w14:paraId="51FD794E" w14:textId="6469D44E" w:rsidR="002F7A21" w:rsidRPr="00B66F96" w:rsidRDefault="007814D5" w:rsidP="00B66F96">
            <w:pPr>
              <w:pStyle w:val="ae"/>
              <w:numPr>
                <w:ilvl w:val="0"/>
                <w:numId w:val="1"/>
              </w:numPr>
              <w:spacing w:line="360" w:lineRule="auto"/>
              <w:ind w:firstLineChars="0"/>
              <w:rPr>
                <w:rFonts w:ascii="Times New Roman" w:eastAsia="仿宋" w:hAnsi="Times New Roman" w:cs="宋体"/>
                <w:color w:val="333333"/>
                <w:kern w:val="0"/>
                <w:sz w:val="24"/>
                <w:szCs w:val="24"/>
                <w:bdr w:val="none" w:sz="0" w:space="0" w:color="auto" w:frame="1"/>
              </w:rPr>
            </w:pPr>
            <w:r w:rsidRPr="007814D5">
              <w:rPr>
                <w:rFonts w:ascii="Times New Roman" w:eastAsia="仿宋" w:hAnsi="Times New Roman" w:cs="宋体" w:hint="eastAsia"/>
                <w:color w:val="333333"/>
                <w:kern w:val="0"/>
                <w:sz w:val="24"/>
                <w:szCs w:val="24"/>
                <w:bdr w:val="none" w:sz="0" w:space="0" w:color="auto" w:frame="1"/>
              </w:rPr>
              <w:t>中国抗高血压注射剂药物生产市场</w:t>
            </w:r>
          </w:p>
          <w:p w14:paraId="733E09FF" w14:textId="77777777" w:rsidR="00477531" w:rsidRDefault="00477531" w:rsidP="00477531">
            <w:pPr>
              <w:pStyle w:val="ae"/>
              <w:numPr>
                <w:ilvl w:val="0"/>
                <w:numId w:val="2"/>
              </w:numPr>
              <w:spacing w:line="360" w:lineRule="auto"/>
              <w:ind w:left="884" w:firstLineChars="0"/>
              <w:rPr>
                <w:rFonts w:ascii="Times New Roman" w:eastAsia="仿宋" w:hAnsi="Times New Roman" w:cs="宋体"/>
                <w:color w:val="333333"/>
                <w:kern w:val="0"/>
                <w:sz w:val="24"/>
                <w:szCs w:val="24"/>
                <w:bdr w:val="none" w:sz="0" w:space="0" w:color="auto" w:frame="1"/>
              </w:rPr>
            </w:pPr>
            <w:r>
              <w:rPr>
                <w:rFonts w:ascii="Times New Roman" w:eastAsia="仿宋" w:hAnsi="Times New Roman" w:cs="宋体" w:hint="eastAsia"/>
                <w:color w:val="333333"/>
                <w:kern w:val="0"/>
                <w:sz w:val="24"/>
                <w:szCs w:val="24"/>
                <w:bdr w:val="none" w:sz="0" w:space="0" w:color="auto" w:frame="1"/>
              </w:rPr>
              <w:t>国投高新</w:t>
            </w:r>
            <w:r w:rsidRPr="00B66F96">
              <w:rPr>
                <w:rFonts w:ascii="Times New Roman" w:eastAsia="仿宋" w:hAnsi="Times New Roman" w:cs="宋体" w:hint="eastAsia"/>
                <w:color w:val="333333"/>
                <w:kern w:val="0"/>
                <w:sz w:val="24"/>
                <w:szCs w:val="24"/>
                <w:bdr w:val="none" w:sz="0" w:space="0" w:color="auto" w:frame="1"/>
              </w:rPr>
              <w:t>：</w:t>
            </w:r>
            <w:r w:rsidRPr="00B66F96">
              <w:rPr>
                <w:rFonts w:ascii="Times New Roman" w:eastAsia="仿宋" w:hAnsi="Times New Roman" w:cs="宋体"/>
                <w:color w:val="333333"/>
                <w:kern w:val="0"/>
                <w:sz w:val="24"/>
                <w:szCs w:val="24"/>
                <w:bdr w:val="none" w:sz="0" w:space="0" w:color="auto" w:frame="1"/>
              </w:rPr>
              <w:t>0</w:t>
            </w:r>
            <w:r w:rsidRPr="00B66F96">
              <w:rPr>
                <w:rFonts w:ascii="Times New Roman" w:eastAsia="仿宋" w:hAnsi="Times New Roman" w:cs="宋体" w:hint="eastAsia"/>
                <w:color w:val="333333"/>
                <w:kern w:val="0"/>
                <w:sz w:val="24"/>
                <w:szCs w:val="24"/>
                <w:bdr w:val="none" w:sz="0" w:space="0" w:color="auto" w:frame="1"/>
              </w:rPr>
              <w:t>；</w:t>
            </w:r>
          </w:p>
          <w:p w14:paraId="77E02DAF" w14:textId="139B1018" w:rsidR="002F7A21" w:rsidRPr="004D0B4B" w:rsidRDefault="00477531" w:rsidP="00477531">
            <w:pPr>
              <w:pStyle w:val="ae"/>
              <w:numPr>
                <w:ilvl w:val="0"/>
                <w:numId w:val="2"/>
              </w:numPr>
              <w:spacing w:line="360" w:lineRule="auto"/>
              <w:ind w:left="884" w:firstLineChars="0"/>
              <w:rPr>
                <w:rFonts w:ascii="Times New Roman" w:eastAsia="仿宋" w:hAnsi="Times New Roman" w:cs="宋体"/>
                <w:color w:val="333333"/>
                <w:kern w:val="0"/>
                <w:sz w:val="24"/>
                <w:szCs w:val="24"/>
                <w:bdr w:val="none" w:sz="0" w:space="0" w:color="auto" w:frame="1"/>
              </w:rPr>
            </w:pPr>
            <w:r>
              <w:rPr>
                <w:rFonts w:ascii="Times New Roman" w:eastAsia="仿宋" w:hAnsi="Times New Roman" w:cs="宋体" w:hint="eastAsia"/>
                <w:color w:val="333333"/>
                <w:kern w:val="0"/>
                <w:sz w:val="24"/>
                <w:szCs w:val="24"/>
                <w:bdr w:val="none" w:sz="0" w:space="0" w:color="auto" w:frame="1"/>
              </w:rPr>
              <w:t>目标资产</w:t>
            </w:r>
            <w:r w:rsidRPr="004D0B4B">
              <w:rPr>
                <w:rFonts w:ascii="Times New Roman" w:eastAsia="仿宋" w:hAnsi="Times New Roman" w:cs="宋体" w:hint="eastAsia"/>
                <w:color w:val="333333"/>
                <w:kern w:val="0"/>
                <w:sz w:val="24"/>
                <w:szCs w:val="24"/>
                <w:bdr w:val="none" w:sz="0" w:space="0" w:color="auto" w:frame="1"/>
              </w:rPr>
              <w:t>：</w:t>
            </w:r>
            <w:r w:rsidRPr="004D0B4B">
              <w:rPr>
                <w:rFonts w:ascii="Times New Roman" w:eastAsia="仿宋" w:hAnsi="Times New Roman" w:cs="宋体" w:hint="eastAsia"/>
                <w:color w:val="333333"/>
                <w:kern w:val="0"/>
                <w:sz w:val="24"/>
                <w:szCs w:val="24"/>
                <w:bdr w:val="none" w:sz="0" w:space="0" w:color="auto" w:frame="1"/>
              </w:rPr>
              <w:t>[</w:t>
            </w:r>
            <w:r>
              <w:rPr>
                <w:rFonts w:ascii="Times New Roman" w:eastAsia="仿宋" w:hAnsi="Times New Roman" w:cs="宋体"/>
                <w:color w:val="333333"/>
                <w:kern w:val="0"/>
                <w:sz w:val="24"/>
                <w:szCs w:val="24"/>
                <w:bdr w:val="none" w:sz="0" w:space="0" w:color="auto" w:frame="1"/>
              </w:rPr>
              <w:t>5</w:t>
            </w:r>
            <w:r>
              <w:rPr>
                <w:rFonts w:ascii="Times New Roman" w:eastAsia="仿宋" w:hAnsi="Times New Roman" w:cs="宋体" w:hint="eastAsia"/>
                <w:color w:val="333333"/>
                <w:kern w:val="0"/>
                <w:sz w:val="24"/>
                <w:szCs w:val="24"/>
                <w:bdr w:val="none" w:sz="0" w:space="0" w:color="auto" w:frame="1"/>
              </w:rPr>
              <w:t>-</w:t>
            </w:r>
            <w:r>
              <w:rPr>
                <w:rFonts w:ascii="Times New Roman" w:eastAsia="仿宋" w:hAnsi="Times New Roman" w:cs="宋体"/>
                <w:color w:val="333333"/>
                <w:kern w:val="0"/>
                <w:sz w:val="24"/>
                <w:szCs w:val="24"/>
                <w:bdr w:val="none" w:sz="0" w:space="0" w:color="auto" w:frame="1"/>
              </w:rPr>
              <w:t>10</w:t>
            </w:r>
            <w:r w:rsidRPr="004D0B4B">
              <w:rPr>
                <w:rFonts w:ascii="Times New Roman" w:eastAsia="仿宋" w:hAnsi="Times New Roman" w:cs="宋体"/>
                <w:color w:val="333333"/>
                <w:kern w:val="0"/>
                <w:sz w:val="24"/>
                <w:szCs w:val="24"/>
                <w:bdr w:val="none" w:sz="0" w:space="0" w:color="auto" w:frame="1"/>
              </w:rPr>
              <w:t>]</w:t>
            </w:r>
            <w:r w:rsidRPr="004D0B4B">
              <w:rPr>
                <w:rFonts w:ascii="Times New Roman" w:eastAsia="仿宋" w:hAnsi="Times New Roman" w:cs="宋体" w:hint="eastAsia"/>
                <w:color w:val="333333"/>
                <w:kern w:val="0"/>
                <w:sz w:val="24"/>
                <w:szCs w:val="24"/>
                <w:bdr w:val="none" w:sz="0" w:space="0" w:color="auto" w:frame="1"/>
              </w:rPr>
              <w:t>%</w:t>
            </w:r>
            <w:r w:rsidRPr="004D0B4B">
              <w:rPr>
                <w:rFonts w:ascii="Times New Roman" w:eastAsia="仿宋" w:hAnsi="Times New Roman" w:cs="宋体" w:hint="eastAsia"/>
                <w:color w:val="333333"/>
                <w:kern w:val="0"/>
                <w:sz w:val="24"/>
                <w:szCs w:val="24"/>
                <w:bdr w:val="none" w:sz="0" w:space="0" w:color="auto" w:frame="1"/>
              </w:rPr>
              <w:t>。</w:t>
            </w:r>
          </w:p>
          <w:p w14:paraId="58FBD068" w14:textId="77777777" w:rsidR="00E40DC9" w:rsidRDefault="00E40DC9" w:rsidP="00E40DC9">
            <w:pPr>
              <w:pStyle w:val="ae"/>
              <w:spacing w:line="360" w:lineRule="auto"/>
              <w:ind w:left="420" w:firstLineChars="0" w:firstLine="0"/>
              <w:rPr>
                <w:rFonts w:ascii="Times New Roman" w:eastAsia="仿宋" w:hAnsi="Times New Roman" w:cs="宋体"/>
                <w:color w:val="333333"/>
                <w:kern w:val="0"/>
                <w:sz w:val="24"/>
                <w:szCs w:val="24"/>
                <w:bdr w:val="none" w:sz="0" w:space="0" w:color="auto" w:frame="1"/>
              </w:rPr>
            </w:pPr>
          </w:p>
          <w:p w14:paraId="1B037EFD" w14:textId="53CF6FD4" w:rsidR="00E40DC9" w:rsidRPr="00B66F96" w:rsidRDefault="0072029E" w:rsidP="00E40DC9">
            <w:pPr>
              <w:pStyle w:val="ae"/>
              <w:numPr>
                <w:ilvl w:val="0"/>
                <w:numId w:val="1"/>
              </w:numPr>
              <w:spacing w:line="360" w:lineRule="auto"/>
              <w:ind w:firstLineChars="0"/>
              <w:rPr>
                <w:rFonts w:ascii="Times New Roman" w:eastAsia="仿宋" w:hAnsi="Times New Roman" w:cs="宋体"/>
                <w:color w:val="333333"/>
                <w:kern w:val="0"/>
                <w:sz w:val="24"/>
                <w:szCs w:val="24"/>
                <w:bdr w:val="none" w:sz="0" w:space="0" w:color="auto" w:frame="1"/>
              </w:rPr>
            </w:pPr>
            <w:r w:rsidRPr="0072029E">
              <w:rPr>
                <w:rFonts w:ascii="Times New Roman" w:eastAsia="仿宋" w:hAnsi="Times New Roman" w:cs="宋体" w:hint="eastAsia"/>
                <w:color w:val="333333"/>
                <w:kern w:val="0"/>
                <w:sz w:val="24"/>
                <w:szCs w:val="24"/>
                <w:bdr w:val="none" w:sz="0" w:space="0" w:color="auto" w:frame="1"/>
              </w:rPr>
              <w:t>中国糖尿病用药口服制剂生产市场</w:t>
            </w:r>
          </w:p>
          <w:p w14:paraId="0E834E21" w14:textId="77777777" w:rsidR="00477531" w:rsidRDefault="00477531" w:rsidP="00477531">
            <w:pPr>
              <w:pStyle w:val="ae"/>
              <w:numPr>
                <w:ilvl w:val="0"/>
                <w:numId w:val="2"/>
              </w:numPr>
              <w:spacing w:line="360" w:lineRule="auto"/>
              <w:ind w:left="884" w:firstLineChars="0"/>
              <w:rPr>
                <w:rFonts w:ascii="Times New Roman" w:eastAsia="仿宋" w:hAnsi="Times New Roman" w:cs="宋体"/>
                <w:color w:val="333333"/>
                <w:kern w:val="0"/>
                <w:sz w:val="24"/>
                <w:szCs w:val="24"/>
                <w:bdr w:val="none" w:sz="0" w:space="0" w:color="auto" w:frame="1"/>
              </w:rPr>
            </w:pPr>
            <w:r>
              <w:rPr>
                <w:rFonts w:ascii="Times New Roman" w:eastAsia="仿宋" w:hAnsi="Times New Roman" w:cs="宋体" w:hint="eastAsia"/>
                <w:color w:val="333333"/>
                <w:kern w:val="0"/>
                <w:sz w:val="24"/>
                <w:szCs w:val="24"/>
                <w:bdr w:val="none" w:sz="0" w:space="0" w:color="auto" w:frame="1"/>
              </w:rPr>
              <w:t>国投高新</w:t>
            </w:r>
            <w:r w:rsidRPr="00B66F96">
              <w:rPr>
                <w:rFonts w:ascii="Times New Roman" w:eastAsia="仿宋" w:hAnsi="Times New Roman" w:cs="宋体" w:hint="eastAsia"/>
                <w:color w:val="333333"/>
                <w:kern w:val="0"/>
                <w:sz w:val="24"/>
                <w:szCs w:val="24"/>
                <w:bdr w:val="none" w:sz="0" w:space="0" w:color="auto" w:frame="1"/>
              </w:rPr>
              <w:t>：</w:t>
            </w:r>
            <w:r w:rsidRPr="00B66F96">
              <w:rPr>
                <w:rFonts w:ascii="Times New Roman" w:eastAsia="仿宋" w:hAnsi="Times New Roman" w:cs="宋体"/>
                <w:color w:val="333333"/>
                <w:kern w:val="0"/>
                <w:sz w:val="24"/>
                <w:szCs w:val="24"/>
                <w:bdr w:val="none" w:sz="0" w:space="0" w:color="auto" w:frame="1"/>
              </w:rPr>
              <w:t>0</w:t>
            </w:r>
            <w:r w:rsidRPr="00B66F96">
              <w:rPr>
                <w:rFonts w:ascii="Times New Roman" w:eastAsia="仿宋" w:hAnsi="Times New Roman" w:cs="宋体" w:hint="eastAsia"/>
                <w:color w:val="333333"/>
                <w:kern w:val="0"/>
                <w:sz w:val="24"/>
                <w:szCs w:val="24"/>
                <w:bdr w:val="none" w:sz="0" w:space="0" w:color="auto" w:frame="1"/>
              </w:rPr>
              <w:t>；</w:t>
            </w:r>
          </w:p>
          <w:p w14:paraId="5008AB2A" w14:textId="56A5FC9D" w:rsidR="00E40DC9" w:rsidRPr="004D0B4B" w:rsidRDefault="00477531" w:rsidP="00477531">
            <w:pPr>
              <w:pStyle w:val="ae"/>
              <w:numPr>
                <w:ilvl w:val="0"/>
                <w:numId w:val="2"/>
              </w:numPr>
              <w:spacing w:line="360" w:lineRule="auto"/>
              <w:ind w:left="884" w:firstLineChars="0"/>
              <w:rPr>
                <w:rFonts w:ascii="Times New Roman" w:eastAsia="仿宋" w:hAnsi="Times New Roman" w:cs="宋体"/>
                <w:color w:val="333333"/>
                <w:kern w:val="0"/>
                <w:sz w:val="24"/>
                <w:szCs w:val="24"/>
                <w:bdr w:val="none" w:sz="0" w:space="0" w:color="auto" w:frame="1"/>
              </w:rPr>
            </w:pPr>
            <w:r>
              <w:rPr>
                <w:rFonts w:ascii="Times New Roman" w:eastAsia="仿宋" w:hAnsi="Times New Roman" w:cs="宋体" w:hint="eastAsia"/>
                <w:color w:val="333333"/>
                <w:kern w:val="0"/>
                <w:sz w:val="24"/>
                <w:szCs w:val="24"/>
                <w:bdr w:val="none" w:sz="0" w:space="0" w:color="auto" w:frame="1"/>
              </w:rPr>
              <w:t>目标资产</w:t>
            </w:r>
            <w:r w:rsidRPr="004D0B4B">
              <w:rPr>
                <w:rFonts w:ascii="Times New Roman" w:eastAsia="仿宋" w:hAnsi="Times New Roman" w:cs="宋体" w:hint="eastAsia"/>
                <w:color w:val="333333"/>
                <w:kern w:val="0"/>
                <w:sz w:val="24"/>
                <w:szCs w:val="24"/>
                <w:bdr w:val="none" w:sz="0" w:space="0" w:color="auto" w:frame="1"/>
              </w:rPr>
              <w:t>：</w:t>
            </w:r>
            <w:r w:rsidRPr="004D0B4B">
              <w:rPr>
                <w:rFonts w:ascii="Times New Roman" w:eastAsia="仿宋" w:hAnsi="Times New Roman" w:cs="宋体" w:hint="eastAsia"/>
                <w:color w:val="333333"/>
                <w:kern w:val="0"/>
                <w:sz w:val="24"/>
                <w:szCs w:val="24"/>
                <w:bdr w:val="none" w:sz="0" w:space="0" w:color="auto" w:frame="1"/>
              </w:rPr>
              <w:t>[</w:t>
            </w:r>
            <w:r>
              <w:rPr>
                <w:rFonts w:ascii="Times New Roman" w:eastAsia="仿宋" w:hAnsi="Times New Roman" w:cs="宋体"/>
                <w:color w:val="333333"/>
                <w:kern w:val="0"/>
                <w:sz w:val="24"/>
                <w:szCs w:val="24"/>
                <w:bdr w:val="none" w:sz="0" w:space="0" w:color="auto" w:frame="1"/>
              </w:rPr>
              <w:t>1</w:t>
            </w:r>
            <w:r>
              <w:rPr>
                <w:rFonts w:ascii="Times New Roman" w:eastAsia="仿宋" w:hAnsi="Times New Roman" w:cs="宋体" w:hint="eastAsia"/>
                <w:color w:val="333333"/>
                <w:kern w:val="0"/>
                <w:sz w:val="24"/>
                <w:szCs w:val="24"/>
                <w:bdr w:val="none" w:sz="0" w:space="0" w:color="auto" w:frame="1"/>
              </w:rPr>
              <w:t>-</w:t>
            </w:r>
            <w:r>
              <w:rPr>
                <w:rFonts w:ascii="Times New Roman" w:eastAsia="仿宋" w:hAnsi="Times New Roman" w:cs="宋体"/>
                <w:color w:val="333333"/>
                <w:kern w:val="0"/>
                <w:sz w:val="24"/>
                <w:szCs w:val="24"/>
                <w:bdr w:val="none" w:sz="0" w:space="0" w:color="auto" w:frame="1"/>
              </w:rPr>
              <w:t>5</w:t>
            </w:r>
            <w:r w:rsidRPr="004D0B4B">
              <w:rPr>
                <w:rFonts w:ascii="Times New Roman" w:eastAsia="仿宋" w:hAnsi="Times New Roman" w:cs="宋体"/>
                <w:color w:val="333333"/>
                <w:kern w:val="0"/>
                <w:sz w:val="24"/>
                <w:szCs w:val="24"/>
                <w:bdr w:val="none" w:sz="0" w:space="0" w:color="auto" w:frame="1"/>
              </w:rPr>
              <w:t>]</w:t>
            </w:r>
            <w:r w:rsidRPr="004D0B4B">
              <w:rPr>
                <w:rFonts w:ascii="Times New Roman" w:eastAsia="仿宋" w:hAnsi="Times New Roman" w:cs="宋体" w:hint="eastAsia"/>
                <w:color w:val="333333"/>
                <w:kern w:val="0"/>
                <w:sz w:val="24"/>
                <w:szCs w:val="24"/>
                <w:bdr w:val="none" w:sz="0" w:space="0" w:color="auto" w:frame="1"/>
              </w:rPr>
              <w:t>%</w:t>
            </w:r>
            <w:r w:rsidRPr="004D0B4B">
              <w:rPr>
                <w:rFonts w:ascii="Times New Roman" w:eastAsia="仿宋" w:hAnsi="Times New Roman" w:cs="宋体" w:hint="eastAsia"/>
                <w:color w:val="333333"/>
                <w:kern w:val="0"/>
                <w:sz w:val="24"/>
                <w:szCs w:val="24"/>
                <w:bdr w:val="none" w:sz="0" w:space="0" w:color="auto" w:frame="1"/>
              </w:rPr>
              <w:t>。</w:t>
            </w:r>
          </w:p>
          <w:p w14:paraId="635EC3F9" w14:textId="2E48BD23" w:rsidR="00111B02" w:rsidRPr="002F7A21" w:rsidRDefault="00111B02" w:rsidP="002F7A21">
            <w:pPr>
              <w:spacing w:line="360" w:lineRule="auto"/>
              <w:rPr>
                <w:rFonts w:ascii="Times New Roman" w:eastAsia="仿宋" w:hAnsi="Times New Roman" w:cs="宋体"/>
                <w:color w:val="333333"/>
                <w:kern w:val="0"/>
                <w:sz w:val="24"/>
                <w:szCs w:val="24"/>
                <w:bdr w:val="none" w:sz="0" w:space="0" w:color="auto" w:frame="1"/>
              </w:rPr>
            </w:pPr>
          </w:p>
        </w:tc>
      </w:tr>
    </w:tbl>
    <w:p w14:paraId="635EC3FB" w14:textId="77777777" w:rsidR="00CB00DF" w:rsidRPr="00111B02" w:rsidRDefault="00CB00DF" w:rsidP="00CB00DF">
      <w:pPr>
        <w:snapToGrid w:val="0"/>
        <w:spacing w:line="240" w:lineRule="exact"/>
        <w:jc w:val="left"/>
        <w:rPr>
          <w:rFonts w:ascii="Times New Roman" w:eastAsia="楷体_GB2312" w:hAnsi="Times New Roman"/>
          <w:sz w:val="24"/>
          <w:szCs w:val="24"/>
        </w:rPr>
      </w:pPr>
    </w:p>
    <w:p w14:paraId="635EC3FC" w14:textId="77777777" w:rsidR="00CB00DF" w:rsidRPr="006214A9" w:rsidRDefault="00CB00DF" w:rsidP="00CB00DF">
      <w:pPr>
        <w:snapToGrid w:val="0"/>
        <w:spacing w:line="240" w:lineRule="exact"/>
        <w:jc w:val="left"/>
        <w:rPr>
          <w:rFonts w:ascii="Times New Roman" w:hAnsi="Times New Roman"/>
          <w:sz w:val="24"/>
          <w:szCs w:val="24"/>
        </w:rPr>
      </w:pPr>
      <w:r w:rsidRPr="006214A9">
        <w:rPr>
          <w:rFonts w:ascii="Times New Roman" w:hAnsi="Times New Roman" w:hint="eastAsia"/>
          <w:sz w:val="24"/>
          <w:szCs w:val="24"/>
        </w:rPr>
        <w:t>注解：</w:t>
      </w:r>
    </w:p>
    <w:p w14:paraId="635EC3FD" w14:textId="77777777" w:rsidR="00CB00DF" w:rsidRPr="006214A9" w:rsidRDefault="00CB00DF" w:rsidP="00CB00DF">
      <w:pPr>
        <w:snapToGrid w:val="0"/>
        <w:spacing w:line="360" w:lineRule="auto"/>
        <w:ind w:firstLineChars="200" w:firstLine="480"/>
        <w:jc w:val="left"/>
        <w:rPr>
          <w:rFonts w:ascii="Times New Roman" w:hAnsi="Times New Roman"/>
          <w:sz w:val="24"/>
          <w:szCs w:val="24"/>
        </w:rPr>
      </w:pPr>
      <w:r w:rsidRPr="006214A9">
        <w:rPr>
          <w:rFonts w:ascii="Times New Roman" w:hAnsi="Times New Roman" w:hint="eastAsia"/>
          <w:sz w:val="24"/>
          <w:szCs w:val="24"/>
        </w:rPr>
        <w:t>1.</w:t>
      </w:r>
      <w:r w:rsidRPr="006214A9">
        <w:rPr>
          <w:rFonts w:ascii="Times New Roman" w:hAnsi="Times New Roman" w:hint="eastAsia"/>
          <w:sz w:val="24"/>
          <w:szCs w:val="24"/>
        </w:rPr>
        <w:t>申报方申请简易案件的理由是基于</w:t>
      </w:r>
      <w:r w:rsidRPr="006214A9">
        <w:rPr>
          <w:rFonts w:ascii="Times New Roman" w:hAnsi="Times New Roman" w:hint="eastAsia"/>
          <w:sz w:val="24"/>
          <w:szCs w:val="24"/>
        </w:rPr>
        <w:t>1-3</w:t>
      </w:r>
      <w:r w:rsidRPr="006214A9">
        <w:rPr>
          <w:rFonts w:ascii="Times New Roman" w:hAnsi="Times New Roman" w:hint="eastAsia"/>
          <w:sz w:val="24"/>
          <w:szCs w:val="24"/>
        </w:rPr>
        <w:t>项时，须在备注中说明界定的相关商品市场和相关地域市场（无须阐述界定理由），以及相关市场份额；市场份额可以区间形式提供，区间幅度不应超过</w:t>
      </w:r>
      <w:r w:rsidRPr="006214A9">
        <w:rPr>
          <w:rFonts w:ascii="Times New Roman" w:hAnsi="Times New Roman" w:hint="eastAsia"/>
          <w:sz w:val="24"/>
          <w:szCs w:val="24"/>
        </w:rPr>
        <w:t>5%</w:t>
      </w:r>
      <w:r w:rsidRPr="006214A9">
        <w:rPr>
          <w:rFonts w:ascii="Times New Roman" w:hAnsi="Times New Roman" w:hint="eastAsia"/>
          <w:sz w:val="24"/>
          <w:szCs w:val="24"/>
        </w:rPr>
        <w:t>。</w:t>
      </w:r>
      <w:r w:rsidRPr="006214A9">
        <w:rPr>
          <w:rFonts w:ascii="Times New Roman" w:hAnsi="Times New Roman" w:hint="eastAsia"/>
          <w:sz w:val="24"/>
          <w:szCs w:val="24"/>
        </w:rPr>
        <w:t>1-3</w:t>
      </w:r>
      <w:r w:rsidRPr="006214A9">
        <w:rPr>
          <w:rFonts w:ascii="Times New Roman" w:hAnsi="Times New Roman" w:hint="eastAsia"/>
          <w:sz w:val="24"/>
          <w:szCs w:val="24"/>
        </w:rPr>
        <w:t>项可以多选，也可单选；没有勾选的，视为本集中不涉及该类型交易。</w:t>
      </w:r>
    </w:p>
    <w:p w14:paraId="635EC400" w14:textId="0BAC6D34" w:rsidR="000F5E24" w:rsidRPr="00324991" w:rsidRDefault="00CB00DF" w:rsidP="00324991">
      <w:pPr>
        <w:spacing w:line="360" w:lineRule="auto"/>
        <w:ind w:firstLineChars="200" w:firstLine="480"/>
        <w:rPr>
          <w:rFonts w:ascii="Times New Roman" w:hAnsi="Times New Roman" w:hint="eastAsia"/>
          <w:sz w:val="28"/>
          <w:szCs w:val="28"/>
        </w:rPr>
      </w:pPr>
      <w:r w:rsidRPr="006214A9">
        <w:rPr>
          <w:rFonts w:ascii="Times New Roman" w:hAnsi="Times New Roman" w:hint="eastAsia"/>
          <w:sz w:val="24"/>
          <w:szCs w:val="24"/>
        </w:rPr>
        <w:t>2.</w:t>
      </w:r>
      <w:r w:rsidRPr="006214A9">
        <w:rPr>
          <w:rFonts w:ascii="Times New Roman" w:hAnsi="Times New Roman" w:hint="eastAsia"/>
          <w:sz w:val="24"/>
          <w:szCs w:val="24"/>
        </w:rPr>
        <w:t>申报方申请简易案件的理由是基于第</w:t>
      </w:r>
      <w:r w:rsidRPr="006214A9">
        <w:rPr>
          <w:rFonts w:ascii="Times New Roman" w:hAnsi="Times New Roman" w:hint="eastAsia"/>
          <w:sz w:val="24"/>
          <w:szCs w:val="24"/>
        </w:rPr>
        <w:t>4</w:t>
      </w:r>
      <w:r w:rsidRPr="006214A9">
        <w:rPr>
          <w:rFonts w:ascii="Times New Roman" w:hAnsi="Times New Roman" w:hint="eastAsia"/>
          <w:sz w:val="24"/>
          <w:szCs w:val="24"/>
        </w:rPr>
        <w:t>项、第</w:t>
      </w:r>
      <w:r w:rsidRPr="006214A9">
        <w:rPr>
          <w:rFonts w:ascii="Times New Roman" w:hAnsi="Times New Roman" w:hint="eastAsia"/>
          <w:sz w:val="24"/>
          <w:szCs w:val="24"/>
        </w:rPr>
        <w:t>5</w:t>
      </w:r>
      <w:r w:rsidRPr="006214A9">
        <w:rPr>
          <w:rFonts w:ascii="Times New Roman" w:hAnsi="Times New Roman" w:hint="eastAsia"/>
          <w:sz w:val="24"/>
          <w:szCs w:val="24"/>
        </w:rPr>
        <w:t>项时，无须在备注中说明相关市场和市场份额。</w:t>
      </w:r>
      <w:r w:rsidRPr="006214A9">
        <w:rPr>
          <w:rFonts w:ascii="Times New Roman" w:hAnsi="Times New Roman" w:hint="eastAsia"/>
          <w:sz w:val="24"/>
          <w:szCs w:val="24"/>
        </w:rPr>
        <w:br/>
        <w:t xml:space="preserve">    3.</w:t>
      </w:r>
      <w:r w:rsidRPr="006214A9">
        <w:rPr>
          <w:rFonts w:ascii="Times New Roman" w:hAnsi="Times New Roman" w:hint="eastAsia"/>
          <w:sz w:val="24"/>
          <w:szCs w:val="24"/>
        </w:rPr>
        <w:t>由两个或两个以上经营者共同控制的合营企业，通过集中被其中的一个经营者控制，如果该经营者与合营企业属于同一相关市场的竞争者，则申报方在申请简易案件时，须同时勾选第</w:t>
      </w:r>
      <w:r w:rsidRPr="006214A9">
        <w:rPr>
          <w:rFonts w:ascii="Times New Roman" w:hAnsi="Times New Roman" w:hint="eastAsia"/>
          <w:sz w:val="24"/>
          <w:szCs w:val="24"/>
        </w:rPr>
        <w:t>1</w:t>
      </w:r>
      <w:r w:rsidRPr="006214A9">
        <w:rPr>
          <w:rFonts w:ascii="Times New Roman" w:hAnsi="Times New Roman" w:hint="eastAsia"/>
          <w:sz w:val="24"/>
          <w:szCs w:val="24"/>
        </w:rPr>
        <w:t>项</w:t>
      </w:r>
      <w:r w:rsidR="00111B02" w:rsidRPr="006214A9">
        <w:rPr>
          <w:rFonts w:ascii="Times New Roman" w:hAnsi="Times New Roman" w:hint="eastAsia"/>
          <w:sz w:val="24"/>
          <w:szCs w:val="24"/>
        </w:rPr>
        <w:t>.</w:t>
      </w:r>
      <w:r w:rsidRPr="006214A9">
        <w:rPr>
          <w:rFonts w:ascii="Times New Roman" w:hAnsi="Times New Roman" w:hint="eastAsia"/>
          <w:sz w:val="24"/>
          <w:szCs w:val="24"/>
        </w:rPr>
        <w:t>和第</w:t>
      </w:r>
      <w:r w:rsidRPr="006214A9">
        <w:rPr>
          <w:rFonts w:ascii="Times New Roman" w:hAnsi="Times New Roman" w:hint="eastAsia"/>
          <w:sz w:val="24"/>
          <w:szCs w:val="24"/>
        </w:rPr>
        <w:t>6</w:t>
      </w:r>
      <w:r w:rsidRPr="006214A9">
        <w:rPr>
          <w:rFonts w:ascii="Times New Roman" w:hAnsi="Times New Roman" w:hint="eastAsia"/>
          <w:sz w:val="24"/>
          <w:szCs w:val="24"/>
        </w:rPr>
        <w:t>项理由，并在备注中说明界定的相关商品市场和相关地域市场（无须阐述界定理由），以及相关市场份额。市场份额可以区间形式提供，区间幅度不应超过</w:t>
      </w:r>
      <w:r w:rsidRPr="006214A9">
        <w:rPr>
          <w:rFonts w:ascii="Times New Roman" w:hAnsi="Times New Roman" w:hint="eastAsia"/>
          <w:sz w:val="24"/>
          <w:szCs w:val="24"/>
        </w:rPr>
        <w:t>5%</w:t>
      </w:r>
      <w:r w:rsidRPr="006214A9">
        <w:rPr>
          <w:rFonts w:ascii="Times New Roman" w:hAnsi="Times New Roman" w:hint="eastAsia"/>
          <w:sz w:val="24"/>
          <w:szCs w:val="24"/>
        </w:rPr>
        <w:t>。</w:t>
      </w:r>
    </w:p>
    <w:sectPr w:rsidR="000F5E24" w:rsidRPr="00324991"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5F1CE" w14:textId="77777777" w:rsidR="00D96971" w:rsidRDefault="00D96971" w:rsidP="00111B02">
      <w:r>
        <w:separator/>
      </w:r>
    </w:p>
  </w:endnote>
  <w:endnote w:type="continuationSeparator" w:id="0">
    <w:p w14:paraId="512DDE01" w14:textId="77777777" w:rsidR="00D96971" w:rsidRDefault="00D96971" w:rsidP="00111B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微软雅黑"/>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1BC3E" w14:textId="77777777" w:rsidR="00D96971" w:rsidRDefault="00D96971" w:rsidP="00111B02">
      <w:r>
        <w:separator/>
      </w:r>
    </w:p>
  </w:footnote>
  <w:footnote w:type="continuationSeparator" w:id="0">
    <w:p w14:paraId="51C8DF5A" w14:textId="77777777" w:rsidR="00D96971" w:rsidRDefault="00D96971" w:rsidP="00111B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540CF"/>
    <w:multiLevelType w:val="hybridMultilevel"/>
    <w:tmpl w:val="F66888C8"/>
    <w:lvl w:ilvl="0" w:tplc="DEB2F91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576A56B3"/>
    <w:multiLevelType w:val="hybridMultilevel"/>
    <w:tmpl w:val="979E225C"/>
    <w:lvl w:ilvl="0" w:tplc="8AB853B2">
      <w:start w:val="46"/>
      <w:numFmt w:val="bullet"/>
      <w:lvlText w:val="-"/>
      <w:lvlJc w:val="left"/>
      <w:pPr>
        <w:ind w:left="420" w:hanging="420"/>
      </w:pPr>
      <w:rPr>
        <w:rFonts w:ascii="Arial" w:eastAsiaTheme="minorEastAsia" w:hAnsi="Arial"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oNotTrackFormatting/>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B00DF"/>
    <w:rsid w:val="00032DAB"/>
    <w:rsid w:val="00037065"/>
    <w:rsid w:val="00052AD6"/>
    <w:rsid w:val="000541A1"/>
    <w:rsid w:val="00076ED2"/>
    <w:rsid w:val="00095CF9"/>
    <w:rsid w:val="000A1808"/>
    <w:rsid w:val="000A336D"/>
    <w:rsid w:val="000B0627"/>
    <w:rsid w:val="000C73BA"/>
    <w:rsid w:val="000D2D2C"/>
    <w:rsid w:val="000D7EBA"/>
    <w:rsid w:val="00111B02"/>
    <w:rsid w:val="001164CD"/>
    <w:rsid w:val="00155717"/>
    <w:rsid w:val="001837A3"/>
    <w:rsid w:val="0019057C"/>
    <w:rsid w:val="001912AE"/>
    <w:rsid w:val="001C237F"/>
    <w:rsid w:val="001D1E52"/>
    <w:rsid w:val="001D665C"/>
    <w:rsid w:val="00242918"/>
    <w:rsid w:val="00276382"/>
    <w:rsid w:val="002A527C"/>
    <w:rsid w:val="002C6AEF"/>
    <w:rsid w:val="002D19E7"/>
    <w:rsid w:val="002F7A21"/>
    <w:rsid w:val="00313336"/>
    <w:rsid w:val="00324991"/>
    <w:rsid w:val="00342406"/>
    <w:rsid w:val="0038137E"/>
    <w:rsid w:val="003931B7"/>
    <w:rsid w:val="003C0AEB"/>
    <w:rsid w:val="003D46E5"/>
    <w:rsid w:val="00477531"/>
    <w:rsid w:val="004D0B4B"/>
    <w:rsid w:val="004F7688"/>
    <w:rsid w:val="00510710"/>
    <w:rsid w:val="00511A95"/>
    <w:rsid w:val="006214A9"/>
    <w:rsid w:val="006467D8"/>
    <w:rsid w:val="006557B3"/>
    <w:rsid w:val="006A531B"/>
    <w:rsid w:val="006C50EF"/>
    <w:rsid w:val="006F1465"/>
    <w:rsid w:val="006F7693"/>
    <w:rsid w:val="00710140"/>
    <w:rsid w:val="0072029E"/>
    <w:rsid w:val="00764098"/>
    <w:rsid w:val="007656DD"/>
    <w:rsid w:val="00776A2E"/>
    <w:rsid w:val="007814D5"/>
    <w:rsid w:val="007F2275"/>
    <w:rsid w:val="00896533"/>
    <w:rsid w:val="008E2207"/>
    <w:rsid w:val="00915F0F"/>
    <w:rsid w:val="009532DF"/>
    <w:rsid w:val="00964086"/>
    <w:rsid w:val="00993650"/>
    <w:rsid w:val="00997019"/>
    <w:rsid w:val="009A3B9C"/>
    <w:rsid w:val="009A5029"/>
    <w:rsid w:val="009C37F5"/>
    <w:rsid w:val="009D38D5"/>
    <w:rsid w:val="00A4521F"/>
    <w:rsid w:val="00A53F26"/>
    <w:rsid w:val="00AA0CC5"/>
    <w:rsid w:val="00AB3C96"/>
    <w:rsid w:val="00AD5500"/>
    <w:rsid w:val="00AD74BB"/>
    <w:rsid w:val="00B16AFE"/>
    <w:rsid w:val="00B439DC"/>
    <w:rsid w:val="00B65DD5"/>
    <w:rsid w:val="00B66F96"/>
    <w:rsid w:val="00BD10B6"/>
    <w:rsid w:val="00C052B9"/>
    <w:rsid w:val="00C05D50"/>
    <w:rsid w:val="00C07076"/>
    <w:rsid w:val="00C23CFB"/>
    <w:rsid w:val="00C85124"/>
    <w:rsid w:val="00CA081A"/>
    <w:rsid w:val="00CB00DF"/>
    <w:rsid w:val="00CB229B"/>
    <w:rsid w:val="00CB4AB9"/>
    <w:rsid w:val="00CD6102"/>
    <w:rsid w:val="00D07BB6"/>
    <w:rsid w:val="00D55FF9"/>
    <w:rsid w:val="00D73C72"/>
    <w:rsid w:val="00D96971"/>
    <w:rsid w:val="00DE6184"/>
    <w:rsid w:val="00E0592B"/>
    <w:rsid w:val="00E31738"/>
    <w:rsid w:val="00E40DC9"/>
    <w:rsid w:val="00E738AB"/>
    <w:rsid w:val="00E86786"/>
    <w:rsid w:val="00E910C4"/>
    <w:rsid w:val="00E97C03"/>
    <w:rsid w:val="00ED2F80"/>
    <w:rsid w:val="00F1624E"/>
    <w:rsid w:val="00F32F8A"/>
    <w:rsid w:val="00F37652"/>
    <w:rsid w:val="00F53A5B"/>
    <w:rsid w:val="00F810AA"/>
    <w:rsid w:val="00F91FDB"/>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5EC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7A21"/>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11B0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11B02"/>
    <w:rPr>
      <w:rFonts w:ascii="Calibri" w:eastAsia="宋体" w:hAnsi="Calibri" w:cs="Times New Roman"/>
      <w:sz w:val="18"/>
      <w:szCs w:val="18"/>
    </w:rPr>
  </w:style>
  <w:style w:type="paragraph" w:styleId="a5">
    <w:name w:val="footer"/>
    <w:basedOn w:val="a"/>
    <w:link w:val="a6"/>
    <w:uiPriority w:val="99"/>
    <w:unhideWhenUsed/>
    <w:rsid w:val="00111B02"/>
    <w:pPr>
      <w:tabs>
        <w:tab w:val="center" w:pos="4153"/>
        <w:tab w:val="right" w:pos="8306"/>
      </w:tabs>
      <w:snapToGrid w:val="0"/>
      <w:jc w:val="left"/>
    </w:pPr>
    <w:rPr>
      <w:sz w:val="18"/>
      <w:szCs w:val="18"/>
    </w:rPr>
  </w:style>
  <w:style w:type="character" w:customStyle="1" w:styleId="a6">
    <w:name w:val="页脚 字符"/>
    <w:basedOn w:val="a0"/>
    <w:link w:val="a5"/>
    <w:uiPriority w:val="99"/>
    <w:rsid w:val="00111B02"/>
    <w:rPr>
      <w:rFonts w:ascii="Calibri" w:eastAsia="宋体" w:hAnsi="Calibri" w:cs="Times New Roman"/>
      <w:sz w:val="18"/>
      <w:szCs w:val="18"/>
    </w:rPr>
  </w:style>
  <w:style w:type="paragraph" w:styleId="a7">
    <w:name w:val="Balloon Text"/>
    <w:basedOn w:val="a"/>
    <w:link w:val="a8"/>
    <w:uiPriority w:val="99"/>
    <w:semiHidden/>
    <w:unhideWhenUsed/>
    <w:rsid w:val="00111B02"/>
    <w:rPr>
      <w:sz w:val="18"/>
      <w:szCs w:val="18"/>
    </w:rPr>
  </w:style>
  <w:style w:type="character" w:customStyle="1" w:styleId="a8">
    <w:name w:val="批注框文本 字符"/>
    <w:basedOn w:val="a0"/>
    <w:link w:val="a7"/>
    <w:uiPriority w:val="99"/>
    <w:semiHidden/>
    <w:rsid w:val="00111B02"/>
    <w:rPr>
      <w:rFonts w:ascii="Calibri" w:eastAsia="宋体" w:hAnsi="Calibri" w:cs="Times New Roman"/>
      <w:sz w:val="18"/>
      <w:szCs w:val="18"/>
    </w:rPr>
  </w:style>
  <w:style w:type="character" w:styleId="a9">
    <w:name w:val="annotation reference"/>
    <w:basedOn w:val="a0"/>
    <w:uiPriority w:val="99"/>
    <w:semiHidden/>
    <w:unhideWhenUsed/>
    <w:rsid w:val="00AD74BB"/>
    <w:rPr>
      <w:sz w:val="21"/>
      <w:szCs w:val="21"/>
    </w:rPr>
  </w:style>
  <w:style w:type="paragraph" w:styleId="aa">
    <w:name w:val="annotation text"/>
    <w:basedOn w:val="a"/>
    <w:link w:val="ab"/>
    <w:uiPriority w:val="99"/>
    <w:semiHidden/>
    <w:unhideWhenUsed/>
    <w:rsid w:val="00AD74BB"/>
    <w:pPr>
      <w:jc w:val="left"/>
    </w:pPr>
  </w:style>
  <w:style w:type="character" w:customStyle="1" w:styleId="ab">
    <w:name w:val="批注文字 字符"/>
    <w:basedOn w:val="a0"/>
    <w:link w:val="aa"/>
    <w:uiPriority w:val="99"/>
    <w:semiHidden/>
    <w:rsid w:val="00AD74BB"/>
    <w:rPr>
      <w:rFonts w:ascii="Calibri" w:eastAsia="宋体" w:hAnsi="Calibri" w:cs="Times New Roman"/>
    </w:rPr>
  </w:style>
  <w:style w:type="paragraph" w:styleId="ac">
    <w:name w:val="annotation subject"/>
    <w:basedOn w:val="aa"/>
    <w:next w:val="aa"/>
    <w:link w:val="ad"/>
    <w:uiPriority w:val="99"/>
    <w:semiHidden/>
    <w:unhideWhenUsed/>
    <w:rsid w:val="00AD74BB"/>
    <w:rPr>
      <w:b/>
      <w:bCs/>
    </w:rPr>
  </w:style>
  <w:style w:type="character" w:customStyle="1" w:styleId="ad">
    <w:name w:val="批注主题 字符"/>
    <w:basedOn w:val="ab"/>
    <w:link w:val="ac"/>
    <w:uiPriority w:val="99"/>
    <w:semiHidden/>
    <w:rsid w:val="00AD74BB"/>
    <w:rPr>
      <w:rFonts w:ascii="Calibri" w:eastAsia="宋体" w:hAnsi="Calibri" w:cs="Times New Roman"/>
      <w:b/>
      <w:bCs/>
    </w:rPr>
  </w:style>
  <w:style w:type="paragraph" w:styleId="ae">
    <w:name w:val="List Paragraph"/>
    <w:basedOn w:val="a"/>
    <w:uiPriority w:val="34"/>
    <w:qFormat/>
    <w:rsid w:val="00E910C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164</Words>
  <Characters>939</Characters>
  <Application>Microsoft Office Word</Application>
  <DocSecurity>0</DocSecurity>
  <Lines>7</Lines>
  <Paragraphs>2</Paragraphs>
  <ScaleCrop>false</ScaleCrop>
  <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2021-06-23T01:24:00Z</dcterms:created>
  <dcterms:modified xsi:type="dcterms:W3CDTF">2021-06-23T01:58:00Z</dcterms:modified>
</cp:coreProperties>
</file>