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0DF" w:rsidRPr="00F668AA" w:rsidRDefault="00CB00DF" w:rsidP="00CB00DF">
      <w:pPr>
        <w:spacing w:line="440" w:lineRule="exact"/>
        <w:jc w:val="center"/>
        <w:rPr>
          <w:rFonts w:ascii="Times New Roman" w:eastAsia="仿宋" w:hAnsi="Times New Roman"/>
          <w:b/>
          <w:sz w:val="30"/>
          <w:szCs w:val="30"/>
        </w:rPr>
      </w:pPr>
      <w:r w:rsidRPr="00F668AA">
        <w:rPr>
          <w:rFonts w:ascii="Times New Roman" w:eastAsia="仿宋" w:hAnsi="Times New Roman" w:hint="eastAsia"/>
          <w:b/>
          <w:sz w:val="30"/>
          <w:szCs w:val="30"/>
        </w:rPr>
        <w:t>经营者集中简易案件公示表</w:t>
      </w:r>
    </w:p>
    <w:p w:rsidR="00CB00DF" w:rsidRPr="00F668AA" w:rsidRDefault="00CB00DF" w:rsidP="00CB00DF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  <w:bookmarkStart w:id="0" w:name="_GoBack"/>
      <w:bookmarkEnd w:id="0"/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F668AA" w:rsidTr="00CB00DF">
        <w:tc>
          <w:tcPr>
            <w:tcW w:w="1809" w:type="dxa"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/>
                <w:sz w:val="24"/>
                <w:szCs w:val="24"/>
              </w:rPr>
              <w:t>高盛集团公司收购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 Community SA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股权案</w:t>
            </w:r>
          </w:p>
        </w:tc>
      </w:tr>
      <w:tr w:rsidR="00CB00DF" w:rsidRPr="00F668AA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EA4238" w:rsidRPr="00F668AA" w:rsidRDefault="00EA4238" w:rsidP="00EA4238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668AA">
              <w:rPr>
                <w:rFonts w:ascii="Times New Roman" w:eastAsia="仿宋" w:hAnsi="Times New Roman"/>
                <w:sz w:val="24"/>
                <w:szCs w:val="24"/>
              </w:rPr>
              <w:t>本次交易涉及高盛集团公司（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Goldman Sachs Group Inc.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F668AA">
              <w:rPr>
                <w:rFonts w:ascii="Times New Roman" w:eastAsia="仿宋" w:hAnsi="Times New Roman"/>
                <w:b/>
                <w:sz w:val="24"/>
                <w:szCs w:val="24"/>
              </w:rPr>
              <w:t>高盛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）通过其关联实体收购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 Community SA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（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F668AA">
              <w:rPr>
                <w:rFonts w:ascii="Times New Roman" w:eastAsia="仿宋" w:hAnsi="Times New Roman"/>
                <w:b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）的少数股权。欧瑞泽基金集团（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Eurazeo SE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F668AA">
              <w:rPr>
                <w:rFonts w:ascii="Times New Roman" w:eastAsia="仿宋" w:hAnsi="Times New Roman"/>
                <w:b/>
                <w:sz w:val="24"/>
                <w:szCs w:val="24"/>
              </w:rPr>
              <w:t>Eurazeo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）是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目前的控制人之一，其在本次交易中也将增持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的股权。</w:t>
            </w:r>
          </w:p>
          <w:p w:rsidR="00CB00DF" w:rsidRPr="00F668AA" w:rsidRDefault="00EA4238" w:rsidP="00EA4238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/>
                <w:sz w:val="24"/>
                <w:szCs w:val="24"/>
              </w:rPr>
              <w:t>本次交易前，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由其高层管理人员（包括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Vincent Huguet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先生、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Hugo Lassiège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先生、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Alexandre Fretti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先生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）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、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ISAI Gestion SAS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（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“</w:t>
            </w:r>
            <w:r w:rsidRPr="00F668AA">
              <w:rPr>
                <w:rFonts w:ascii="Times New Roman" w:eastAsia="仿宋" w:hAnsi="Times New Roman"/>
                <w:b/>
                <w:bCs/>
                <w:kern w:val="0"/>
                <w:sz w:val="24"/>
                <w:szCs w:val="24"/>
              </w:rPr>
              <w:t>ISAI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”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）、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Serena Capital SAS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（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“</w:t>
            </w:r>
            <w:r w:rsidRPr="00F668AA">
              <w:rPr>
                <w:rFonts w:ascii="Times New Roman" w:eastAsia="仿宋" w:hAnsi="Times New Roman"/>
                <w:b/>
                <w:sz w:val="24"/>
                <w:szCs w:val="24"/>
              </w:rPr>
              <w:t>Serena Capital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”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）和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Eurazeo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共同控制。本次交易后，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将变成由高盛、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Eurazeo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的高层管理人员、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ISAI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和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Serena Capital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共同控制。</w:t>
            </w:r>
          </w:p>
        </w:tc>
      </w:tr>
      <w:tr w:rsidR="00EA4238" w:rsidRPr="00F668AA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高盛</w:t>
            </w:r>
          </w:p>
        </w:tc>
        <w:tc>
          <w:tcPr>
            <w:tcW w:w="5153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/>
                <w:sz w:val="24"/>
                <w:szCs w:val="24"/>
              </w:rPr>
              <w:t>高盛是一家全球性投资银行、证券及投资管理公司，在全球范围内为企业、金融机构、政府和高净值个人等各领域的众多客户提供一系列银行、证券和投资服务。</w:t>
            </w:r>
          </w:p>
        </w:tc>
      </w:tr>
      <w:tr w:rsidR="00EA4238" w:rsidRPr="00F668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668AA">
              <w:rPr>
                <w:rFonts w:ascii="Times New Roman" w:eastAsia="仿宋" w:hAnsi="Times New Roman"/>
                <w:sz w:val="24"/>
                <w:szCs w:val="24"/>
                <w:lang w:val="en-GB"/>
              </w:rPr>
              <w:t>Eurazeo</w:t>
            </w:r>
          </w:p>
        </w:tc>
        <w:tc>
          <w:tcPr>
            <w:tcW w:w="5153" w:type="dxa"/>
          </w:tcPr>
          <w:p w:rsidR="00EA4238" w:rsidRPr="00F668AA" w:rsidRDefault="00EA4238" w:rsidP="00F668AA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欧瑞泽及其关联企业（“</w:t>
            </w:r>
            <w:r w:rsidRPr="00F668A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Eurazeo</w:t>
            </w:r>
            <w:r w:rsidRPr="00F668AA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集团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”）是一家总部位于法国的全球领先投资公司。欧瑞泽在巴黎、纽约、圣保罗、布宜诺斯艾利斯、上海、伦敦、卢森堡、柏林、法兰克福、首尔和马德里设有办事处。</w:t>
            </w:r>
          </w:p>
        </w:tc>
      </w:tr>
      <w:tr w:rsidR="00EA4238" w:rsidRPr="00F668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Vincent Huguet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</w:rPr>
              <w:t>先生</w:t>
            </w:r>
            <w:r w:rsidRPr="00F668AA">
              <w:rPr>
                <w:rFonts w:ascii="Times New Roman" w:eastAsia="仿宋" w:hAnsi="Times New Roman" w:hint="eastAsia"/>
                <w:bCs/>
                <w:kern w:val="0"/>
                <w:sz w:val="24"/>
              </w:rPr>
              <w:t>、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Hugo Lassiège</w:t>
            </w:r>
            <w:r w:rsidRPr="00F668AA">
              <w:rPr>
                <w:rFonts w:ascii="Times New Roman" w:eastAsia="仿宋" w:hAnsi="Times New Roman" w:hint="eastAsia"/>
                <w:bCs/>
                <w:kern w:val="0"/>
                <w:sz w:val="24"/>
              </w:rPr>
              <w:t>先生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</w:rPr>
              <w:t>和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Alexandre Fretti</w:t>
            </w:r>
            <w:r w:rsidRPr="00F668AA">
              <w:rPr>
                <w:rFonts w:ascii="Times New Roman" w:eastAsia="仿宋" w:hAnsi="Times New Roman"/>
                <w:bCs/>
                <w:kern w:val="0"/>
                <w:sz w:val="24"/>
              </w:rPr>
              <w:t>先生</w:t>
            </w:r>
          </w:p>
        </w:tc>
        <w:tc>
          <w:tcPr>
            <w:tcW w:w="5153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Vincent Huguet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先生、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Hugo Lassi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è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ge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先生和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Alexandre Fretti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先生是本次交易的目标公司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的管理者，也是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的股东。</w:t>
            </w:r>
          </w:p>
        </w:tc>
      </w:tr>
      <w:tr w:rsidR="00EA4238" w:rsidRPr="00F668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ISAI</w:t>
            </w:r>
          </w:p>
        </w:tc>
        <w:tc>
          <w:tcPr>
            <w:tcW w:w="5153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ISAI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是一家风险投资公司，主要在法国开展业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lastRenderedPageBreak/>
              <w:t>务。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ISAI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主要投资于信息技术和互联网行业。</w:t>
            </w:r>
          </w:p>
        </w:tc>
      </w:tr>
      <w:tr w:rsidR="00EA4238" w:rsidRPr="00F668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A4238" w:rsidRPr="00F668AA" w:rsidRDefault="00EA4238" w:rsidP="00EA4238">
            <w:pPr>
              <w:spacing w:line="500" w:lineRule="exact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Serena Capital</w:t>
            </w:r>
          </w:p>
        </w:tc>
        <w:tc>
          <w:tcPr>
            <w:tcW w:w="5153" w:type="dxa"/>
          </w:tcPr>
          <w:p w:rsidR="00EA4238" w:rsidRPr="00F668AA" w:rsidRDefault="00EA4238" w:rsidP="00F668AA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Serena Capita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是一家风险投资公司。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Serena Capita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为高增长以及技术驱动的公司提供资金支持和运营支持。</w:t>
            </w:r>
          </w:p>
        </w:tc>
      </w:tr>
      <w:tr w:rsidR="00EA4238" w:rsidRPr="00F668AA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EA4238" w:rsidRPr="00F668AA" w:rsidRDefault="00EA4238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A4238" w:rsidRPr="00F668AA" w:rsidRDefault="00EA4238" w:rsidP="00EA4238">
            <w:pPr>
              <w:spacing w:line="500" w:lineRule="exact"/>
              <w:jc w:val="lef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F668AA">
              <w:rPr>
                <w:rFonts w:ascii="Times New Roman" w:eastAsia="仿宋" w:hAnsi="Times New Roman"/>
                <w:sz w:val="24"/>
                <w:szCs w:val="24"/>
              </w:rPr>
              <w:t>Malt</w:t>
            </w:r>
          </w:p>
        </w:tc>
        <w:tc>
          <w:tcPr>
            <w:tcW w:w="5153" w:type="dxa"/>
          </w:tcPr>
          <w:p w:rsidR="00EA4238" w:rsidRPr="00F668AA" w:rsidRDefault="00EA4238" w:rsidP="006908A4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Malt</w:t>
            </w:r>
            <w:r w:rsidRPr="00F668AA">
              <w:rPr>
                <w:rFonts w:ascii="Times New Roman" w:eastAsia="仿宋" w:hAnsi="Times New Roman" w:hint="eastAsia"/>
                <w:sz w:val="24"/>
                <w:szCs w:val="24"/>
              </w:rPr>
              <w:t>是连接自由职业者和企业的平台，在法国、德国和西班牙开展业务。</w:t>
            </w:r>
          </w:p>
        </w:tc>
      </w:tr>
      <w:tr w:rsidR="00CB00DF" w:rsidRPr="00F668AA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F668AA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F668AA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F668AA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F668AA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F668AA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F668AA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F668AA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F668AA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F668AA" w:rsidRDefault="009120B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F668AA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F668AA" w:rsidRDefault="00CB00DF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F668AA" w:rsidTr="00CB00DF">
        <w:tc>
          <w:tcPr>
            <w:tcW w:w="1809" w:type="dxa"/>
            <w:shd w:val="clear" w:color="auto" w:fill="D9D9D9"/>
            <w:vAlign w:val="center"/>
          </w:tcPr>
          <w:p w:rsidR="00CB00DF" w:rsidRPr="00F668AA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F668AA" w:rsidRDefault="009120B8" w:rsidP="006908A4">
            <w:pPr>
              <w:spacing w:line="500" w:lineRule="exact"/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668AA">
              <w:rPr>
                <w:rFonts w:ascii="Times New Roman" w:eastAsia="仿宋" w:hAnsi="Times New Roman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:rsidR="00CB00DF" w:rsidRPr="00F668AA" w:rsidRDefault="00CB00DF" w:rsidP="00CB00DF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CB00DF" w:rsidRPr="00F668AA" w:rsidRDefault="00CB00DF" w:rsidP="00CB00DF">
      <w:pPr>
        <w:rPr>
          <w:rFonts w:ascii="Times New Roman" w:eastAsia="仿宋" w:hAnsi="Times New Roman"/>
        </w:rPr>
      </w:pPr>
    </w:p>
    <w:p w:rsidR="000F5E24" w:rsidRPr="00F668AA" w:rsidRDefault="001B7EB3">
      <w:pPr>
        <w:rPr>
          <w:rFonts w:ascii="Times New Roman" w:eastAsia="仿宋" w:hAnsi="Times New Roman"/>
        </w:rPr>
      </w:pPr>
    </w:p>
    <w:sectPr w:rsidR="000F5E24" w:rsidRPr="00F668A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EB3" w:rsidRDefault="001B7EB3" w:rsidP="007E75B4">
      <w:r>
        <w:separator/>
      </w:r>
    </w:p>
  </w:endnote>
  <w:endnote w:type="continuationSeparator" w:id="0">
    <w:p w:rsidR="001B7EB3" w:rsidRDefault="001B7EB3" w:rsidP="007E7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汉仪中等线KW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EB3" w:rsidRDefault="001B7EB3" w:rsidP="007E75B4">
      <w:r>
        <w:separator/>
      </w:r>
    </w:p>
  </w:footnote>
  <w:footnote w:type="continuationSeparator" w:id="0">
    <w:p w:rsidR="001B7EB3" w:rsidRDefault="001B7EB3" w:rsidP="007E75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7EBA"/>
    <w:rsid w:val="001164CD"/>
    <w:rsid w:val="00155717"/>
    <w:rsid w:val="001837A3"/>
    <w:rsid w:val="001B7EB3"/>
    <w:rsid w:val="003C0AEB"/>
    <w:rsid w:val="004F7688"/>
    <w:rsid w:val="006467D8"/>
    <w:rsid w:val="006A531B"/>
    <w:rsid w:val="006F7693"/>
    <w:rsid w:val="00710140"/>
    <w:rsid w:val="007E75B4"/>
    <w:rsid w:val="007F2275"/>
    <w:rsid w:val="009120B8"/>
    <w:rsid w:val="00915F0F"/>
    <w:rsid w:val="0093563A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BE371B"/>
    <w:rsid w:val="00C07076"/>
    <w:rsid w:val="00CB00DF"/>
    <w:rsid w:val="00D73C72"/>
    <w:rsid w:val="00E0592B"/>
    <w:rsid w:val="00E31738"/>
    <w:rsid w:val="00E86786"/>
    <w:rsid w:val="00EA4238"/>
    <w:rsid w:val="00ED2F80"/>
    <w:rsid w:val="00F1624E"/>
    <w:rsid w:val="00F32F8A"/>
    <w:rsid w:val="00F668A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BD736D-F8CF-4E08-A67B-3E50EBA8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75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75B4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75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75B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1</cp:lastModifiedBy>
  <cp:revision>6</cp:revision>
  <dcterms:created xsi:type="dcterms:W3CDTF">2021-05-13T13:13:00Z</dcterms:created>
  <dcterms:modified xsi:type="dcterms:W3CDTF">2021-05-14T08:00:00Z</dcterms:modified>
</cp:coreProperties>
</file>