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F26798" w14:textId="77777777" w:rsidR="00094095" w:rsidRPr="007A6E43" w:rsidRDefault="00094095" w:rsidP="00094095">
      <w:pPr>
        <w:spacing w:line="480" w:lineRule="exact"/>
        <w:rPr>
          <w:rFonts w:ascii="Times New Roman" w:eastAsia="仿宋_GB2312" w:hAnsi="Times New Roman"/>
          <w:sz w:val="28"/>
          <w:szCs w:val="28"/>
        </w:rPr>
      </w:pPr>
    </w:p>
    <w:p w14:paraId="427D1FD7" w14:textId="77777777"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14:paraId="553B4AFA" w14:textId="77777777"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14:paraId="7F83495B" w14:textId="77777777" w:rsidTr="002F2D60">
        <w:tc>
          <w:tcPr>
            <w:tcW w:w="1809" w:type="dxa"/>
            <w:shd w:val="clear" w:color="auto" w:fill="D9D9D9"/>
          </w:tcPr>
          <w:p w14:paraId="5EB84AC9"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14:paraId="5F19E56C" w14:textId="6425306E" w:rsidR="00094095" w:rsidRPr="007A6E43" w:rsidRDefault="008469BB" w:rsidP="00867DF8">
            <w:pPr>
              <w:tabs>
                <w:tab w:val="left" w:pos="1215"/>
              </w:tabs>
              <w:spacing w:line="500" w:lineRule="exact"/>
              <w:rPr>
                <w:rFonts w:ascii="Times New Roman" w:eastAsia="仿宋_GB2312" w:hAnsi="Times New Roman"/>
                <w:sz w:val="28"/>
                <w:szCs w:val="28"/>
              </w:rPr>
            </w:pPr>
            <w:r w:rsidRPr="008469BB">
              <w:rPr>
                <w:rFonts w:ascii="Times New Roman" w:eastAsia="仿宋_GB2312" w:hAnsi="Times New Roman" w:hint="eastAsia"/>
                <w:sz w:val="28"/>
                <w:szCs w:val="28"/>
              </w:rPr>
              <w:t>英国石油公司收购数字充电解决方案有限公司股权案</w:t>
            </w:r>
          </w:p>
        </w:tc>
      </w:tr>
      <w:tr w:rsidR="00094095" w:rsidRPr="007A6E43" w14:paraId="3B9ADF14" w14:textId="77777777" w:rsidTr="002F2D60">
        <w:trPr>
          <w:trHeight w:val="993"/>
        </w:trPr>
        <w:tc>
          <w:tcPr>
            <w:tcW w:w="1809" w:type="dxa"/>
            <w:shd w:val="clear" w:color="auto" w:fill="D9D9D9"/>
          </w:tcPr>
          <w:p w14:paraId="6AA22230" w14:textId="77777777"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14:paraId="69068EA2" w14:textId="4B3833A3" w:rsidR="00094095" w:rsidRPr="007A6E43" w:rsidRDefault="000E7773" w:rsidP="00D20DA2">
            <w:pPr>
              <w:spacing w:line="500" w:lineRule="exact"/>
              <w:rPr>
                <w:rFonts w:ascii="Times New Roman" w:eastAsia="仿宋_GB2312" w:hAnsi="Times New Roman"/>
                <w:sz w:val="28"/>
                <w:szCs w:val="28"/>
              </w:rPr>
            </w:pPr>
            <w:r w:rsidRPr="000E7773">
              <w:rPr>
                <w:rFonts w:ascii="Times New Roman" w:eastAsia="仿宋_GB2312" w:hAnsi="Times New Roman" w:hint="eastAsia"/>
                <w:sz w:val="28"/>
                <w:szCs w:val="28"/>
              </w:rPr>
              <w:t>2021</w:t>
            </w:r>
            <w:r w:rsidRPr="000E7773">
              <w:rPr>
                <w:rFonts w:ascii="Times New Roman" w:eastAsia="仿宋_GB2312" w:hAnsi="Times New Roman" w:hint="eastAsia"/>
                <w:sz w:val="28"/>
                <w:szCs w:val="28"/>
              </w:rPr>
              <w:t>年</w:t>
            </w:r>
            <w:r w:rsidRPr="000E7773">
              <w:rPr>
                <w:rFonts w:ascii="Times New Roman" w:eastAsia="仿宋_GB2312" w:hAnsi="Times New Roman" w:hint="eastAsia"/>
                <w:sz w:val="28"/>
                <w:szCs w:val="28"/>
              </w:rPr>
              <w:t>3</w:t>
            </w:r>
            <w:r w:rsidRPr="000E7773">
              <w:rPr>
                <w:rFonts w:ascii="Times New Roman" w:eastAsia="仿宋_GB2312" w:hAnsi="Times New Roman" w:hint="eastAsia"/>
                <w:sz w:val="28"/>
                <w:szCs w:val="28"/>
              </w:rPr>
              <w:t>月</w:t>
            </w:r>
            <w:r w:rsidRPr="000E7773">
              <w:rPr>
                <w:rFonts w:ascii="Times New Roman" w:eastAsia="仿宋_GB2312" w:hAnsi="Times New Roman" w:hint="eastAsia"/>
                <w:sz w:val="28"/>
                <w:szCs w:val="28"/>
              </w:rPr>
              <w:t>29</w:t>
            </w:r>
            <w:r w:rsidRPr="000E7773">
              <w:rPr>
                <w:rFonts w:ascii="Times New Roman" w:eastAsia="仿宋_GB2312" w:hAnsi="Times New Roman" w:hint="eastAsia"/>
                <w:sz w:val="28"/>
                <w:szCs w:val="28"/>
              </w:rPr>
              <w:t>日，英国石油公司</w:t>
            </w:r>
            <w:r>
              <w:rPr>
                <w:rFonts w:ascii="Times New Roman" w:eastAsia="仿宋_GB2312" w:hAnsi="Times New Roman" w:hint="eastAsia"/>
                <w:sz w:val="28"/>
                <w:szCs w:val="28"/>
              </w:rPr>
              <w:t>（“</w:t>
            </w:r>
            <w:r w:rsidR="00B7503A">
              <w:rPr>
                <w:rFonts w:ascii="Times New Roman" w:eastAsia="仿宋_GB2312" w:hAnsi="Times New Roman" w:hint="eastAsia"/>
                <w:sz w:val="28"/>
                <w:szCs w:val="28"/>
              </w:rPr>
              <w:t>bp</w:t>
            </w:r>
            <w:r>
              <w:rPr>
                <w:rFonts w:ascii="Times New Roman" w:eastAsia="仿宋_GB2312" w:hAnsi="Times New Roman" w:hint="eastAsia"/>
                <w:sz w:val="28"/>
                <w:szCs w:val="28"/>
              </w:rPr>
              <w:t>”）</w:t>
            </w:r>
            <w:r w:rsidR="00730562">
              <w:rPr>
                <w:rFonts w:ascii="Times New Roman" w:eastAsia="仿宋_GB2312" w:hAnsi="Times New Roman" w:hint="eastAsia"/>
                <w:sz w:val="28"/>
                <w:szCs w:val="28"/>
              </w:rPr>
              <w:t>的子公司</w:t>
            </w:r>
            <w:r w:rsidRPr="000E7773">
              <w:rPr>
                <w:rFonts w:ascii="Times New Roman" w:eastAsia="仿宋_GB2312" w:hAnsi="Times New Roman" w:hint="eastAsia"/>
                <w:sz w:val="28"/>
                <w:szCs w:val="28"/>
              </w:rPr>
              <w:t>、</w:t>
            </w:r>
            <w:r w:rsidRPr="008469BB">
              <w:rPr>
                <w:rFonts w:ascii="Times New Roman" w:eastAsia="仿宋_GB2312" w:hAnsi="Times New Roman" w:hint="eastAsia"/>
                <w:sz w:val="28"/>
                <w:szCs w:val="28"/>
              </w:rPr>
              <w:t>数字充电解决方案有限公司</w:t>
            </w:r>
            <w:r>
              <w:rPr>
                <w:rFonts w:ascii="Times New Roman" w:eastAsia="仿宋_GB2312" w:hAnsi="Times New Roman" w:hint="eastAsia"/>
                <w:sz w:val="28"/>
                <w:szCs w:val="28"/>
              </w:rPr>
              <w:t>（“</w:t>
            </w:r>
            <w:r w:rsidRPr="000E7773">
              <w:rPr>
                <w:rFonts w:ascii="Times New Roman" w:eastAsia="仿宋_GB2312" w:hAnsi="Times New Roman" w:hint="eastAsia"/>
                <w:sz w:val="28"/>
                <w:szCs w:val="28"/>
              </w:rPr>
              <w:t>DCS</w:t>
            </w:r>
            <w:r>
              <w:rPr>
                <w:rFonts w:ascii="Times New Roman" w:eastAsia="仿宋_GB2312" w:hAnsi="Times New Roman" w:hint="eastAsia"/>
                <w:sz w:val="28"/>
                <w:szCs w:val="28"/>
              </w:rPr>
              <w:t>”）</w:t>
            </w:r>
            <w:r w:rsidRPr="000E7773">
              <w:rPr>
                <w:rFonts w:ascii="Times New Roman" w:eastAsia="仿宋_GB2312" w:hAnsi="Times New Roman" w:hint="eastAsia"/>
                <w:sz w:val="28"/>
                <w:szCs w:val="28"/>
              </w:rPr>
              <w:t>、</w:t>
            </w:r>
            <w:r w:rsidRPr="000E7773">
              <w:rPr>
                <w:rFonts w:ascii="Times New Roman" w:eastAsia="仿宋_GB2312" w:hAnsi="Times New Roman" w:hint="eastAsia"/>
                <w:sz w:val="28"/>
                <w:szCs w:val="28"/>
              </w:rPr>
              <w:t>YOUR NOW</w:t>
            </w:r>
            <w:r w:rsidRPr="000E7773">
              <w:rPr>
                <w:rFonts w:ascii="Times New Roman" w:eastAsia="仿宋_GB2312" w:hAnsi="Times New Roman" w:hint="eastAsia"/>
                <w:sz w:val="28"/>
                <w:szCs w:val="28"/>
              </w:rPr>
              <w:t>控股有限公司</w:t>
            </w:r>
            <w:r w:rsidR="00B7503A">
              <w:rPr>
                <w:rFonts w:ascii="Times New Roman" w:eastAsia="仿宋_GB2312" w:hAnsi="Times New Roman" w:hint="eastAsia"/>
                <w:sz w:val="28"/>
                <w:szCs w:val="28"/>
              </w:rPr>
              <w:t>（“</w:t>
            </w:r>
            <w:r w:rsidR="00B7503A">
              <w:rPr>
                <w:rFonts w:ascii="Times New Roman" w:eastAsia="仿宋_GB2312" w:hAnsi="Times New Roman" w:hint="eastAsia"/>
                <w:sz w:val="28"/>
                <w:szCs w:val="28"/>
              </w:rPr>
              <w:t>YN</w:t>
            </w:r>
            <w:r w:rsidR="00B7503A">
              <w:rPr>
                <w:rFonts w:ascii="Times New Roman" w:eastAsia="仿宋_GB2312" w:hAnsi="Times New Roman" w:hint="eastAsia"/>
                <w:sz w:val="28"/>
                <w:szCs w:val="28"/>
              </w:rPr>
              <w:t>”）</w:t>
            </w:r>
            <w:r w:rsidRPr="000E7773">
              <w:rPr>
                <w:rFonts w:ascii="Times New Roman" w:eastAsia="仿宋_GB2312" w:hAnsi="Times New Roman" w:hint="eastAsia"/>
                <w:sz w:val="28"/>
                <w:szCs w:val="28"/>
              </w:rPr>
              <w:t>、宝马</w:t>
            </w:r>
            <w:r>
              <w:rPr>
                <w:rFonts w:ascii="Times New Roman" w:eastAsia="仿宋_GB2312" w:hAnsi="Times New Roman" w:hint="eastAsia"/>
                <w:sz w:val="28"/>
                <w:szCs w:val="28"/>
              </w:rPr>
              <w:t>股份公司（“宝马”）</w:t>
            </w:r>
            <w:r w:rsidR="00730562">
              <w:rPr>
                <w:rFonts w:ascii="Times New Roman" w:eastAsia="仿宋_GB2312" w:hAnsi="Times New Roman" w:hint="eastAsia"/>
                <w:sz w:val="28"/>
                <w:szCs w:val="28"/>
              </w:rPr>
              <w:t>的子公司</w:t>
            </w:r>
            <w:r w:rsidRPr="000E7773">
              <w:rPr>
                <w:rFonts w:ascii="Times New Roman" w:eastAsia="仿宋_GB2312" w:hAnsi="Times New Roman" w:hint="eastAsia"/>
                <w:sz w:val="28"/>
                <w:szCs w:val="28"/>
              </w:rPr>
              <w:t>，以及戴姆勒</w:t>
            </w:r>
            <w:r w:rsidR="00730562">
              <w:rPr>
                <w:rFonts w:ascii="Times New Roman" w:eastAsia="仿宋_GB2312" w:hAnsi="Times New Roman" w:hint="eastAsia"/>
                <w:sz w:val="28"/>
                <w:szCs w:val="28"/>
              </w:rPr>
              <w:t>股份公司（“戴姆勒”）</w:t>
            </w:r>
            <w:r w:rsidR="00125628">
              <w:rPr>
                <w:rFonts w:ascii="Times New Roman" w:eastAsia="仿宋_GB2312" w:hAnsi="Times New Roman" w:hint="eastAsia"/>
                <w:sz w:val="28"/>
                <w:szCs w:val="28"/>
              </w:rPr>
              <w:t>的子公司订立《投资协议》，约定</w:t>
            </w:r>
            <w:r w:rsidR="00B7503A">
              <w:rPr>
                <w:rFonts w:ascii="Times New Roman" w:eastAsia="仿宋_GB2312" w:hAnsi="Times New Roman" w:hint="eastAsia"/>
                <w:sz w:val="28"/>
                <w:szCs w:val="28"/>
              </w:rPr>
              <w:t>bp</w:t>
            </w:r>
            <w:r w:rsidR="00B7503A">
              <w:rPr>
                <w:rFonts w:ascii="Times New Roman" w:eastAsia="仿宋_GB2312" w:hAnsi="Times New Roman" w:hint="eastAsia"/>
                <w:sz w:val="28"/>
                <w:szCs w:val="28"/>
              </w:rPr>
              <w:t>现金</w:t>
            </w:r>
            <w:r w:rsidR="00125628" w:rsidRPr="00125628">
              <w:rPr>
                <w:rFonts w:ascii="Times New Roman" w:eastAsia="仿宋_GB2312" w:hAnsi="Times New Roman" w:hint="eastAsia"/>
                <w:sz w:val="28"/>
                <w:szCs w:val="28"/>
              </w:rPr>
              <w:t>收购</w:t>
            </w:r>
            <w:r w:rsidR="00125628" w:rsidRPr="00125628">
              <w:rPr>
                <w:rFonts w:ascii="Times New Roman" w:eastAsia="仿宋_GB2312" w:hAnsi="Times New Roman" w:hint="eastAsia"/>
                <w:sz w:val="28"/>
                <w:szCs w:val="28"/>
              </w:rPr>
              <w:t>DCS</w:t>
            </w:r>
            <w:r w:rsidR="00125628" w:rsidRPr="00125628">
              <w:rPr>
                <w:rFonts w:ascii="Times New Roman" w:eastAsia="仿宋_GB2312" w:hAnsi="Times New Roman" w:hint="eastAsia"/>
                <w:sz w:val="28"/>
                <w:szCs w:val="28"/>
              </w:rPr>
              <w:t>约</w:t>
            </w:r>
            <w:r w:rsidR="00125628" w:rsidRPr="00125628">
              <w:rPr>
                <w:rFonts w:ascii="Times New Roman" w:eastAsia="仿宋_GB2312" w:hAnsi="Times New Roman" w:hint="eastAsia"/>
                <w:sz w:val="28"/>
                <w:szCs w:val="28"/>
              </w:rPr>
              <w:t>33.33%</w:t>
            </w:r>
            <w:r w:rsidR="00125628" w:rsidRPr="00125628">
              <w:rPr>
                <w:rFonts w:ascii="Times New Roman" w:eastAsia="仿宋_GB2312" w:hAnsi="Times New Roman" w:hint="eastAsia"/>
                <w:sz w:val="28"/>
                <w:szCs w:val="28"/>
              </w:rPr>
              <w:t>的股份。</w:t>
            </w:r>
            <w:r w:rsidR="00B7503A" w:rsidRPr="00B7503A">
              <w:rPr>
                <w:rFonts w:ascii="Times New Roman" w:eastAsia="仿宋_GB2312" w:hAnsi="Times New Roman" w:hint="eastAsia"/>
                <w:sz w:val="28"/>
                <w:szCs w:val="28"/>
              </w:rPr>
              <w:t>交易前，宝马和戴姆勒（通过</w:t>
            </w:r>
            <w:r w:rsidR="00B7503A" w:rsidRPr="00B7503A">
              <w:rPr>
                <w:rFonts w:ascii="Times New Roman" w:eastAsia="仿宋_GB2312" w:hAnsi="Times New Roman" w:hint="eastAsia"/>
                <w:sz w:val="28"/>
                <w:szCs w:val="28"/>
              </w:rPr>
              <w:t>Y</w:t>
            </w:r>
            <w:r w:rsidR="00B7503A">
              <w:rPr>
                <w:rFonts w:ascii="Times New Roman" w:eastAsia="仿宋_GB2312" w:hAnsi="Times New Roman" w:hint="eastAsia"/>
                <w:sz w:val="28"/>
                <w:szCs w:val="28"/>
              </w:rPr>
              <w:t>N</w:t>
            </w:r>
            <w:r w:rsidR="00B7503A" w:rsidRPr="00B7503A">
              <w:rPr>
                <w:rFonts w:ascii="Times New Roman" w:eastAsia="仿宋_GB2312" w:hAnsi="Times New Roman" w:hint="eastAsia"/>
                <w:sz w:val="28"/>
                <w:szCs w:val="28"/>
              </w:rPr>
              <w:t>）各持有</w:t>
            </w:r>
            <w:r w:rsidR="00B7503A" w:rsidRPr="00B7503A">
              <w:rPr>
                <w:rFonts w:ascii="Times New Roman" w:eastAsia="仿宋_GB2312" w:hAnsi="Times New Roman" w:hint="eastAsia"/>
                <w:sz w:val="28"/>
                <w:szCs w:val="28"/>
              </w:rPr>
              <w:t>DCS</w:t>
            </w:r>
            <w:r w:rsidR="00D20DA2" w:rsidRPr="00B7503A">
              <w:rPr>
                <w:rFonts w:ascii="Times New Roman" w:eastAsia="仿宋_GB2312" w:hAnsi="Times New Roman" w:hint="eastAsia"/>
                <w:sz w:val="28"/>
                <w:szCs w:val="28"/>
              </w:rPr>
              <w:t xml:space="preserve"> </w:t>
            </w:r>
            <w:r w:rsidR="00B7503A" w:rsidRPr="00B7503A">
              <w:rPr>
                <w:rFonts w:ascii="Times New Roman" w:eastAsia="仿宋_GB2312" w:hAnsi="Times New Roman" w:hint="eastAsia"/>
                <w:sz w:val="28"/>
                <w:szCs w:val="28"/>
              </w:rPr>
              <w:t>50%</w:t>
            </w:r>
            <w:r w:rsidR="00B7503A">
              <w:rPr>
                <w:rFonts w:ascii="Times New Roman" w:eastAsia="仿宋_GB2312" w:hAnsi="Times New Roman" w:hint="eastAsia"/>
                <w:sz w:val="28"/>
                <w:szCs w:val="28"/>
              </w:rPr>
              <w:t>的股份并</w:t>
            </w:r>
            <w:r w:rsidR="00B7503A" w:rsidRPr="00B7503A">
              <w:rPr>
                <w:rFonts w:ascii="Times New Roman" w:eastAsia="仿宋_GB2312" w:hAnsi="Times New Roman" w:hint="eastAsia"/>
                <w:sz w:val="28"/>
                <w:szCs w:val="28"/>
              </w:rPr>
              <w:t>共同控制</w:t>
            </w:r>
            <w:r w:rsidR="00B7503A" w:rsidRPr="00B7503A">
              <w:rPr>
                <w:rFonts w:ascii="Times New Roman" w:eastAsia="仿宋_GB2312" w:hAnsi="Times New Roman" w:hint="eastAsia"/>
                <w:sz w:val="28"/>
                <w:szCs w:val="28"/>
              </w:rPr>
              <w:t>DCS</w:t>
            </w:r>
            <w:r w:rsidR="00B7503A">
              <w:rPr>
                <w:rFonts w:ascii="Times New Roman" w:eastAsia="仿宋_GB2312" w:hAnsi="Times New Roman" w:hint="eastAsia"/>
                <w:sz w:val="28"/>
                <w:szCs w:val="28"/>
              </w:rPr>
              <w:t>。</w:t>
            </w:r>
            <w:r w:rsidR="00125628" w:rsidRPr="00125628">
              <w:rPr>
                <w:rFonts w:ascii="Times New Roman" w:eastAsia="仿宋_GB2312" w:hAnsi="Times New Roman" w:hint="eastAsia"/>
                <w:sz w:val="28"/>
                <w:szCs w:val="28"/>
              </w:rPr>
              <w:t>交易后，宝马和戴姆勒总共将（通过</w:t>
            </w:r>
            <w:r w:rsidR="00125628" w:rsidRPr="00125628">
              <w:rPr>
                <w:rFonts w:ascii="Times New Roman" w:eastAsia="仿宋_GB2312" w:hAnsi="Times New Roman" w:hint="eastAsia"/>
                <w:sz w:val="28"/>
                <w:szCs w:val="28"/>
              </w:rPr>
              <w:t>Y</w:t>
            </w:r>
            <w:r w:rsidR="00B7503A">
              <w:rPr>
                <w:rFonts w:ascii="Times New Roman" w:eastAsia="仿宋_GB2312" w:hAnsi="Times New Roman" w:hint="eastAsia"/>
                <w:sz w:val="28"/>
                <w:szCs w:val="28"/>
              </w:rPr>
              <w:t>N</w:t>
            </w:r>
            <w:r w:rsidR="00125628" w:rsidRPr="00125628">
              <w:rPr>
                <w:rFonts w:ascii="Times New Roman" w:eastAsia="仿宋_GB2312" w:hAnsi="Times New Roman" w:hint="eastAsia"/>
                <w:sz w:val="28"/>
                <w:szCs w:val="28"/>
              </w:rPr>
              <w:t>）持有</w:t>
            </w:r>
            <w:r w:rsidR="00125628" w:rsidRPr="00125628">
              <w:rPr>
                <w:rFonts w:ascii="Times New Roman" w:eastAsia="仿宋_GB2312" w:hAnsi="Times New Roman" w:hint="eastAsia"/>
                <w:sz w:val="28"/>
                <w:szCs w:val="28"/>
              </w:rPr>
              <w:t>DCS</w:t>
            </w:r>
            <w:r w:rsidR="00125628" w:rsidRPr="00125628">
              <w:rPr>
                <w:rFonts w:ascii="Times New Roman" w:eastAsia="仿宋_GB2312" w:hAnsi="Times New Roman" w:hint="eastAsia"/>
                <w:sz w:val="28"/>
                <w:szCs w:val="28"/>
              </w:rPr>
              <w:t>约</w:t>
            </w:r>
            <w:r w:rsidR="00125628" w:rsidRPr="00125628">
              <w:rPr>
                <w:rFonts w:ascii="Times New Roman" w:eastAsia="仿宋_GB2312" w:hAnsi="Times New Roman" w:hint="eastAsia"/>
                <w:sz w:val="28"/>
                <w:szCs w:val="28"/>
              </w:rPr>
              <w:t>66.67%</w:t>
            </w:r>
            <w:r w:rsidR="00D20DA2">
              <w:rPr>
                <w:rFonts w:ascii="Times New Roman" w:eastAsia="仿宋_GB2312" w:hAnsi="Times New Roman" w:hint="eastAsia"/>
                <w:sz w:val="28"/>
                <w:szCs w:val="28"/>
              </w:rPr>
              <w:t>的</w:t>
            </w:r>
            <w:r w:rsidR="00B7503A">
              <w:rPr>
                <w:rFonts w:ascii="Times New Roman" w:eastAsia="仿宋_GB2312" w:hAnsi="Times New Roman" w:hint="eastAsia"/>
                <w:sz w:val="28"/>
                <w:szCs w:val="28"/>
              </w:rPr>
              <w:t>股份</w:t>
            </w:r>
            <w:r w:rsidR="00125628" w:rsidRPr="00125628">
              <w:rPr>
                <w:rFonts w:ascii="Times New Roman" w:eastAsia="仿宋_GB2312" w:hAnsi="Times New Roman" w:hint="eastAsia"/>
                <w:sz w:val="28"/>
                <w:szCs w:val="28"/>
              </w:rPr>
              <w:t>，</w:t>
            </w:r>
            <w:r w:rsidR="00B7503A">
              <w:rPr>
                <w:rFonts w:ascii="Times New Roman" w:eastAsia="仿宋_GB2312" w:hAnsi="Times New Roman" w:hint="eastAsia"/>
                <w:sz w:val="28"/>
                <w:szCs w:val="28"/>
              </w:rPr>
              <w:t>bp</w:t>
            </w:r>
            <w:r w:rsidR="00125628" w:rsidRPr="00125628">
              <w:rPr>
                <w:rFonts w:ascii="Times New Roman" w:eastAsia="仿宋_GB2312" w:hAnsi="Times New Roman" w:hint="eastAsia"/>
                <w:sz w:val="28"/>
                <w:szCs w:val="28"/>
              </w:rPr>
              <w:t>将持有</w:t>
            </w:r>
            <w:r w:rsidR="00B7503A">
              <w:rPr>
                <w:rFonts w:ascii="Times New Roman" w:eastAsia="仿宋_GB2312" w:hAnsi="Times New Roman" w:hint="eastAsia"/>
                <w:sz w:val="28"/>
                <w:szCs w:val="28"/>
              </w:rPr>
              <w:t>约</w:t>
            </w:r>
            <w:r w:rsidR="00125628" w:rsidRPr="00125628">
              <w:rPr>
                <w:rFonts w:ascii="Times New Roman" w:eastAsia="仿宋_GB2312" w:hAnsi="Times New Roman" w:hint="eastAsia"/>
                <w:sz w:val="28"/>
                <w:szCs w:val="28"/>
              </w:rPr>
              <w:t>33.33%</w:t>
            </w:r>
            <w:r w:rsidR="00B62047">
              <w:rPr>
                <w:rFonts w:ascii="Times New Roman" w:eastAsia="仿宋_GB2312" w:hAnsi="Times New Roman" w:hint="eastAsia"/>
                <w:sz w:val="28"/>
                <w:szCs w:val="28"/>
              </w:rPr>
              <w:t>，</w:t>
            </w:r>
            <w:r w:rsidR="00DD21F9">
              <w:rPr>
                <w:rFonts w:ascii="Times New Roman" w:eastAsia="仿宋_GB2312" w:hAnsi="Times New Roman" w:hint="eastAsia"/>
                <w:sz w:val="28"/>
                <w:szCs w:val="28"/>
              </w:rPr>
              <w:t>DCS</w:t>
            </w:r>
            <w:r w:rsidR="00B62047">
              <w:rPr>
                <w:rFonts w:ascii="Times New Roman" w:eastAsia="仿宋_GB2312" w:hAnsi="Times New Roman" w:hint="eastAsia"/>
                <w:sz w:val="28"/>
                <w:szCs w:val="28"/>
              </w:rPr>
              <w:t>将由</w:t>
            </w:r>
            <w:r w:rsidR="00B7503A">
              <w:rPr>
                <w:rFonts w:ascii="Times New Roman" w:eastAsia="仿宋_GB2312" w:hAnsi="Times New Roman" w:hint="eastAsia"/>
                <w:sz w:val="28"/>
                <w:szCs w:val="28"/>
              </w:rPr>
              <w:t>bp</w:t>
            </w:r>
            <w:r w:rsidR="00B62047">
              <w:rPr>
                <w:rFonts w:ascii="Times New Roman" w:eastAsia="仿宋_GB2312" w:hAnsi="Times New Roman" w:hint="eastAsia"/>
                <w:sz w:val="28"/>
                <w:szCs w:val="28"/>
              </w:rPr>
              <w:t>、宝马和戴姆勒共同控制。</w:t>
            </w:r>
            <w:bookmarkStart w:id="0" w:name="_GoBack"/>
            <w:bookmarkEnd w:id="0"/>
          </w:p>
        </w:tc>
      </w:tr>
      <w:tr w:rsidR="00595357" w:rsidRPr="007A6E43" w14:paraId="446A2017" w14:textId="77777777" w:rsidTr="002F2D60">
        <w:trPr>
          <w:trHeight w:val="468"/>
        </w:trPr>
        <w:tc>
          <w:tcPr>
            <w:tcW w:w="1809" w:type="dxa"/>
            <w:vMerge w:val="restart"/>
            <w:shd w:val="clear" w:color="auto" w:fill="D9D9D9"/>
          </w:tcPr>
          <w:p w14:paraId="3F6CD044" w14:textId="77777777" w:rsidR="00595357" w:rsidRPr="007A6E43" w:rsidRDefault="00595357"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14:paraId="4C7E9DEA" w14:textId="1DD555DE" w:rsidR="00595357" w:rsidRPr="001B683F" w:rsidRDefault="003072C7"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sz w:val="28"/>
                <w:szCs w:val="28"/>
              </w:rPr>
              <w:t xml:space="preserve">. </w:t>
            </w:r>
            <w:r w:rsidR="00B7503A">
              <w:rPr>
                <w:rFonts w:ascii="Times New Roman" w:eastAsia="仿宋_GB2312" w:hAnsi="Times New Roman" w:hint="eastAsia"/>
                <w:sz w:val="28"/>
                <w:szCs w:val="28"/>
              </w:rPr>
              <w:t>bp</w:t>
            </w:r>
          </w:p>
        </w:tc>
        <w:tc>
          <w:tcPr>
            <w:tcW w:w="5153" w:type="dxa"/>
          </w:tcPr>
          <w:p w14:paraId="307CF259" w14:textId="4798F46F" w:rsidR="00894BE7" w:rsidRPr="00BF0AB5" w:rsidRDefault="00B7503A" w:rsidP="00B7503A">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bp</w:t>
            </w:r>
            <w:r>
              <w:rPr>
                <w:rFonts w:ascii="Times New Roman" w:eastAsia="仿宋_GB2312" w:hAnsi="Times New Roman" w:hint="eastAsia"/>
                <w:sz w:val="28"/>
                <w:szCs w:val="28"/>
              </w:rPr>
              <w:t>于</w:t>
            </w:r>
            <w:r w:rsidR="00322739">
              <w:rPr>
                <w:rFonts w:ascii="Times New Roman" w:eastAsia="仿宋_GB2312" w:hAnsi="Times New Roman" w:hint="eastAsia"/>
                <w:sz w:val="28"/>
                <w:szCs w:val="28"/>
              </w:rPr>
              <w:t>1</w:t>
            </w:r>
            <w:r w:rsidR="00322739">
              <w:rPr>
                <w:rFonts w:ascii="Times New Roman" w:eastAsia="仿宋_GB2312" w:hAnsi="Times New Roman"/>
                <w:sz w:val="28"/>
                <w:szCs w:val="28"/>
              </w:rPr>
              <w:t>909</w:t>
            </w:r>
            <w:r w:rsidR="00322739">
              <w:rPr>
                <w:rFonts w:ascii="Times New Roman" w:eastAsia="仿宋_GB2312" w:hAnsi="Times New Roman"/>
                <w:sz w:val="28"/>
                <w:szCs w:val="28"/>
              </w:rPr>
              <w:t>年</w:t>
            </w:r>
            <w:r w:rsidR="00322739">
              <w:rPr>
                <w:rFonts w:ascii="Times New Roman" w:eastAsia="仿宋_GB2312" w:hAnsi="Times New Roman" w:hint="eastAsia"/>
                <w:sz w:val="28"/>
                <w:szCs w:val="28"/>
              </w:rPr>
              <w:t>4</w:t>
            </w:r>
            <w:r w:rsidR="00322739">
              <w:rPr>
                <w:rFonts w:ascii="Times New Roman" w:eastAsia="仿宋_GB2312" w:hAnsi="Times New Roman" w:hint="eastAsia"/>
                <w:sz w:val="28"/>
                <w:szCs w:val="28"/>
              </w:rPr>
              <w:t>月</w:t>
            </w:r>
            <w:r w:rsidR="00322739">
              <w:rPr>
                <w:rFonts w:ascii="Times New Roman" w:eastAsia="仿宋_GB2312" w:hAnsi="Times New Roman" w:hint="eastAsia"/>
                <w:sz w:val="28"/>
                <w:szCs w:val="28"/>
              </w:rPr>
              <w:t>1</w:t>
            </w:r>
            <w:r w:rsidR="00322739">
              <w:rPr>
                <w:rFonts w:ascii="Times New Roman" w:eastAsia="仿宋_GB2312" w:hAnsi="Times New Roman"/>
                <w:sz w:val="28"/>
                <w:szCs w:val="28"/>
              </w:rPr>
              <w:t>4</w:t>
            </w:r>
            <w:r w:rsidR="00322739">
              <w:rPr>
                <w:rFonts w:ascii="Times New Roman" w:eastAsia="仿宋_GB2312" w:hAnsi="Times New Roman"/>
                <w:sz w:val="28"/>
                <w:szCs w:val="28"/>
              </w:rPr>
              <w:t>日</w:t>
            </w:r>
            <w:r w:rsidR="00732FA4">
              <w:rPr>
                <w:rFonts w:ascii="Times New Roman" w:eastAsia="仿宋_GB2312" w:hAnsi="Times New Roman"/>
                <w:sz w:val="28"/>
                <w:szCs w:val="28"/>
              </w:rPr>
              <w:t>成立</w:t>
            </w:r>
            <w:r w:rsidR="00555C3E">
              <w:rPr>
                <w:rFonts w:ascii="Times New Roman" w:eastAsia="仿宋_GB2312" w:hAnsi="Times New Roman" w:hint="eastAsia"/>
                <w:sz w:val="28"/>
                <w:szCs w:val="28"/>
              </w:rPr>
              <w:t>于英国</w:t>
            </w:r>
            <w:r w:rsidR="00322739">
              <w:rPr>
                <w:rFonts w:ascii="Times New Roman" w:eastAsia="仿宋_GB2312" w:hAnsi="Times New Roman" w:hint="eastAsia"/>
                <w:sz w:val="28"/>
                <w:szCs w:val="28"/>
              </w:rPr>
              <w:t>，</w:t>
            </w:r>
            <w:r w:rsidR="00322739" w:rsidRPr="00322739">
              <w:rPr>
                <w:rFonts w:ascii="Times New Roman" w:eastAsia="仿宋_GB2312" w:hAnsi="Times New Roman" w:hint="eastAsia"/>
                <w:sz w:val="28"/>
                <w:szCs w:val="28"/>
              </w:rPr>
              <w:t>是一家综合性能源公司，在欧洲、北美和南美、澳大拉西亚、亚洲和非洲从事</w:t>
            </w:r>
            <w:r w:rsidR="00732FA4">
              <w:rPr>
                <w:rFonts w:ascii="Times New Roman" w:eastAsia="仿宋_GB2312" w:hAnsi="Times New Roman" w:hint="eastAsia"/>
                <w:sz w:val="28"/>
                <w:szCs w:val="28"/>
              </w:rPr>
              <w:t>以下业务</w:t>
            </w:r>
            <w:r w:rsidR="00322739" w:rsidRPr="00322739">
              <w:rPr>
                <w:rFonts w:ascii="Times New Roman" w:eastAsia="仿宋_GB2312" w:hAnsi="Times New Roman" w:hint="eastAsia"/>
                <w:sz w:val="28"/>
                <w:szCs w:val="28"/>
              </w:rPr>
              <w:t>：（</w:t>
            </w:r>
            <w:r w:rsidR="00322739" w:rsidRPr="00322739">
              <w:rPr>
                <w:rFonts w:ascii="Times New Roman" w:eastAsia="仿宋_GB2312" w:hAnsi="Times New Roman"/>
                <w:sz w:val="28"/>
                <w:szCs w:val="28"/>
              </w:rPr>
              <w:t>1</w:t>
            </w:r>
            <w:r w:rsidR="00322739" w:rsidRPr="00322739">
              <w:rPr>
                <w:rFonts w:ascii="Times New Roman" w:eastAsia="仿宋_GB2312" w:hAnsi="Times New Roman" w:hint="eastAsia"/>
                <w:sz w:val="28"/>
                <w:szCs w:val="28"/>
              </w:rPr>
              <w:t>）碳氢化合物（石油和天然气）的生产和运营业务；（</w:t>
            </w:r>
            <w:r w:rsidR="00322739" w:rsidRPr="00322739">
              <w:rPr>
                <w:rFonts w:ascii="Times New Roman" w:eastAsia="仿宋_GB2312" w:hAnsi="Times New Roman"/>
                <w:sz w:val="28"/>
                <w:szCs w:val="28"/>
              </w:rPr>
              <w:t>2</w:t>
            </w:r>
            <w:r w:rsidR="00322739" w:rsidRPr="00322739">
              <w:rPr>
                <w:rFonts w:ascii="Times New Roman" w:eastAsia="仿宋_GB2312" w:hAnsi="Times New Roman" w:hint="eastAsia"/>
                <w:sz w:val="28"/>
                <w:szCs w:val="28"/>
              </w:rPr>
              <w:t>）客户与产品</w:t>
            </w:r>
            <w:r w:rsidR="00322739" w:rsidRPr="00322739">
              <w:rPr>
                <w:rFonts w:ascii="Times New Roman" w:eastAsia="仿宋_GB2312" w:hAnsi="Times New Roman" w:hint="eastAsia"/>
                <w:sz w:val="28"/>
                <w:szCs w:val="28"/>
              </w:rPr>
              <w:t xml:space="preserve"> </w:t>
            </w:r>
            <w:r w:rsidR="00322739" w:rsidRPr="00322739">
              <w:rPr>
                <w:rFonts w:ascii="Times New Roman" w:eastAsia="仿宋_GB2312" w:hAnsi="Times New Roman"/>
                <w:sz w:val="28"/>
                <w:szCs w:val="28"/>
              </w:rPr>
              <w:t xml:space="preserve">– </w:t>
            </w:r>
            <w:r w:rsidR="00322739" w:rsidRPr="00322739">
              <w:rPr>
                <w:rFonts w:ascii="Times New Roman" w:eastAsia="仿宋_GB2312" w:hAnsi="Times New Roman"/>
                <w:sz w:val="28"/>
                <w:szCs w:val="28"/>
              </w:rPr>
              <w:t>使英国石油为客户提供越来越高的便利性和移动性产品</w:t>
            </w:r>
            <w:r w:rsidR="00322739" w:rsidRPr="00322739">
              <w:rPr>
                <w:rFonts w:ascii="Times New Roman" w:eastAsia="仿宋_GB2312" w:hAnsi="Times New Roman" w:hint="eastAsia"/>
                <w:sz w:val="28"/>
                <w:szCs w:val="28"/>
              </w:rPr>
              <w:t>；（</w:t>
            </w:r>
            <w:r w:rsidR="00322739" w:rsidRPr="00322739">
              <w:rPr>
                <w:rFonts w:ascii="Times New Roman" w:eastAsia="仿宋_GB2312" w:hAnsi="Times New Roman"/>
                <w:sz w:val="28"/>
                <w:szCs w:val="28"/>
              </w:rPr>
              <w:t>3</w:t>
            </w:r>
            <w:r w:rsidR="00322739" w:rsidRPr="00322739">
              <w:rPr>
                <w:rFonts w:ascii="Times New Roman" w:eastAsia="仿宋_GB2312" w:hAnsi="Times New Roman" w:hint="eastAsia"/>
                <w:sz w:val="28"/>
                <w:szCs w:val="28"/>
              </w:rPr>
              <w:t>）天然气和低碳能源（包括可再生能源和综合天然气）；以及（</w:t>
            </w:r>
            <w:r w:rsidR="00322739" w:rsidRPr="00322739">
              <w:rPr>
                <w:rFonts w:ascii="Times New Roman" w:eastAsia="仿宋_GB2312" w:hAnsi="Times New Roman"/>
                <w:sz w:val="28"/>
                <w:szCs w:val="28"/>
              </w:rPr>
              <w:t>4</w:t>
            </w:r>
            <w:r w:rsidR="00322739" w:rsidRPr="00322739">
              <w:rPr>
                <w:rFonts w:ascii="Times New Roman" w:eastAsia="仿宋_GB2312" w:hAnsi="Times New Roman" w:hint="eastAsia"/>
                <w:sz w:val="28"/>
                <w:szCs w:val="28"/>
              </w:rPr>
              <w:t>）推动数字化转型的创新与工程。</w:t>
            </w:r>
          </w:p>
        </w:tc>
      </w:tr>
      <w:tr w:rsidR="003072C7" w:rsidRPr="007A6E43" w14:paraId="6E8E566B" w14:textId="77777777" w:rsidTr="002F2D60">
        <w:trPr>
          <w:trHeight w:val="468"/>
        </w:trPr>
        <w:tc>
          <w:tcPr>
            <w:tcW w:w="1809" w:type="dxa"/>
            <w:vMerge/>
            <w:shd w:val="clear" w:color="auto" w:fill="D9D9D9"/>
          </w:tcPr>
          <w:p w14:paraId="56346954" w14:textId="77777777" w:rsidR="003072C7" w:rsidRPr="007A6E43" w:rsidRDefault="003072C7" w:rsidP="00595357">
            <w:pPr>
              <w:spacing w:line="500" w:lineRule="exact"/>
              <w:rPr>
                <w:rFonts w:ascii="Times New Roman" w:eastAsia="仿宋_GB2312" w:hAnsi="Times New Roman"/>
                <w:sz w:val="28"/>
                <w:szCs w:val="28"/>
              </w:rPr>
            </w:pPr>
          </w:p>
        </w:tc>
        <w:tc>
          <w:tcPr>
            <w:tcW w:w="1796" w:type="dxa"/>
          </w:tcPr>
          <w:p w14:paraId="33B99967" w14:textId="7D19BF14" w:rsidR="003072C7" w:rsidRPr="001B683F" w:rsidRDefault="003072C7" w:rsidP="008469BB">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sz w:val="28"/>
                <w:szCs w:val="28"/>
              </w:rPr>
              <w:t xml:space="preserve">. </w:t>
            </w:r>
            <w:r w:rsidR="008469BB">
              <w:rPr>
                <w:rFonts w:ascii="Times New Roman" w:eastAsia="仿宋_GB2312" w:hAnsi="Times New Roman"/>
                <w:sz w:val="28"/>
                <w:szCs w:val="28"/>
              </w:rPr>
              <w:t>DCS</w:t>
            </w:r>
          </w:p>
        </w:tc>
        <w:tc>
          <w:tcPr>
            <w:tcW w:w="5153" w:type="dxa"/>
          </w:tcPr>
          <w:p w14:paraId="723ECEBE" w14:textId="1A3B4894" w:rsidR="003072C7" w:rsidRPr="00BF0AB5" w:rsidRDefault="00732FA4" w:rsidP="00566BDD">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D</w:t>
            </w:r>
            <w:r>
              <w:rPr>
                <w:rFonts w:ascii="Times New Roman" w:eastAsia="仿宋_GB2312" w:hAnsi="Times New Roman"/>
                <w:sz w:val="28"/>
                <w:szCs w:val="28"/>
              </w:rPr>
              <w:t>CS</w:t>
            </w:r>
            <w:r w:rsidR="00DD21F9">
              <w:rPr>
                <w:rFonts w:ascii="Times New Roman" w:eastAsia="仿宋_GB2312" w:hAnsi="Times New Roman"/>
                <w:sz w:val="28"/>
                <w:szCs w:val="28"/>
              </w:rPr>
              <w:t>于</w:t>
            </w:r>
            <w:r>
              <w:rPr>
                <w:rFonts w:ascii="Times New Roman" w:eastAsia="仿宋_GB2312" w:hAnsi="Times New Roman" w:hint="eastAsia"/>
                <w:sz w:val="28"/>
                <w:szCs w:val="28"/>
              </w:rPr>
              <w:t>2</w:t>
            </w:r>
            <w:r>
              <w:rPr>
                <w:rFonts w:ascii="Times New Roman" w:eastAsia="仿宋_GB2312" w:hAnsi="Times New Roman"/>
                <w:sz w:val="28"/>
                <w:szCs w:val="28"/>
              </w:rPr>
              <w:t>017</w:t>
            </w:r>
            <w:r>
              <w:rPr>
                <w:rFonts w:ascii="Times New Roman" w:eastAsia="仿宋_GB2312" w:hAnsi="Times New Roman"/>
                <w:sz w:val="28"/>
                <w:szCs w:val="28"/>
              </w:rPr>
              <w:t>年成立</w:t>
            </w:r>
            <w:r w:rsidR="00C21621">
              <w:rPr>
                <w:rFonts w:ascii="Times New Roman" w:eastAsia="仿宋_GB2312" w:hAnsi="Times New Roman" w:hint="eastAsia"/>
                <w:sz w:val="28"/>
                <w:szCs w:val="28"/>
              </w:rPr>
              <w:t>，总部位于德国</w:t>
            </w:r>
            <w:r>
              <w:rPr>
                <w:rFonts w:ascii="Times New Roman" w:eastAsia="仿宋_GB2312" w:hAnsi="Times New Roman" w:hint="eastAsia"/>
                <w:sz w:val="28"/>
                <w:szCs w:val="28"/>
              </w:rPr>
              <w:t>，</w:t>
            </w:r>
            <w:r w:rsidR="00792708" w:rsidRPr="00792708">
              <w:rPr>
                <w:rFonts w:ascii="Times New Roman" w:eastAsia="仿宋_GB2312" w:hAnsi="Times New Roman"/>
                <w:sz w:val="28"/>
                <w:szCs w:val="28"/>
              </w:rPr>
              <w:t>提供电动出行解决方案服务</w:t>
            </w:r>
            <w:r w:rsidR="00792708" w:rsidRPr="00792708">
              <w:rPr>
                <w:rFonts w:ascii="Times New Roman" w:eastAsia="仿宋_GB2312" w:hAnsi="Times New Roman" w:hint="eastAsia"/>
                <w:sz w:val="28"/>
                <w:szCs w:val="28"/>
              </w:rPr>
              <w:t>，</w:t>
            </w:r>
            <w:r w:rsidR="00792708" w:rsidRPr="00792708">
              <w:rPr>
                <w:rFonts w:ascii="Times New Roman" w:eastAsia="仿宋_GB2312" w:hAnsi="Times New Roman"/>
                <w:sz w:val="28"/>
                <w:szCs w:val="28"/>
              </w:rPr>
              <w:t>即为电动和混合动力汽车提供充电基础设施的信息服务和接入技术</w:t>
            </w:r>
            <w:r w:rsidR="00792708" w:rsidRPr="00792708">
              <w:rPr>
                <w:rFonts w:ascii="Times New Roman" w:eastAsia="仿宋_GB2312" w:hAnsi="Times New Roman" w:hint="eastAsia"/>
                <w:sz w:val="28"/>
                <w:szCs w:val="28"/>
              </w:rPr>
              <w:t>。其还</w:t>
            </w:r>
            <w:r w:rsidR="00792708" w:rsidRPr="00792708">
              <w:rPr>
                <w:rFonts w:ascii="Times New Roman" w:eastAsia="仿宋_GB2312" w:hAnsi="Times New Roman"/>
                <w:sz w:val="28"/>
                <w:szCs w:val="28"/>
              </w:rPr>
              <w:t>为电动和混合动力汽车充电桩供电，</w:t>
            </w:r>
            <w:r w:rsidR="00792708" w:rsidRPr="00792708">
              <w:rPr>
                <w:rFonts w:ascii="Times New Roman" w:eastAsia="仿宋_GB2312" w:hAnsi="Times New Roman" w:hint="eastAsia"/>
                <w:sz w:val="28"/>
                <w:szCs w:val="28"/>
              </w:rPr>
              <w:t>并</w:t>
            </w:r>
            <w:r w:rsidR="00792708" w:rsidRPr="00792708">
              <w:rPr>
                <w:rFonts w:ascii="Times New Roman" w:eastAsia="仿宋_GB2312" w:hAnsi="Times New Roman"/>
                <w:sz w:val="28"/>
                <w:szCs w:val="28"/>
              </w:rPr>
              <w:t>与电动和混合动力汽车充电站网络的运营商合作</w:t>
            </w:r>
            <w:r w:rsidR="00792708" w:rsidRPr="00792708">
              <w:rPr>
                <w:rFonts w:ascii="Times New Roman" w:eastAsia="仿宋_GB2312" w:hAnsi="Times New Roman" w:hint="eastAsia"/>
                <w:sz w:val="28"/>
                <w:szCs w:val="28"/>
              </w:rPr>
              <w:t>。</w:t>
            </w:r>
          </w:p>
        </w:tc>
      </w:tr>
      <w:tr w:rsidR="008469BB" w:rsidRPr="007A6E43" w14:paraId="36388A0B" w14:textId="77777777" w:rsidTr="002F2D60">
        <w:trPr>
          <w:trHeight w:val="468"/>
        </w:trPr>
        <w:tc>
          <w:tcPr>
            <w:tcW w:w="1809" w:type="dxa"/>
            <w:vMerge/>
            <w:shd w:val="clear" w:color="auto" w:fill="D9D9D9"/>
          </w:tcPr>
          <w:p w14:paraId="4B8C1E61" w14:textId="77777777" w:rsidR="008469BB" w:rsidRPr="007A6E43" w:rsidRDefault="008469BB" w:rsidP="00595357">
            <w:pPr>
              <w:spacing w:line="500" w:lineRule="exact"/>
              <w:rPr>
                <w:rFonts w:ascii="Times New Roman" w:eastAsia="仿宋_GB2312" w:hAnsi="Times New Roman"/>
                <w:sz w:val="28"/>
                <w:szCs w:val="28"/>
              </w:rPr>
            </w:pPr>
          </w:p>
        </w:tc>
        <w:tc>
          <w:tcPr>
            <w:tcW w:w="1796" w:type="dxa"/>
          </w:tcPr>
          <w:p w14:paraId="59764089" w14:textId="7A50EE5A" w:rsidR="008469BB" w:rsidRDefault="008469BB" w:rsidP="008469BB">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3</w:t>
            </w:r>
            <w:r>
              <w:rPr>
                <w:rFonts w:ascii="Times New Roman" w:eastAsia="仿宋_GB2312" w:hAnsi="Times New Roman"/>
                <w:sz w:val="28"/>
                <w:szCs w:val="28"/>
              </w:rPr>
              <w:t xml:space="preserve">. </w:t>
            </w:r>
            <w:r>
              <w:rPr>
                <w:rFonts w:ascii="Times New Roman" w:eastAsia="仿宋_GB2312" w:hAnsi="Times New Roman" w:hint="eastAsia"/>
                <w:sz w:val="28"/>
                <w:szCs w:val="28"/>
              </w:rPr>
              <w:t>宝马</w:t>
            </w:r>
          </w:p>
        </w:tc>
        <w:tc>
          <w:tcPr>
            <w:tcW w:w="5153" w:type="dxa"/>
          </w:tcPr>
          <w:p w14:paraId="2896A4AF" w14:textId="70917EDC" w:rsidR="008469BB" w:rsidRDefault="00792708" w:rsidP="00792708">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宝马</w:t>
            </w:r>
            <w:r w:rsidR="00DD21F9">
              <w:rPr>
                <w:rFonts w:ascii="Times New Roman" w:eastAsia="仿宋_GB2312" w:hAnsi="Times New Roman" w:hint="eastAsia"/>
                <w:sz w:val="28"/>
                <w:szCs w:val="28"/>
              </w:rPr>
              <w:t>于</w:t>
            </w:r>
            <w:r>
              <w:rPr>
                <w:rFonts w:ascii="Times New Roman" w:eastAsia="仿宋_GB2312" w:hAnsi="Times New Roman" w:hint="eastAsia"/>
                <w:sz w:val="28"/>
                <w:szCs w:val="28"/>
              </w:rPr>
              <w:t>1</w:t>
            </w:r>
            <w:r>
              <w:rPr>
                <w:rFonts w:ascii="Times New Roman" w:eastAsia="仿宋_GB2312" w:hAnsi="Times New Roman"/>
                <w:sz w:val="28"/>
                <w:szCs w:val="28"/>
              </w:rPr>
              <w:t>916</w:t>
            </w:r>
            <w:r>
              <w:rPr>
                <w:rFonts w:ascii="Times New Roman" w:eastAsia="仿宋_GB2312" w:hAnsi="Times New Roman"/>
                <w:sz w:val="28"/>
                <w:szCs w:val="28"/>
              </w:rPr>
              <w:t>年</w:t>
            </w:r>
            <w:r>
              <w:rPr>
                <w:rFonts w:ascii="Times New Roman" w:eastAsia="仿宋_GB2312" w:hAnsi="Times New Roman" w:hint="eastAsia"/>
                <w:sz w:val="28"/>
                <w:szCs w:val="28"/>
              </w:rPr>
              <w:t>2</w:t>
            </w:r>
            <w:r>
              <w:rPr>
                <w:rFonts w:ascii="Times New Roman" w:eastAsia="仿宋_GB2312" w:hAnsi="Times New Roman" w:hint="eastAsia"/>
                <w:sz w:val="28"/>
                <w:szCs w:val="28"/>
              </w:rPr>
              <w:t>月成立</w:t>
            </w:r>
            <w:r w:rsidR="00C21621">
              <w:rPr>
                <w:rFonts w:ascii="Times New Roman" w:eastAsia="仿宋_GB2312" w:hAnsi="Times New Roman" w:hint="eastAsia"/>
                <w:sz w:val="28"/>
                <w:szCs w:val="28"/>
              </w:rPr>
              <w:t>，总部位于德国</w:t>
            </w:r>
            <w:r>
              <w:rPr>
                <w:rFonts w:ascii="Times New Roman" w:eastAsia="仿宋_GB2312" w:hAnsi="Times New Roman" w:hint="eastAsia"/>
                <w:sz w:val="28"/>
                <w:szCs w:val="28"/>
              </w:rPr>
              <w:t>，</w:t>
            </w:r>
            <w:r w:rsidRPr="00792708">
              <w:rPr>
                <w:rFonts w:ascii="Times New Roman" w:eastAsia="仿宋_GB2312" w:hAnsi="Times New Roman"/>
                <w:sz w:val="28"/>
                <w:szCs w:val="28"/>
              </w:rPr>
              <w:t>是全球最成功的乘用车与摩托车制造商和个人移动出行领域的优质服务提供商</w:t>
            </w:r>
            <w:r w:rsidRPr="00792708">
              <w:rPr>
                <w:rFonts w:ascii="Times New Roman" w:eastAsia="仿宋_GB2312" w:hAnsi="Times New Roman" w:hint="eastAsia"/>
                <w:sz w:val="28"/>
                <w:szCs w:val="28"/>
              </w:rPr>
              <w:t>，</w:t>
            </w:r>
            <w:r w:rsidRPr="00792708">
              <w:rPr>
                <w:rFonts w:ascii="Times New Roman" w:eastAsia="仿宋_GB2312" w:hAnsi="Times New Roman"/>
                <w:sz w:val="28"/>
                <w:szCs w:val="28"/>
              </w:rPr>
              <w:t>拥有宝马、</w:t>
            </w:r>
            <w:r w:rsidRPr="00792708">
              <w:rPr>
                <w:rFonts w:ascii="Times New Roman" w:eastAsia="仿宋_GB2312" w:hAnsi="Times New Roman"/>
                <w:sz w:val="28"/>
                <w:szCs w:val="28"/>
              </w:rPr>
              <w:t>MINI</w:t>
            </w:r>
            <w:r w:rsidRPr="00792708">
              <w:rPr>
                <w:rFonts w:ascii="Times New Roman" w:eastAsia="仿宋_GB2312" w:hAnsi="Times New Roman" w:hint="eastAsia"/>
                <w:sz w:val="28"/>
                <w:szCs w:val="28"/>
              </w:rPr>
              <w:t>、</w:t>
            </w:r>
            <w:r w:rsidRPr="00792708">
              <w:rPr>
                <w:rFonts w:ascii="Times New Roman" w:eastAsia="仿宋_GB2312" w:hAnsi="Times New Roman"/>
                <w:sz w:val="28"/>
                <w:szCs w:val="28"/>
              </w:rPr>
              <w:t>劳斯莱斯和宝马摩托车品牌。</w:t>
            </w:r>
          </w:p>
        </w:tc>
      </w:tr>
      <w:tr w:rsidR="00595357" w:rsidRPr="007A6E43" w14:paraId="329DD6C6" w14:textId="77777777" w:rsidTr="002F2D60">
        <w:trPr>
          <w:trHeight w:val="468"/>
        </w:trPr>
        <w:tc>
          <w:tcPr>
            <w:tcW w:w="1809" w:type="dxa"/>
            <w:vMerge/>
            <w:shd w:val="clear" w:color="auto" w:fill="D9D9D9"/>
          </w:tcPr>
          <w:p w14:paraId="365DF171" w14:textId="77777777" w:rsidR="00595357" w:rsidRPr="007A6E43" w:rsidRDefault="00595357" w:rsidP="00595357">
            <w:pPr>
              <w:spacing w:line="500" w:lineRule="exact"/>
              <w:rPr>
                <w:rFonts w:ascii="Times New Roman" w:eastAsia="仿宋_GB2312" w:hAnsi="Times New Roman"/>
                <w:sz w:val="28"/>
                <w:szCs w:val="28"/>
              </w:rPr>
            </w:pPr>
          </w:p>
        </w:tc>
        <w:tc>
          <w:tcPr>
            <w:tcW w:w="1796" w:type="dxa"/>
          </w:tcPr>
          <w:p w14:paraId="4D0442C8" w14:textId="6C91A8BA" w:rsidR="00595357" w:rsidRPr="007A6E43" w:rsidRDefault="008469BB"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4</w:t>
            </w:r>
            <w:r>
              <w:rPr>
                <w:rFonts w:ascii="Times New Roman" w:eastAsia="仿宋_GB2312" w:hAnsi="Times New Roman"/>
                <w:sz w:val="28"/>
                <w:szCs w:val="28"/>
              </w:rPr>
              <w:t xml:space="preserve">. </w:t>
            </w:r>
            <w:r>
              <w:rPr>
                <w:rFonts w:ascii="Times New Roman" w:eastAsia="仿宋_GB2312" w:hAnsi="Times New Roman"/>
                <w:sz w:val="28"/>
                <w:szCs w:val="28"/>
              </w:rPr>
              <w:t>戴姆勒</w:t>
            </w:r>
          </w:p>
        </w:tc>
        <w:tc>
          <w:tcPr>
            <w:tcW w:w="5153" w:type="dxa"/>
          </w:tcPr>
          <w:p w14:paraId="3782DE7B" w14:textId="1AF3E8EB" w:rsidR="00595357" w:rsidRPr="007A6E43" w:rsidRDefault="00C21621" w:rsidP="00555C3E">
            <w:pPr>
              <w:spacing w:line="500" w:lineRule="exact"/>
              <w:rPr>
                <w:rFonts w:ascii="Times New Roman" w:eastAsia="仿宋_GB2312" w:hAnsi="Times New Roman"/>
                <w:sz w:val="28"/>
                <w:szCs w:val="28"/>
              </w:rPr>
            </w:pPr>
            <w:r>
              <w:rPr>
                <w:rFonts w:ascii="Times New Roman" w:eastAsia="仿宋_GB2312" w:hAnsi="Times New Roman"/>
                <w:sz w:val="28"/>
                <w:szCs w:val="28"/>
              </w:rPr>
              <w:t>戴姆勒</w:t>
            </w:r>
            <w:r w:rsidR="00DD21F9">
              <w:rPr>
                <w:rFonts w:ascii="Times New Roman" w:eastAsia="仿宋_GB2312" w:hAnsi="Times New Roman"/>
                <w:sz w:val="28"/>
                <w:szCs w:val="28"/>
              </w:rPr>
              <w:t>于</w:t>
            </w:r>
            <w:r>
              <w:rPr>
                <w:rFonts w:ascii="Times New Roman" w:eastAsia="仿宋_GB2312" w:hAnsi="Times New Roman" w:hint="eastAsia"/>
                <w:sz w:val="28"/>
                <w:szCs w:val="28"/>
              </w:rPr>
              <w:t>1</w:t>
            </w:r>
            <w:r>
              <w:rPr>
                <w:rFonts w:ascii="Times New Roman" w:eastAsia="仿宋_GB2312" w:hAnsi="Times New Roman"/>
                <w:sz w:val="28"/>
                <w:szCs w:val="28"/>
              </w:rPr>
              <w:t>998</w:t>
            </w:r>
            <w:r>
              <w:rPr>
                <w:rFonts w:ascii="Times New Roman" w:eastAsia="仿宋_GB2312" w:hAnsi="Times New Roman"/>
                <w:sz w:val="28"/>
                <w:szCs w:val="28"/>
              </w:rPr>
              <w:t>年</w:t>
            </w:r>
            <w:r>
              <w:rPr>
                <w:rFonts w:ascii="Times New Roman" w:eastAsia="仿宋_GB2312" w:hAnsi="Times New Roman" w:hint="eastAsia"/>
                <w:sz w:val="28"/>
                <w:szCs w:val="28"/>
              </w:rPr>
              <w:t>4</w:t>
            </w:r>
            <w:r>
              <w:rPr>
                <w:rFonts w:ascii="Times New Roman" w:eastAsia="仿宋_GB2312" w:hAnsi="Times New Roman" w:hint="eastAsia"/>
                <w:sz w:val="28"/>
                <w:szCs w:val="28"/>
              </w:rPr>
              <w:t>月</w:t>
            </w:r>
            <w:r>
              <w:rPr>
                <w:rFonts w:ascii="Times New Roman" w:eastAsia="仿宋_GB2312" w:hAnsi="Times New Roman" w:hint="eastAsia"/>
                <w:sz w:val="28"/>
                <w:szCs w:val="28"/>
              </w:rPr>
              <w:t>5</w:t>
            </w:r>
            <w:r>
              <w:rPr>
                <w:rFonts w:ascii="Times New Roman" w:eastAsia="仿宋_GB2312" w:hAnsi="Times New Roman" w:hint="eastAsia"/>
                <w:sz w:val="28"/>
                <w:szCs w:val="28"/>
              </w:rPr>
              <w:t>日成立，</w:t>
            </w:r>
            <w:r w:rsidRPr="00C21621">
              <w:rPr>
                <w:rFonts w:ascii="Times New Roman" w:eastAsia="仿宋_GB2312" w:hAnsi="Times New Roman" w:hint="eastAsia"/>
                <w:sz w:val="28"/>
                <w:szCs w:val="28"/>
              </w:rPr>
              <w:t>及其分支部门梅赛德斯</w:t>
            </w:r>
            <w:r w:rsidRPr="00C21621">
              <w:rPr>
                <w:rFonts w:ascii="Times New Roman" w:eastAsia="仿宋_GB2312" w:hAnsi="Times New Roman" w:hint="eastAsia"/>
                <w:sz w:val="28"/>
                <w:szCs w:val="28"/>
              </w:rPr>
              <w:t>-</w:t>
            </w:r>
            <w:r w:rsidRPr="00C21621">
              <w:rPr>
                <w:rFonts w:ascii="Times New Roman" w:eastAsia="仿宋_GB2312" w:hAnsi="Times New Roman" w:hint="eastAsia"/>
                <w:sz w:val="28"/>
                <w:szCs w:val="28"/>
              </w:rPr>
              <w:t>奔驰公司、戴姆勒卡车公司和戴姆勒移动出行公司为根据德国法成立的公开上市公司，总部位于德国斯图加特。</w:t>
            </w:r>
            <w:r w:rsidR="00E165AD" w:rsidRPr="00E165AD">
              <w:rPr>
                <w:rFonts w:ascii="Times New Roman" w:eastAsia="仿宋_GB2312" w:hAnsi="Times New Roman" w:hint="eastAsia"/>
                <w:sz w:val="28"/>
                <w:szCs w:val="28"/>
              </w:rPr>
              <w:t>戴姆勒在全球从事汽车产品的开发、制造和分销业务，主要产品包括乘用车、卡车、面包车和客车。</w:t>
            </w:r>
            <w:r w:rsidRPr="00C21621">
              <w:rPr>
                <w:rFonts w:ascii="Times New Roman" w:eastAsia="仿宋_GB2312" w:hAnsi="Times New Roman" w:hint="eastAsia"/>
                <w:sz w:val="28"/>
                <w:szCs w:val="28"/>
              </w:rPr>
              <w:t>戴姆勒移动出行公司专注于金融和移动出行解决方案，服务范围从租赁、金融产品到创新车队服务、保险、电子支付平台，以及对基于应用程序的移动解决出行方案（如汽车共享、移动即服务（</w:t>
            </w:r>
            <w:r w:rsidRPr="00C21621">
              <w:rPr>
                <w:rFonts w:ascii="Times New Roman" w:eastAsia="仿宋_GB2312" w:hAnsi="Times New Roman" w:hint="eastAsia"/>
                <w:sz w:val="28"/>
                <w:szCs w:val="28"/>
              </w:rPr>
              <w:t>MaaS</w:t>
            </w:r>
            <w:r w:rsidRPr="00C21621">
              <w:rPr>
                <w:rFonts w:ascii="Times New Roman" w:eastAsia="仿宋_GB2312" w:hAnsi="Times New Roman" w:hint="eastAsia"/>
                <w:sz w:val="28"/>
                <w:szCs w:val="28"/>
              </w:rPr>
              <w:t>）和代驾服务）的投资。</w:t>
            </w:r>
          </w:p>
        </w:tc>
      </w:tr>
      <w:tr w:rsidR="00D45987" w:rsidRPr="007A6E43" w14:paraId="008E43F2" w14:textId="77777777" w:rsidTr="002F2D60">
        <w:trPr>
          <w:trHeight w:val="279"/>
        </w:trPr>
        <w:tc>
          <w:tcPr>
            <w:tcW w:w="1809" w:type="dxa"/>
            <w:vMerge w:val="restart"/>
            <w:shd w:val="clear" w:color="auto" w:fill="D9D9D9"/>
          </w:tcPr>
          <w:p w14:paraId="6C452558"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简易案件理由（可以单选，也可以多选）</w:t>
            </w:r>
          </w:p>
        </w:tc>
        <w:tc>
          <w:tcPr>
            <w:tcW w:w="6949" w:type="dxa"/>
            <w:gridSpan w:val="2"/>
          </w:tcPr>
          <w:p w14:paraId="33B6A2BF" w14:textId="77777777" w:rsidR="00D45987" w:rsidRPr="007A6E43" w:rsidRDefault="008C3586"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14:paraId="39F84DFC" w14:textId="77777777" w:rsidTr="002F2D60">
        <w:trPr>
          <w:trHeight w:val="330"/>
        </w:trPr>
        <w:tc>
          <w:tcPr>
            <w:tcW w:w="1809" w:type="dxa"/>
            <w:vMerge/>
            <w:shd w:val="clear" w:color="auto" w:fill="D9D9D9"/>
          </w:tcPr>
          <w:p w14:paraId="6CD1441F"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32F55B8" w14:textId="1B90FE92" w:rsidR="00D45987" w:rsidRPr="007A6E43" w:rsidRDefault="00322739"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3D25B8D4" w14:textId="77777777" w:rsidTr="002F2D60">
        <w:trPr>
          <w:trHeight w:val="285"/>
        </w:trPr>
        <w:tc>
          <w:tcPr>
            <w:tcW w:w="1809" w:type="dxa"/>
            <w:vMerge/>
            <w:shd w:val="clear" w:color="auto" w:fill="D9D9D9"/>
          </w:tcPr>
          <w:p w14:paraId="05D483BC"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44CE65D7" w14:textId="77777777" w:rsidR="00D45987" w:rsidRPr="007A6E43" w:rsidRDefault="00C8421A"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14:paraId="506ECF1A" w14:textId="77777777" w:rsidTr="002F2D60">
        <w:trPr>
          <w:trHeight w:val="870"/>
        </w:trPr>
        <w:tc>
          <w:tcPr>
            <w:tcW w:w="1809" w:type="dxa"/>
            <w:vMerge/>
            <w:shd w:val="clear" w:color="auto" w:fill="D9D9D9"/>
          </w:tcPr>
          <w:p w14:paraId="6B30810B"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3ED36FA4" w14:textId="6D3D3A26" w:rsidR="00D45987" w:rsidRPr="007A6E43" w:rsidRDefault="00411328"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14:paraId="1148FD6F" w14:textId="77777777" w:rsidTr="002F2D60">
        <w:trPr>
          <w:trHeight w:val="264"/>
        </w:trPr>
        <w:tc>
          <w:tcPr>
            <w:tcW w:w="1809" w:type="dxa"/>
            <w:vMerge/>
            <w:shd w:val="clear" w:color="auto" w:fill="D9D9D9"/>
          </w:tcPr>
          <w:p w14:paraId="460C0132"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5596B274" w14:textId="15840AD3" w:rsidR="00D45987" w:rsidRPr="007A6E43" w:rsidRDefault="00322739"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D45987" w:rsidRPr="007A6E43">
              <w:rPr>
                <w:rFonts w:ascii="Times New Roman" w:eastAsia="仿宋_GB2312" w:hAnsi="Times New Roman"/>
                <w:sz w:val="28"/>
                <w:szCs w:val="28"/>
              </w:rPr>
              <w:t>5</w:t>
            </w:r>
            <w:r w:rsidR="00D45987"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14:paraId="7A74E0F7" w14:textId="77777777" w:rsidTr="002F2D60">
        <w:trPr>
          <w:trHeight w:val="345"/>
        </w:trPr>
        <w:tc>
          <w:tcPr>
            <w:tcW w:w="1809" w:type="dxa"/>
            <w:vMerge/>
            <w:shd w:val="clear" w:color="auto" w:fill="D9D9D9"/>
          </w:tcPr>
          <w:p w14:paraId="382F5761" w14:textId="77777777"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14:paraId="0B37E5BB" w14:textId="77777777"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14:paraId="1793DA48" w14:textId="77777777" w:rsidTr="002F2D60">
        <w:tc>
          <w:tcPr>
            <w:tcW w:w="1809" w:type="dxa"/>
            <w:shd w:val="clear" w:color="auto" w:fill="D9D9D9"/>
          </w:tcPr>
          <w:p w14:paraId="70E7601C" w14:textId="77777777"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14:paraId="719C6321" w14:textId="7B7A7587" w:rsidR="002F1B15" w:rsidRPr="00322739" w:rsidRDefault="00322739" w:rsidP="00322739">
            <w:pPr>
              <w:spacing w:line="500" w:lineRule="exact"/>
              <w:rPr>
                <w:rFonts w:ascii="Times New Roman" w:eastAsia="仿宋_GB2312" w:hAnsi="Times New Roman"/>
                <w:sz w:val="28"/>
                <w:szCs w:val="28"/>
              </w:rPr>
            </w:pPr>
            <w:r>
              <w:rPr>
                <w:rFonts w:ascii="Times New Roman" w:eastAsia="仿宋_GB2312" w:hAnsi="Times New Roman"/>
                <w:sz w:val="28"/>
                <w:szCs w:val="28"/>
              </w:rPr>
              <w:t>不适用</w:t>
            </w:r>
          </w:p>
        </w:tc>
      </w:tr>
    </w:tbl>
    <w:p w14:paraId="1E29C836" w14:textId="77777777"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E9C595" w14:textId="77777777" w:rsidR="00CC68C6" w:rsidRDefault="00CC68C6" w:rsidP="00094095">
      <w:r>
        <w:separator/>
      </w:r>
    </w:p>
  </w:endnote>
  <w:endnote w:type="continuationSeparator" w:id="0">
    <w:p w14:paraId="4D308468" w14:textId="77777777" w:rsidR="00CC68C6" w:rsidRDefault="00CC68C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AFEE97" w14:textId="77777777" w:rsidR="00CC68C6" w:rsidRDefault="00CC68C6" w:rsidP="00094095">
      <w:r>
        <w:separator/>
      </w:r>
    </w:p>
  </w:footnote>
  <w:footnote w:type="continuationSeparator" w:id="0">
    <w:p w14:paraId="793DBFFA" w14:textId="77777777" w:rsidR="00CC68C6" w:rsidRDefault="00CC68C6"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7A0144"/>
    <w:multiLevelType w:val="hybridMultilevel"/>
    <w:tmpl w:val="9738A7CE"/>
    <w:lvl w:ilvl="0" w:tplc="9EF6CE4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5DC63E29"/>
    <w:multiLevelType w:val="hybridMultilevel"/>
    <w:tmpl w:val="D8A001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45653"/>
    <w:rsid w:val="00050DC7"/>
    <w:rsid w:val="000677C0"/>
    <w:rsid w:val="0007346C"/>
    <w:rsid w:val="00077988"/>
    <w:rsid w:val="00082207"/>
    <w:rsid w:val="0008693D"/>
    <w:rsid w:val="00091462"/>
    <w:rsid w:val="00094095"/>
    <w:rsid w:val="00096AEF"/>
    <w:rsid w:val="000E7773"/>
    <w:rsid w:val="001015A6"/>
    <w:rsid w:val="00113C30"/>
    <w:rsid w:val="00125628"/>
    <w:rsid w:val="001430D6"/>
    <w:rsid w:val="00193615"/>
    <w:rsid w:val="001B683F"/>
    <w:rsid w:val="001D1C76"/>
    <w:rsid w:val="001F4236"/>
    <w:rsid w:val="0020168A"/>
    <w:rsid w:val="0020710D"/>
    <w:rsid w:val="00217041"/>
    <w:rsid w:val="00245776"/>
    <w:rsid w:val="00256CDF"/>
    <w:rsid w:val="0028764C"/>
    <w:rsid w:val="002B5865"/>
    <w:rsid w:val="002C2F74"/>
    <w:rsid w:val="002F1B15"/>
    <w:rsid w:val="002F2D60"/>
    <w:rsid w:val="002F5D2C"/>
    <w:rsid w:val="003072C7"/>
    <w:rsid w:val="00307976"/>
    <w:rsid w:val="00322739"/>
    <w:rsid w:val="003447A1"/>
    <w:rsid w:val="003641BC"/>
    <w:rsid w:val="003E7BA4"/>
    <w:rsid w:val="003F7F2C"/>
    <w:rsid w:val="00411328"/>
    <w:rsid w:val="00433FC3"/>
    <w:rsid w:val="00434B73"/>
    <w:rsid w:val="004558B4"/>
    <w:rsid w:val="004571A2"/>
    <w:rsid w:val="00462174"/>
    <w:rsid w:val="0046767F"/>
    <w:rsid w:val="004D5718"/>
    <w:rsid w:val="004D63C1"/>
    <w:rsid w:val="004E6409"/>
    <w:rsid w:val="004F3BF8"/>
    <w:rsid w:val="005129DC"/>
    <w:rsid w:val="005235A8"/>
    <w:rsid w:val="00555C3E"/>
    <w:rsid w:val="00564F5D"/>
    <w:rsid w:val="00566BDD"/>
    <w:rsid w:val="00576828"/>
    <w:rsid w:val="00580A39"/>
    <w:rsid w:val="00595357"/>
    <w:rsid w:val="005A1DBF"/>
    <w:rsid w:val="005B26C0"/>
    <w:rsid w:val="005D49CC"/>
    <w:rsid w:val="005F0CAB"/>
    <w:rsid w:val="005F167B"/>
    <w:rsid w:val="005F5496"/>
    <w:rsid w:val="0066507E"/>
    <w:rsid w:val="00695297"/>
    <w:rsid w:val="006F0BA9"/>
    <w:rsid w:val="00717878"/>
    <w:rsid w:val="00730562"/>
    <w:rsid w:val="00732FA4"/>
    <w:rsid w:val="00772472"/>
    <w:rsid w:val="00777CC9"/>
    <w:rsid w:val="00790BCC"/>
    <w:rsid w:val="00792708"/>
    <w:rsid w:val="007A6E43"/>
    <w:rsid w:val="007B0FA1"/>
    <w:rsid w:val="007C7059"/>
    <w:rsid w:val="0081144E"/>
    <w:rsid w:val="00820CC2"/>
    <w:rsid w:val="008469BB"/>
    <w:rsid w:val="00867DF8"/>
    <w:rsid w:val="00894BE7"/>
    <w:rsid w:val="00897511"/>
    <w:rsid w:val="008A6BD6"/>
    <w:rsid w:val="008B112B"/>
    <w:rsid w:val="008C3586"/>
    <w:rsid w:val="008E5D22"/>
    <w:rsid w:val="00937CFD"/>
    <w:rsid w:val="009464AA"/>
    <w:rsid w:val="00956066"/>
    <w:rsid w:val="00972D0E"/>
    <w:rsid w:val="009B0588"/>
    <w:rsid w:val="009D2FAD"/>
    <w:rsid w:val="00A03CB5"/>
    <w:rsid w:val="00A27451"/>
    <w:rsid w:val="00AA3B5D"/>
    <w:rsid w:val="00AB0CB5"/>
    <w:rsid w:val="00AD06A4"/>
    <w:rsid w:val="00AD3A60"/>
    <w:rsid w:val="00AE4447"/>
    <w:rsid w:val="00AF7325"/>
    <w:rsid w:val="00B205CD"/>
    <w:rsid w:val="00B21581"/>
    <w:rsid w:val="00B24159"/>
    <w:rsid w:val="00B25AB1"/>
    <w:rsid w:val="00B272B8"/>
    <w:rsid w:val="00B336F3"/>
    <w:rsid w:val="00B41110"/>
    <w:rsid w:val="00B62047"/>
    <w:rsid w:val="00B7503A"/>
    <w:rsid w:val="00BA0750"/>
    <w:rsid w:val="00BA63E8"/>
    <w:rsid w:val="00BB17DB"/>
    <w:rsid w:val="00BB2377"/>
    <w:rsid w:val="00BF0AB5"/>
    <w:rsid w:val="00BF49D5"/>
    <w:rsid w:val="00C063FA"/>
    <w:rsid w:val="00C11942"/>
    <w:rsid w:val="00C21621"/>
    <w:rsid w:val="00C26C7F"/>
    <w:rsid w:val="00C40E5F"/>
    <w:rsid w:val="00C4664E"/>
    <w:rsid w:val="00C8421A"/>
    <w:rsid w:val="00C9068E"/>
    <w:rsid w:val="00C96B80"/>
    <w:rsid w:val="00CA08FC"/>
    <w:rsid w:val="00CB2A9F"/>
    <w:rsid w:val="00CC2CC0"/>
    <w:rsid w:val="00CC417C"/>
    <w:rsid w:val="00CC5ABD"/>
    <w:rsid w:val="00CC68C6"/>
    <w:rsid w:val="00CD09C3"/>
    <w:rsid w:val="00CF13DB"/>
    <w:rsid w:val="00D153B8"/>
    <w:rsid w:val="00D20DA2"/>
    <w:rsid w:val="00D21777"/>
    <w:rsid w:val="00D45987"/>
    <w:rsid w:val="00DD21F9"/>
    <w:rsid w:val="00DE0A14"/>
    <w:rsid w:val="00E06AB9"/>
    <w:rsid w:val="00E165AD"/>
    <w:rsid w:val="00E26150"/>
    <w:rsid w:val="00E35A89"/>
    <w:rsid w:val="00E37584"/>
    <w:rsid w:val="00E44E83"/>
    <w:rsid w:val="00E63F70"/>
    <w:rsid w:val="00E81B19"/>
    <w:rsid w:val="00E97E1F"/>
    <w:rsid w:val="00ED21B1"/>
    <w:rsid w:val="00EF121D"/>
    <w:rsid w:val="00F31673"/>
    <w:rsid w:val="00F57F3A"/>
    <w:rsid w:val="00F65475"/>
    <w:rsid w:val="00F85CE2"/>
    <w:rsid w:val="00F87C1F"/>
    <w:rsid w:val="00FB7284"/>
    <w:rsid w:val="00FC793D"/>
    <w:rsid w:val="00FE7EC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E2D1B8"/>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 w:type="paragraph" w:styleId="a9">
    <w:name w:val="List Paragraph"/>
    <w:basedOn w:val="a"/>
    <w:uiPriority w:val="34"/>
    <w:qFormat/>
    <w:rsid w:val="00256CD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86E5A-A974-4761-8149-2B865B7A2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Junhe</cp:lastModifiedBy>
  <cp:revision>2</cp:revision>
  <cp:lastPrinted>2014-10-08T02:48:00Z</cp:lastPrinted>
  <dcterms:created xsi:type="dcterms:W3CDTF">2021-07-02T08:51:00Z</dcterms:created>
  <dcterms:modified xsi:type="dcterms:W3CDTF">2021-07-02T08:51:00Z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ies>
</file>