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仿宋_GB2312"/>
          <w:b/>
          <w:szCs w:val="21"/>
        </w:rPr>
      </w:pPr>
      <w:bookmarkStart w:id="0" w:name="_GoBack"/>
      <w:bookmarkEnd w:id="0"/>
    </w:p>
    <w:p>
      <w:pPr>
        <w:spacing w:line="440" w:lineRule="exact"/>
        <w:jc w:val="center"/>
        <w:rPr>
          <w:rFonts w:ascii="Times New Roman" w:hAnsi="Times New Roman" w:eastAsia="仿宋_GB2312"/>
          <w:sz w:val="30"/>
          <w:szCs w:val="30"/>
        </w:rPr>
      </w:pPr>
      <w:r>
        <w:rPr>
          <w:rFonts w:ascii="Times New Roman" w:hAnsi="Times New Roman" w:eastAsia="仿宋_GB2312"/>
          <w:b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新创建现代物流投资(深圳)有限公司（“新创建”）收购全球捷运(上海)供应链科技有限公司（“全球捷运供应链”）股权案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新创建通过交易取得全球捷运供应链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10.0893%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的股权。</w:t>
            </w:r>
          </w:p>
          <w:p>
            <w:pP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交易前，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刘洁，刘涛，姚溯共同控制全球捷运供应链。本次交易后，刘洁，刘涛，姚溯，及新创建共同控制全球捷运供应链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1、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新创建现代物流投资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(深圳)有限公司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（“新创建”）</w:t>
            </w:r>
          </w:p>
        </w:tc>
        <w:tc>
          <w:tcPr>
            <w:tcW w:w="5153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新创建是一家成立于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2021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21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日，注册地址为深圳市前海深港合作区南山街道兴海大道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3040号前海世茂金融中心二期407-2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的有限责任公司，新创建主要从事投资业务。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全球捷运（上海）供应链科技有限公司（“全球捷运供应链”）</w:t>
            </w:r>
          </w:p>
        </w:tc>
        <w:tc>
          <w:tcPr>
            <w:tcW w:w="5153" w:type="dxa"/>
          </w:tcPr>
          <w:p>
            <w:pPr>
              <w:snapToGrid w:val="0"/>
              <w:spacing w:before="156" w:beforeLines="50" w:after="156" w:afterLines="50"/>
              <w:jc w:val="left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全球捷运供应链是一家成立于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2020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12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10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日，注册地址为中国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(上海)自由贸易试验区临港新片区业盛路188号A-522室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的有限责任公司，全球捷运供应链的业务包括海运货运代理和第三方物流。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、刘洁</w:t>
            </w:r>
          </w:p>
        </w:tc>
        <w:tc>
          <w:tcPr>
            <w:tcW w:w="5153" w:type="dxa"/>
          </w:tcPr>
          <w:p>
            <w:pPr>
              <w:snapToGrid w:val="0"/>
              <w:spacing w:before="156" w:beforeLines="50" w:after="156" w:afterLines="50"/>
              <w:jc w:val="left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刘洁先生为全球捷运供应链实际控制人。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4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. 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刘涛</w:t>
            </w:r>
          </w:p>
        </w:tc>
        <w:tc>
          <w:tcPr>
            <w:tcW w:w="5153" w:type="dxa"/>
          </w:tcPr>
          <w:p>
            <w:pPr>
              <w:snapToGrid w:val="0"/>
              <w:spacing w:before="156" w:beforeLines="50" w:after="156" w:afterLines="50"/>
              <w:jc w:val="left"/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刘涛是全球捷运供应链的持股股东，并享有对全球捷运供应链的控制权。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. 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姚溯</w:t>
            </w:r>
          </w:p>
        </w:tc>
        <w:tc>
          <w:tcPr>
            <w:tcW w:w="5153" w:type="dxa"/>
          </w:tcPr>
          <w:p>
            <w:pPr>
              <w:snapToGrid w:val="0"/>
              <w:spacing w:before="156" w:beforeLines="50" w:after="156" w:afterLines="50"/>
              <w:jc w:val="left"/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姚溯是全球捷运供应链的持股股东，并享有对全球捷运供应链的控制权。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12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相关市场（一）</w:t>
            </w:r>
          </w:p>
          <w:p>
            <w:pPr>
              <w:spacing w:before="156" w:beforeLines="50" w:after="156" w:afterLines="50"/>
              <w:rPr>
                <w:rFonts w:hint="eastAsia" w:ascii="Times New Roman" w:hAnsi="Times New Roman" w:eastAsia="仿宋_GB2312" w:cs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相关产品市场：</w:t>
            </w:r>
            <w:r>
              <w:rPr>
                <w:rFonts w:hint="eastAsia" w:ascii="Times New Roman" w:hAnsi="Times New Roman" w:eastAsia="仿宋_GB2312" w:cs="Times New Roman"/>
                <w:color w:val="333333"/>
                <w:kern w:val="0"/>
                <w:sz w:val="24"/>
                <w:szCs w:val="24"/>
                <w:lang w:val="en-US" w:eastAsia="zh-CN"/>
              </w:rPr>
              <w:t>国际海上货运代理服务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相关地域市场： 中国境内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市场份额：全球捷运供应链 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</w:pPr>
          </w:p>
          <w:p>
            <w:pPr>
              <w:pStyle w:val="12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相关市场（二）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相关产品市场：第三方物流服务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相关地域市场： 中国境内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市场份额：全球捷运供应链 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</w:t>
            </w:r>
          </w:p>
          <w:p>
            <w:pPr>
              <w:pStyle w:val="12"/>
              <w:spacing w:before="156" w:beforeLines="50" w:after="156" w:afterLines="50"/>
              <w:ind w:left="420" w:firstLine="0" w:firstLineChars="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仿宋_GB2312"/>
          <w:sz w:val="24"/>
          <w:szCs w:val="24"/>
        </w:rPr>
      </w:pPr>
    </w:p>
    <w:p>
      <w:pPr>
        <w:snapToGrid w:val="0"/>
        <w:spacing w:line="500" w:lineRule="exact"/>
        <w:jc w:val="left"/>
        <w:rPr>
          <w:rFonts w:ascii="Times New Roman" w:hAnsi="Times New Roman" w:eastAsia="仿宋_GB2312"/>
          <w:sz w:val="24"/>
          <w:szCs w:val="24"/>
        </w:rPr>
      </w:pPr>
      <w:r>
        <w:rPr>
          <w:rFonts w:ascii="Times New Roman" w:hAnsi="Times New Roman" w:eastAsia="仿宋_GB2312"/>
          <w:sz w:val="24"/>
          <w:szCs w:val="24"/>
        </w:rPr>
        <w:t>注解：</w:t>
      </w:r>
    </w:p>
    <w:p>
      <w:pPr>
        <w:snapToGrid w:val="0"/>
        <w:spacing w:line="500" w:lineRule="exact"/>
        <w:ind w:firstLine="480" w:firstLineChars="200"/>
        <w:jc w:val="left"/>
        <w:rPr>
          <w:rFonts w:ascii="Times New Roman" w:hAnsi="Times New Roman" w:eastAsia="仿宋_GB2312"/>
          <w:sz w:val="24"/>
          <w:szCs w:val="24"/>
        </w:rPr>
      </w:pPr>
      <w:r>
        <w:rPr>
          <w:rFonts w:ascii="Times New Roman" w:hAnsi="Times New Roman" w:eastAsia="仿宋_GB2312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500" w:lineRule="exact"/>
        <w:ind w:firstLine="48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ascii="Times New Roman" w:hAnsi="Times New Roman" w:eastAsia="仿宋_GB2312"/>
          <w:sz w:val="24"/>
          <w:szCs w:val="24"/>
        </w:rPr>
        <w:br w:type="textWrapping"/>
      </w:r>
      <w:r>
        <w:rPr>
          <w:rFonts w:ascii="Times New Roman" w:hAnsi="Times New Roman" w:eastAsia="仿宋_GB2312"/>
          <w:sz w:val="24"/>
          <w:szCs w:val="24"/>
        </w:rPr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rFonts w:ascii="Times New Roman" w:hAnsi="Times New Roman" w:eastAsia="仿宋_GB2312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方正书宋_GBK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>
        <w:pPr>
          <w:pStyle w:val="4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247543"/>
    <w:multiLevelType w:val="multilevel"/>
    <w:tmpl w:val="4E2475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true"/>
  <w:bordersDoNotSurroundFooter w:val="true"/>
  <w:revisionView w:markup="0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7CA5"/>
    <w:rsid w:val="00037065"/>
    <w:rsid w:val="00037116"/>
    <w:rsid w:val="000506B1"/>
    <w:rsid w:val="000601F0"/>
    <w:rsid w:val="00083EBD"/>
    <w:rsid w:val="00091700"/>
    <w:rsid w:val="0009214D"/>
    <w:rsid w:val="000B0672"/>
    <w:rsid w:val="000C0BD7"/>
    <w:rsid w:val="000D3382"/>
    <w:rsid w:val="000D7EBA"/>
    <w:rsid w:val="000E1DFE"/>
    <w:rsid w:val="000E398A"/>
    <w:rsid w:val="000F1917"/>
    <w:rsid w:val="0011223F"/>
    <w:rsid w:val="00114F9B"/>
    <w:rsid w:val="001162D6"/>
    <w:rsid w:val="001164CD"/>
    <w:rsid w:val="001430C8"/>
    <w:rsid w:val="00154B65"/>
    <w:rsid w:val="00155592"/>
    <w:rsid w:val="00155717"/>
    <w:rsid w:val="001721E9"/>
    <w:rsid w:val="00176997"/>
    <w:rsid w:val="001837A3"/>
    <w:rsid w:val="001C2F7E"/>
    <w:rsid w:val="001E37B8"/>
    <w:rsid w:val="001E554B"/>
    <w:rsid w:val="002047CB"/>
    <w:rsid w:val="00225248"/>
    <w:rsid w:val="002278C7"/>
    <w:rsid w:val="00231D28"/>
    <w:rsid w:val="00247FF8"/>
    <w:rsid w:val="00255DE6"/>
    <w:rsid w:val="002A6ECF"/>
    <w:rsid w:val="002F2AC0"/>
    <w:rsid w:val="002F72A4"/>
    <w:rsid w:val="0030227B"/>
    <w:rsid w:val="00322FB7"/>
    <w:rsid w:val="003643AC"/>
    <w:rsid w:val="00385C0F"/>
    <w:rsid w:val="00391360"/>
    <w:rsid w:val="0039444E"/>
    <w:rsid w:val="003A29D0"/>
    <w:rsid w:val="003A61DC"/>
    <w:rsid w:val="003B23BB"/>
    <w:rsid w:val="003C0AEB"/>
    <w:rsid w:val="003E284C"/>
    <w:rsid w:val="003E3F64"/>
    <w:rsid w:val="003E5DBC"/>
    <w:rsid w:val="003F0C5E"/>
    <w:rsid w:val="003F4630"/>
    <w:rsid w:val="004061E7"/>
    <w:rsid w:val="004343E6"/>
    <w:rsid w:val="00463CDB"/>
    <w:rsid w:val="004855A9"/>
    <w:rsid w:val="004A45D9"/>
    <w:rsid w:val="004D2834"/>
    <w:rsid w:val="004F7688"/>
    <w:rsid w:val="00503F87"/>
    <w:rsid w:val="00511E24"/>
    <w:rsid w:val="00513F7B"/>
    <w:rsid w:val="005541A7"/>
    <w:rsid w:val="0059310C"/>
    <w:rsid w:val="005B3AC8"/>
    <w:rsid w:val="005C1290"/>
    <w:rsid w:val="005E25E2"/>
    <w:rsid w:val="00607776"/>
    <w:rsid w:val="00615C07"/>
    <w:rsid w:val="00616274"/>
    <w:rsid w:val="00635B25"/>
    <w:rsid w:val="006467D8"/>
    <w:rsid w:val="006659E5"/>
    <w:rsid w:val="006A531B"/>
    <w:rsid w:val="006C246E"/>
    <w:rsid w:val="006D0D0E"/>
    <w:rsid w:val="006D1582"/>
    <w:rsid w:val="006D6C9A"/>
    <w:rsid w:val="006E7C18"/>
    <w:rsid w:val="006F7693"/>
    <w:rsid w:val="00710140"/>
    <w:rsid w:val="00724EB1"/>
    <w:rsid w:val="00756FE2"/>
    <w:rsid w:val="0078013A"/>
    <w:rsid w:val="007916B1"/>
    <w:rsid w:val="007A7644"/>
    <w:rsid w:val="007F2275"/>
    <w:rsid w:val="00831DFB"/>
    <w:rsid w:val="00842A25"/>
    <w:rsid w:val="00863B9B"/>
    <w:rsid w:val="0086614B"/>
    <w:rsid w:val="008664EF"/>
    <w:rsid w:val="00893FA1"/>
    <w:rsid w:val="008B7D2E"/>
    <w:rsid w:val="008E498A"/>
    <w:rsid w:val="00915F0F"/>
    <w:rsid w:val="009373A6"/>
    <w:rsid w:val="00944A48"/>
    <w:rsid w:val="009532DF"/>
    <w:rsid w:val="00965990"/>
    <w:rsid w:val="00986318"/>
    <w:rsid w:val="00997019"/>
    <w:rsid w:val="009A3631"/>
    <w:rsid w:val="009A5029"/>
    <w:rsid w:val="009B1CDB"/>
    <w:rsid w:val="009D38D5"/>
    <w:rsid w:val="009D41F1"/>
    <w:rsid w:val="009F099A"/>
    <w:rsid w:val="00A05F36"/>
    <w:rsid w:val="00A06D87"/>
    <w:rsid w:val="00A101F6"/>
    <w:rsid w:val="00A114B0"/>
    <w:rsid w:val="00A20EBE"/>
    <w:rsid w:val="00A502B3"/>
    <w:rsid w:val="00A512A9"/>
    <w:rsid w:val="00A53F26"/>
    <w:rsid w:val="00A64B02"/>
    <w:rsid w:val="00A708AD"/>
    <w:rsid w:val="00A851BB"/>
    <w:rsid w:val="00AA00C2"/>
    <w:rsid w:val="00AA0CC5"/>
    <w:rsid w:val="00AC43AC"/>
    <w:rsid w:val="00AC4F4E"/>
    <w:rsid w:val="00AE0CEE"/>
    <w:rsid w:val="00AF32F5"/>
    <w:rsid w:val="00B16AFE"/>
    <w:rsid w:val="00B3353C"/>
    <w:rsid w:val="00B34B9F"/>
    <w:rsid w:val="00B65DD5"/>
    <w:rsid w:val="00B825C8"/>
    <w:rsid w:val="00B91486"/>
    <w:rsid w:val="00B96B23"/>
    <w:rsid w:val="00BB541A"/>
    <w:rsid w:val="00BC0276"/>
    <w:rsid w:val="00BD10B6"/>
    <w:rsid w:val="00BD5349"/>
    <w:rsid w:val="00C06588"/>
    <w:rsid w:val="00C07076"/>
    <w:rsid w:val="00C32415"/>
    <w:rsid w:val="00C35EDD"/>
    <w:rsid w:val="00C43076"/>
    <w:rsid w:val="00C55DEE"/>
    <w:rsid w:val="00C625D6"/>
    <w:rsid w:val="00C835CF"/>
    <w:rsid w:val="00C84EBC"/>
    <w:rsid w:val="00C863D1"/>
    <w:rsid w:val="00C93EE3"/>
    <w:rsid w:val="00CB00DF"/>
    <w:rsid w:val="00CB287C"/>
    <w:rsid w:val="00CC6B5F"/>
    <w:rsid w:val="00CD5AD2"/>
    <w:rsid w:val="00CE2C5C"/>
    <w:rsid w:val="00D052AC"/>
    <w:rsid w:val="00D4291D"/>
    <w:rsid w:val="00D57F13"/>
    <w:rsid w:val="00D64A2A"/>
    <w:rsid w:val="00D70657"/>
    <w:rsid w:val="00D73C72"/>
    <w:rsid w:val="00D85BF5"/>
    <w:rsid w:val="00DA4265"/>
    <w:rsid w:val="00DA609F"/>
    <w:rsid w:val="00E0592B"/>
    <w:rsid w:val="00E11B10"/>
    <w:rsid w:val="00E16457"/>
    <w:rsid w:val="00E27EC9"/>
    <w:rsid w:val="00E31738"/>
    <w:rsid w:val="00E86786"/>
    <w:rsid w:val="00EB61AD"/>
    <w:rsid w:val="00ED2C4E"/>
    <w:rsid w:val="00ED2F80"/>
    <w:rsid w:val="00ED60DF"/>
    <w:rsid w:val="00EE7453"/>
    <w:rsid w:val="00EF42DD"/>
    <w:rsid w:val="00F104A9"/>
    <w:rsid w:val="00F10E7C"/>
    <w:rsid w:val="00F13CB5"/>
    <w:rsid w:val="00F1624E"/>
    <w:rsid w:val="00F32F8A"/>
    <w:rsid w:val="00F331B0"/>
    <w:rsid w:val="00F56BF8"/>
    <w:rsid w:val="00F7185C"/>
    <w:rsid w:val="00F810AA"/>
    <w:rsid w:val="00F84582"/>
    <w:rsid w:val="00F91A2E"/>
    <w:rsid w:val="00F94E15"/>
    <w:rsid w:val="00FB43EC"/>
    <w:rsid w:val="00FB6B40"/>
    <w:rsid w:val="00FE509E"/>
    <w:rsid w:val="5C2E79AC"/>
    <w:rsid w:val="7DFE1BF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192</Words>
  <Characters>1100</Characters>
  <Lines>9</Lines>
  <Paragraphs>2</Paragraphs>
  <TotalTime>0</TotalTime>
  <ScaleCrop>false</ScaleCrop>
  <LinksUpToDate>false</LinksUpToDate>
  <CharactersWithSpaces>1290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2021-07-08T14:28:00Z</dcterms:created>
  <dc:creator>陈媚</dc:creator>
  <cp:lastModifiedBy>greatwall</cp:lastModifiedBy>
  <cp:lastPrinted>2019-01-29T09:56:00Z</cp:lastPrinted>
  <dcterms:modified xsi:type="dcterms:W3CDTF">2021-10-28T17:03:15Z</dcterms:modified>
  <dc:title>经营者集中简易案件公示表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