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B53" w:rsidRDefault="00037F33">
      <w:pPr>
        <w:widowControl/>
        <w:adjustRightInd/>
        <w:snapToGrid/>
        <w:spacing w:after="240" w:line="440" w:lineRule="exact"/>
        <w:jc w:val="center"/>
        <w:rPr>
          <w:rFonts w:ascii="华文仿宋" w:eastAsia="华文仿宋" w:hAnsi="华文仿宋" w:cs="Times New Roman"/>
          <w:b/>
          <w:kern w:val="0"/>
          <w:sz w:val="32"/>
          <w:szCs w:val="30"/>
          <w:lang w:val="en-GB" w:bidi="ar-AE"/>
        </w:rPr>
      </w:pPr>
      <w:r>
        <w:rPr>
          <w:rFonts w:ascii="华文仿宋" w:eastAsia="华文仿宋" w:hAnsi="华文仿宋" w:cs="Times New Roman"/>
          <w:b/>
          <w:kern w:val="0"/>
          <w:sz w:val="32"/>
          <w:szCs w:val="30"/>
          <w:lang w:val="en-GB" w:bidi="ar-AE"/>
        </w:rPr>
        <w:t>经营者集中简易案件公示表</w:t>
      </w:r>
    </w:p>
    <w:p w:rsidR="00CF0B53" w:rsidRDefault="00CF0B53">
      <w:pPr>
        <w:adjustRightInd/>
        <w:spacing w:after="120"/>
        <w:rPr>
          <w:rFonts w:ascii="Times New Roman" w:eastAsia="仿宋_GB2312" w:hAnsi="Times New Roman" w:cs="Times New Roman"/>
          <w:sz w:val="22"/>
        </w:rPr>
      </w:pPr>
    </w:p>
    <w:tbl>
      <w:tblPr>
        <w:tblW w:w="9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7"/>
        <w:gridCol w:w="1764"/>
        <w:gridCol w:w="5602"/>
      </w:tblGrid>
      <w:tr w:rsidR="00CF0B53">
        <w:trPr>
          <w:trHeight w:val="579"/>
        </w:trPr>
        <w:tc>
          <w:tcPr>
            <w:tcW w:w="1917" w:type="dxa"/>
            <w:shd w:val="clear" w:color="auto" w:fill="D9D9D9"/>
            <w:vAlign w:val="center"/>
          </w:tcPr>
          <w:p w:rsidR="00CF0B53" w:rsidRDefault="00037F33">
            <w:pPr>
              <w:pStyle w:val="a0"/>
              <w:widowControl/>
              <w:adjustRightInd/>
              <w:snapToGrid/>
              <w:spacing w:after="240"/>
              <w:rPr>
                <w:rFonts w:ascii="华文仿宋" w:eastAsia="华文仿宋" w:hAnsi="华文仿宋" w:cs="Times New Roman"/>
                <w:b/>
                <w:kern w:val="0"/>
                <w:sz w:val="24"/>
                <w:szCs w:val="20"/>
                <w:lang w:val="en-GB" w:eastAsia="en-GB" w:bidi="ar-AE"/>
              </w:rPr>
            </w:pPr>
            <w:proofErr w:type="spellStart"/>
            <w:r>
              <w:rPr>
                <w:rFonts w:ascii="华文仿宋" w:eastAsia="华文仿宋" w:hAnsi="华文仿宋" w:cs="Times New Roman" w:hint="eastAsia"/>
                <w:b/>
                <w:kern w:val="0"/>
                <w:sz w:val="24"/>
                <w:szCs w:val="20"/>
                <w:lang w:val="en-GB" w:eastAsia="en-GB" w:bidi="ar-AE"/>
              </w:rPr>
              <w:t>案件名称</w:t>
            </w:r>
            <w:proofErr w:type="spellEnd"/>
          </w:p>
        </w:tc>
        <w:tc>
          <w:tcPr>
            <w:tcW w:w="7366" w:type="dxa"/>
            <w:gridSpan w:val="2"/>
            <w:vAlign w:val="center"/>
          </w:tcPr>
          <w:p w:rsidR="00CF0B53" w:rsidRDefault="00CB5EE8" w:rsidP="00CE2388">
            <w:pPr>
              <w:adjustRightInd/>
              <w:spacing w:after="120"/>
              <w:rPr>
                <w:rFonts w:ascii="Times New Roman" w:eastAsia="华文仿宋" w:hAnsi="Times New Roman" w:cs="Times New Roman"/>
                <w:kern w:val="0"/>
                <w:sz w:val="24"/>
                <w:szCs w:val="24"/>
                <w:lang w:val="en-GB" w:bidi="ar-AE"/>
              </w:rPr>
            </w:pPr>
            <w:r>
              <w:rPr>
                <w:rFonts w:ascii="Times New Roman" w:eastAsia="华文仿宋" w:hAnsi="Times New Roman" w:cs="Times New Roman" w:hint="eastAsia"/>
                <w:kern w:val="0"/>
                <w:sz w:val="24"/>
                <w:szCs w:val="24"/>
                <w:lang w:val="en-GB" w:bidi="ar-AE"/>
              </w:rPr>
              <w:t>杭州浙文互联企业管理合伙企业（有限合伙）通过合同</w:t>
            </w:r>
            <w:r w:rsidR="00CE2388" w:rsidRPr="00CE2388">
              <w:rPr>
                <w:rFonts w:ascii="Times New Roman" w:eastAsia="华文仿宋" w:hAnsi="Times New Roman" w:cs="Times New Roman" w:hint="eastAsia"/>
                <w:kern w:val="0"/>
                <w:sz w:val="24"/>
                <w:szCs w:val="24"/>
                <w:lang w:val="en-GB" w:bidi="ar-AE"/>
              </w:rPr>
              <w:t>取得浙文互联集团股份有限公司的控制权案</w:t>
            </w:r>
          </w:p>
        </w:tc>
      </w:tr>
      <w:tr w:rsidR="00CF0B53">
        <w:trPr>
          <w:trHeight w:val="705"/>
        </w:trPr>
        <w:tc>
          <w:tcPr>
            <w:tcW w:w="1917" w:type="dxa"/>
            <w:shd w:val="clear" w:color="auto" w:fill="D9D9D9"/>
            <w:vAlign w:val="center"/>
          </w:tcPr>
          <w:p w:rsidR="00CF0B53" w:rsidRDefault="00037F33">
            <w:pPr>
              <w:pStyle w:val="a0"/>
              <w:widowControl/>
              <w:adjustRightInd/>
              <w:snapToGrid/>
              <w:spacing w:after="240"/>
              <w:rPr>
                <w:rFonts w:ascii="华文仿宋" w:eastAsia="华文仿宋" w:hAnsi="华文仿宋" w:cs="Times New Roman"/>
                <w:b/>
                <w:kern w:val="0"/>
                <w:sz w:val="24"/>
                <w:szCs w:val="20"/>
                <w:lang w:val="en-GB" w:eastAsia="en-GB" w:bidi="ar-AE"/>
              </w:rPr>
            </w:pPr>
            <w:proofErr w:type="spellStart"/>
            <w:r>
              <w:rPr>
                <w:rFonts w:ascii="华文仿宋" w:eastAsia="华文仿宋" w:hAnsi="华文仿宋" w:cs="Times New Roman" w:hint="eastAsia"/>
                <w:b/>
                <w:kern w:val="0"/>
                <w:sz w:val="24"/>
                <w:szCs w:val="20"/>
                <w:lang w:val="en-GB" w:eastAsia="en-GB" w:bidi="ar-AE"/>
              </w:rPr>
              <w:t>交易概况</w:t>
            </w:r>
            <w:proofErr w:type="spellEnd"/>
          </w:p>
          <w:p w:rsidR="00CF0B53" w:rsidRDefault="00037F33">
            <w:pPr>
              <w:pStyle w:val="a0"/>
              <w:widowControl/>
              <w:adjustRightInd/>
              <w:snapToGrid/>
              <w:spacing w:after="240"/>
              <w:rPr>
                <w:rFonts w:ascii="华文仿宋" w:eastAsia="华文仿宋" w:hAnsi="华文仿宋" w:cs="Times New Roman"/>
                <w:b/>
                <w:kern w:val="0"/>
                <w:sz w:val="24"/>
                <w:szCs w:val="20"/>
                <w:lang w:val="en-GB" w:eastAsia="en-GB" w:bidi="ar-AE"/>
              </w:rPr>
            </w:pPr>
            <w:r>
              <w:rPr>
                <w:rFonts w:ascii="华文仿宋" w:eastAsia="华文仿宋" w:hAnsi="华文仿宋" w:cs="Times New Roman" w:hint="eastAsia"/>
                <w:b/>
                <w:kern w:val="0"/>
                <w:sz w:val="24"/>
                <w:szCs w:val="20"/>
                <w:lang w:val="en-GB" w:eastAsia="en-GB" w:bidi="ar-AE"/>
              </w:rPr>
              <w:t>（限</w:t>
            </w:r>
            <w:r>
              <w:rPr>
                <w:rFonts w:ascii="华文仿宋" w:eastAsia="华文仿宋" w:hAnsi="华文仿宋" w:cs="Times New Roman"/>
                <w:b/>
                <w:kern w:val="0"/>
                <w:sz w:val="24"/>
                <w:szCs w:val="20"/>
                <w:lang w:val="en-GB" w:eastAsia="en-GB" w:bidi="ar-AE"/>
              </w:rPr>
              <w:t>200</w:t>
            </w:r>
            <w:r>
              <w:rPr>
                <w:rFonts w:ascii="华文仿宋" w:eastAsia="华文仿宋" w:hAnsi="华文仿宋" w:cs="Times New Roman" w:hint="eastAsia"/>
                <w:b/>
                <w:kern w:val="0"/>
                <w:sz w:val="24"/>
                <w:szCs w:val="20"/>
                <w:lang w:val="en-GB" w:eastAsia="en-GB" w:bidi="ar-AE"/>
              </w:rPr>
              <w:t>字内）</w:t>
            </w:r>
          </w:p>
        </w:tc>
        <w:tc>
          <w:tcPr>
            <w:tcW w:w="7366" w:type="dxa"/>
            <w:gridSpan w:val="2"/>
          </w:tcPr>
          <w:p w:rsidR="00CF0B53" w:rsidRPr="00332F9E" w:rsidRDefault="00332F9E" w:rsidP="00E751C2">
            <w:pPr>
              <w:pStyle w:val="KWMCN-d"/>
              <w:spacing w:after="0" w:line="240" w:lineRule="auto"/>
              <w:rPr>
                <w:rFonts w:ascii="Times New Roman" w:eastAsia="华文仿宋" w:hAnsi="Times New Roman" w:cs="Times New Roman"/>
                <w:kern w:val="0"/>
                <w:szCs w:val="24"/>
                <w:lang w:val="en-GB" w:bidi="ar-AE"/>
              </w:rPr>
            </w:pPr>
            <w:r w:rsidRPr="00EF28FC">
              <w:rPr>
                <w:rFonts w:ascii="Times New Roman" w:eastAsia="华文仿宋" w:hAnsi="Times New Roman" w:cs="Times New Roman" w:hint="eastAsia"/>
                <w:kern w:val="0"/>
                <w:szCs w:val="24"/>
                <w:lang w:val="en-GB" w:bidi="ar-AE"/>
              </w:rPr>
              <w:t>山东科达集团有限公司（“</w:t>
            </w:r>
            <w:r w:rsidRPr="005F7ABF">
              <w:rPr>
                <w:rFonts w:ascii="Times New Roman" w:eastAsia="华文仿宋" w:hAnsi="Times New Roman" w:cs="Times New Roman" w:hint="eastAsia"/>
                <w:b/>
                <w:kern w:val="0"/>
                <w:szCs w:val="24"/>
                <w:lang w:val="en-GB" w:bidi="ar-AE"/>
              </w:rPr>
              <w:t>山东科达</w:t>
            </w:r>
            <w:r w:rsidRPr="00EF28FC">
              <w:rPr>
                <w:rFonts w:ascii="Times New Roman" w:eastAsia="华文仿宋" w:hAnsi="Times New Roman" w:cs="Times New Roman" w:hint="eastAsia"/>
                <w:kern w:val="0"/>
                <w:szCs w:val="24"/>
                <w:lang w:val="en-GB" w:bidi="ar-AE"/>
              </w:rPr>
              <w:t>”）与</w:t>
            </w:r>
            <w:proofErr w:type="gramStart"/>
            <w:r w:rsidRPr="00EF28FC">
              <w:rPr>
                <w:rFonts w:ascii="Times New Roman" w:eastAsia="华文仿宋" w:hAnsi="Times New Roman" w:cs="Times New Roman" w:hint="eastAsia"/>
                <w:kern w:val="0"/>
                <w:szCs w:val="24"/>
                <w:lang w:val="en-GB" w:bidi="ar-AE"/>
              </w:rPr>
              <w:t>杭州浙文互联</w:t>
            </w:r>
            <w:proofErr w:type="gramEnd"/>
            <w:r w:rsidRPr="00EF28FC">
              <w:rPr>
                <w:rFonts w:ascii="Times New Roman" w:eastAsia="华文仿宋" w:hAnsi="Times New Roman" w:cs="Times New Roman" w:hint="eastAsia"/>
                <w:kern w:val="0"/>
                <w:szCs w:val="24"/>
                <w:lang w:val="en-GB" w:bidi="ar-AE"/>
              </w:rPr>
              <w:t>企业管理合伙企业</w:t>
            </w:r>
            <w:r w:rsidR="00EF28FC" w:rsidRPr="00EF28FC">
              <w:rPr>
                <w:rFonts w:ascii="Times New Roman" w:eastAsia="华文仿宋" w:hAnsi="Times New Roman" w:cs="Times New Roman" w:hint="eastAsia"/>
                <w:kern w:val="0"/>
                <w:szCs w:val="24"/>
                <w:lang w:val="en-GB" w:bidi="ar-AE"/>
              </w:rPr>
              <w:t>（“</w:t>
            </w:r>
            <w:r w:rsidR="00EF28FC" w:rsidRPr="005F7ABF">
              <w:rPr>
                <w:rFonts w:ascii="Times New Roman" w:eastAsia="华文仿宋" w:hAnsi="Times New Roman" w:cs="Times New Roman" w:hint="eastAsia"/>
                <w:b/>
                <w:kern w:val="0"/>
                <w:szCs w:val="24"/>
                <w:lang w:val="en-GB" w:bidi="ar-AE"/>
              </w:rPr>
              <w:t>杭州浙文</w:t>
            </w:r>
            <w:r w:rsidR="00EF28FC" w:rsidRPr="00EF28FC">
              <w:rPr>
                <w:rFonts w:ascii="Times New Roman" w:eastAsia="华文仿宋" w:hAnsi="Times New Roman" w:cs="Times New Roman" w:hint="eastAsia"/>
                <w:kern w:val="0"/>
                <w:szCs w:val="24"/>
                <w:lang w:val="en-GB" w:bidi="ar-AE"/>
              </w:rPr>
              <w:t>”）</w:t>
            </w:r>
            <w:r w:rsidRPr="00EF28FC">
              <w:rPr>
                <w:rFonts w:ascii="Times New Roman" w:eastAsia="华文仿宋" w:hAnsi="Times New Roman" w:cs="Times New Roman" w:hint="eastAsia"/>
                <w:kern w:val="0"/>
                <w:szCs w:val="24"/>
                <w:lang w:val="en-GB" w:bidi="ar-AE"/>
              </w:rPr>
              <w:t>在浙文互联</w:t>
            </w:r>
            <w:r w:rsidR="00EF28FC" w:rsidRPr="00CE2388">
              <w:rPr>
                <w:rFonts w:ascii="Times New Roman" w:eastAsia="华文仿宋" w:hAnsi="Times New Roman" w:cs="Times New Roman" w:hint="eastAsia"/>
                <w:kern w:val="0"/>
                <w:szCs w:val="24"/>
                <w:lang w:val="en-GB" w:bidi="ar-AE"/>
              </w:rPr>
              <w:t>集团股份有限公司</w:t>
            </w:r>
            <w:r w:rsidR="00EF28FC">
              <w:rPr>
                <w:rFonts w:ascii="Times New Roman" w:eastAsia="华文仿宋" w:hAnsi="Times New Roman" w:cs="Times New Roman" w:hint="eastAsia"/>
                <w:kern w:val="0"/>
                <w:szCs w:val="24"/>
                <w:lang w:val="en-GB" w:bidi="ar-AE"/>
              </w:rPr>
              <w:t>（“</w:t>
            </w:r>
            <w:r w:rsidR="00EF28FC" w:rsidRPr="005F7ABF">
              <w:rPr>
                <w:rFonts w:ascii="Times New Roman" w:eastAsia="华文仿宋" w:hAnsi="Times New Roman" w:cs="Times New Roman" w:hint="eastAsia"/>
                <w:b/>
                <w:kern w:val="0"/>
                <w:szCs w:val="24"/>
                <w:lang w:val="en-GB" w:bidi="ar-AE"/>
              </w:rPr>
              <w:t>浙文互联</w:t>
            </w:r>
            <w:r w:rsidR="00EF28FC">
              <w:rPr>
                <w:rFonts w:ascii="Times New Roman" w:eastAsia="华文仿宋" w:hAnsi="Times New Roman" w:cs="Times New Roman" w:hint="eastAsia"/>
                <w:kern w:val="0"/>
                <w:szCs w:val="24"/>
                <w:lang w:val="en-GB" w:bidi="ar-AE"/>
              </w:rPr>
              <w:t>”）</w:t>
            </w:r>
            <w:r w:rsidRPr="00EF28FC">
              <w:rPr>
                <w:rFonts w:ascii="Times New Roman" w:eastAsia="华文仿宋" w:hAnsi="Times New Roman" w:cs="Times New Roman" w:hint="eastAsia"/>
                <w:kern w:val="0"/>
                <w:szCs w:val="24"/>
                <w:lang w:val="en-GB" w:bidi="ar-AE"/>
              </w:rPr>
              <w:t>分别持股</w:t>
            </w:r>
            <w:r w:rsidRPr="00EF28FC">
              <w:rPr>
                <w:rFonts w:ascii="Times New Roman" w:eastAsia="华文仿宋" w:hAnsi="Times New Roman" w:cs="Times New Roman" w:hint="eastAsia"/>
                <w:kern w:val="0"/>
                <w:szCs w:val="24"/>
                <w:lang w:val="en-GB" w:bidi="ar-AE"/>
              </w:rPr>
              <w:t>6.69%</w:t>
            </w:r>
            <w:r w:rsidRPr="00EF28FC">
              <w:rPr>
                <w:rFonts w:ascii="Times New Roman" w:eastAsia="华文仿宋" w:hAnsi="Times New Roman" w:cs="Times New Roman" w:hint="eastAsia"/>
                <w:kern w:val="0"/>
                <w:szCs w:val="24"/>
                <w:lang w:val="en-GB" w:bidi="ar-AE"/>
              </w:rPr>
              <w:t>和</w:t>
            </w:r>
            <w:r w:rsidRPr="00EF28FC">
              <w:rPr>
                <w:rFonts w:ascii="Times New Roman" w:eastAsia="华文仿宋" w:hAnsi="Times New Roman" w:cs="Times New Roman" w:hint="eastAsia"/>
                <w:kern w:val="0"/>
                <w:szCs w:val="24"/>
                <w:lang w:val="en-GB" w:bidi="ar-AE"/>
              </w:rPr>
              <w:t>6.05%</w:t>
            </w:r>
            <w:r w:rsidRPr="00EF28FC">
              <w:rPr>
                <w:rFonts w:ascii="Times New Roman" w:eastAsia="华文仿宋" w:hAnsi="Times New Roman" w:cs="Times New Roman" w:hint="eastAsia"/>
                <w:kern w:val="0"/>
                <w:szCs w:val="24"/>
                <w:lang w:val="en-GB" w:bidi="ar-AE"/>
              </w:rPr>
              <w:t>，为第一大、第二大股东。山东科达与杭州</w:t>
            </w:r>
            <w:proofErr w:type="gramStart"/>
            <w:r w:rsidRPr="00EF28FC">
              <w:rPr>
                <w:rFonts w:ascii="Times New Roman" w:eastAsia="华文仿宋" w:hAnsi="Times New Roman" w:cs="Times New Roman" w:hint="eastAsia"/>
                <w:kern w:val="0"/>
                <w:szCs w:val="24"/>
                <w:lang w:val="en-GB" w:bidi="ar-AE"/>
              </w:rPr>
              <w:t>浙文</w:t>
            </w:r>
            <w:r w:rsidR="00EF28FC">
              <w:rPr>
                <w:rFonts w:ascii="Times New Roman" w:eastAsia="华文仿宋" w:hAnsi="Times New Roman" w:cs="Times New Roman" w:hint="eastAsia"/>
                <w:kern w:val="0"/>
                <w:szCs w:val="24"/>
                <w:lang w:val="en-GB" w:bidi="ar-AE"/>
              </w:rPr>
              <w:t>达成</w:t>
            </w:r>
            <w:proofErr w:type="gramEnd"/>
            <w:r w:rsidR="00EF28FC">
              <w:rPr>
                <w:rFonts w:ascii="Times New Roman" w:eastAsia="华文仿宋" w:hAnsi="Times New Roman" w:cs="Times New Roman" w:hint="eastAsia"/>
                <w:kern w:val="0"/>
                <w:szCs w:val="24"/>
                <w:lang w:val="en-GB" w:bidi="ar-AE"/>
              </w:rPr>
              <w:t>协议，</w:t>
            </w:r>
            <w:r w:rsidR="005F7ABF">
              <w:rPr>
                <w:rFonts w:ascii="Times New Roman" w:eastAsia="华文仿宋" w:hAnsi="Times New Roman" w:cs="Times New Roman" w:hint="eastAsia"/>
                <w:kern w:val="0"/>
                <w:szCs w:val="24"/>
                <w:lang w:val="en-GB" w:bidi="ar-AE"/>
              </w:rPr>
              <w:t>约定</w:t>
            </w:r>
            <w:r w:rsidRPr="00EF28FC">
              <w:rPr>
                <w:rFonts w:ascii="Times New Roman" w:eastAsia="华文仿宋" w:hAnsi="Times New Roman" w:cs="Times New Roman" w:hint="eastAsia"/>
                <w:kern w:val="0"/>
                <w:szCs w:val="24"/>
                <w:lang w:val="en-GB" w:bidi="ar-AE"/>
              </w:rPr>
              <w:t>股东大会</w:t>
            </w:r>
            <w:r w:rsidR="001B65B7">
              <w:rPr>
                <w:rFonts w:ascii="Times New Roman" w:eastAsia="华文仿宋" w:hAnsi="Times New Roman" w:cs="Times New Roman" w:hint="eastAsia"/>
                <w:kern w:val="0"/>
                <w:szCs w:val="24"/>
                <w:lang w:val="en-GB" w:bidi="ar-AE"/>
              </w:rPr>
              <w:t>及</w:t>
            </w:r>
            <w:r w:rsidRPr="00EF28FC">
              <w:rPr>
                <w:rFonts w:ascii="Times New Roman" w:eastAsia="华文仿宋" w:hAnsi="Times New Roman" w:cs="Times New Roman" w:hint="eastAsia"/>
                <w:kern w:val="0"/>
                <w:szCs w:val="24"/>
                <w:lang w:val="en-GB" w:bidi="ar-AE"/>
              </w:rPr>
              <w:t>董事会安排、经营管理等事项</w:t>
            </w:r>
            <w:r w:rsidR="005F7ABF">
              <w:rPr>
                <w:rFonts w:ascii="Times New Roman" w:eastAsia="华文仿宋" w:hAnsi="Times New Roman" w:cs="Times New Roman" w:hint="eastAsia"/>
                <w:kern w:val="0"/>
                <w:szCs w:val="24"/>
                <w:lang w:val="en-GB" w:bidi="ar-AE"/>
              </w:rPr>
              <w:t>，</w:t>
            </w:r>
            <w:r w:rsidRPr="00EF28FC">
              <w:rPr>
                <w:rFonts w:ascii="Times New Roman" w:eastAsia="华文仿宋" w:hAnsi="Times New Roman" w:cs="Times New Roman" w:hint="eastAsia"/>
                <w:kern w:val="0"/>
                <w:szCs w:val="24"/>
                <w:lang w:val="en-GB" w:bidi="ar-AE"/>
              </w:rPr>
              <w:t>进行内部改组，</w:t>
            </w:r>
            <w:proofErr w:type="gramStart"/>
            <w:r w:rsidR="00E751C2">
              <w:rPr>
                <w:rFonts w:ascii="Times New Roman" w:eastAsia="华文仿宋" w:hAnsi="Times New Roman" w:cs="Times New Roman" w:hint="eastAsia"/>
                <w:kern w:val="0"/>
                <w:szCs w:val="24"/>
                <w:lang w:val="en-GB" w:bidi="ar-AE"/>
              </w:rPr>
              <w:t>杭州浙文</w:t>
            </w:r>
            <w:r w:rsidR="00B2181D">
              <w:rPr>
                <w:rFonts w:ascii="Times New Roman" w:eastAsia="华文仿宋" w:hAnsi="Times New Roman" w:cs="Times New Roman" w:hint="eastAsia"/>
                <w:kern w:val="0"/>
                <w:szCs w:val="24"/>
                <w:lang w:val="en-GB" w:bidi="ar-AE"/>
              </w:rPr>
              <w:t>拟</w:t>
            </w:r>
            <w:r w:rsidRPr="00EF28FC">
              <w:rPr>
                <w:rFonts w:ascii="Times New Roman" w:eastAsia="华文仿宋" w:hAnsi="Times New Roman" w:cs="Times New Roman" w:hint="eastAsia"/>
                <w:kern w:val="0"/>
                <w:szCs w:val="24"/>
                <w:lang w:val="en-GB" w:bidi="ar-AE"/>
              </w:rPr>
              <w:t>于</w:t>
            </w:r>
            <w:proofErr w:type="gramEnd"/>
            <w:r w:rsidR="00AD45FC">
              <w:rPr>
                <w:rFonts w:ascii="Times New Roman" w:eastAsia="华文仿宋" w:hAnsi="Times New Roman" w:cs="Times New Roman" w:hint="eastAsia"/>
                <w:kern w:val="0"/>
                <w:szCs w:val="24"/>
                <w:lang w:val="en-GB" w:bidi="ar-AE"/>
              </w:rPr>
              <w:t>实际</w:t>
            </w:r>
            <w:r w:rsidRPr="00EF28FC">
              <w:rPr>
                <w:rFonts w:ascii="Times New Roman" w:eastAsia="华文仿宋" w:hAnsi="Times New Roman" w:cs="Times New Roman" w:hint="eastAsia"/>
                <w:kern w:val="0"/>
                <w:szCs w:val="24"/>
                <w:lang w:val="en-GB" w:bidi="ar-AE"/>
              </w:rPr>
              <w:t>改组时取得</w:t>
            </w:r>
            <w:proofErr w:type="gramStart"/>
            <w:r w:rsidRPr="00EF28FC">
              <w:rPr>
                <w:rFonts w:ascii="Times New Roman" w:eastAsia="华文仿宋" w:hAnsi="Times New Roman" w:cs="Times New Roman" w:hint="eastAsia"/>
                <w:kern w:val="0"/>
                <w:szCs w:val="24"/>
                <w:lang w:val="en-GB" w:bidi="ar-AE"/>
              </w:rPr>
              <w:t>对浙文互联</w:t>
            </w:r>
            <w:proofErr w:type="gramEnd"/>
            <w:r w:rsidRPr="00EF28FC">
              <w:rPr>
                <w:rFonts w:ascii="Times New Roman" w:eastAsia="华文仿宋" w:hAnsi="Times New Roman" w:cs="Times New Roman" w:hint="eastAsia"/>
                <w:kern w:val="0"/>
                <w:szCs w:val="24"/>
                <w:lang w:val="en-GB" w:bidi="ar-AE"/>
              </w:rPr>
              <w:t>的单独控制权。</w:t>
            </w:r>
          </w:p>
        </w:tc>
      </w:tr>
      <w:tr w:rsidR="00CF0B53">
        <w:trPr>
          <w:trHeight w:val="332"/>
        </w:trPr>
        <w:tc>
          <w:tcPr>
            <w:tcW w:w="1917" w:type="dxa"/>
            <w:vMerge w:val="restart"/>
            <w:shd w:val="clear" w:color="auto" w:fill="D9D9D9"/>
            <w:vAlign w:val="center"/>
          </w:tcPr>
          <w:p w:rsidR="00CF0B53" w:rsidRDefault="00037F33">
            <w:pPr>
              <w:pStyle w:val="a0"/>
              <w:widowControl/>
              <w:adjustRightInd/>
              <w:snapToGrid/>
              <w:spacing w:after="240"/>
              <w:rPr>
                <w:rFonts w:ascii="华文仿宋" w:eastAsia="华文仿宋" w:hAnsi="华文仿宋" w:cs="Times New Roman"/>
                <w:b/>
                <w:kern w:val="0"/>
                <w:sz w:val="24"/>
                <w:szCs w:val="20"/>
                <w:lang w:val="en-GB" w:bidi="ar-AE"/>
              </w:rPr>
            </w:pPr>
            <w:r>
              <w:rPr>
                <w:rFonts w:ascii="华文仿宋" w:eastAsia="华文仿宋" w:hAnsi="华文仿宋" w:cs="Times New Roman" w:hint="eastAsia"/>
                <w:b/>
                <w:kern w:val="0"/>
                <w:sz w:val="24"/>
                <w:szCs w:val="20"/>
                <w:lang w:val="en-GB" w:bidi="ar-AE"/>
              </w:rPr>
              <w:t>参与集中的</w:t>
            </w:r>
          </w:p>
          <w:p w:rsidR="00CF0B53" w:rsidRDefault="00037F33">
            <w:pPr>
              <w:pStyle w:val="a0"/>
              <w:widowControl/>
              <w:adjustRightInd/>
              <w:snapToGrid/>
              <w:spacing w:after="240"/>
              <w:rPr>
                <w:rFonts w:ascii="Times New Roman" w:eastAsia="华文楷体" w:hAnsi="Times New Roman" w:cs="Times New Roman"/>
                <w:kern w:val="0"/>
                <w:szCs w:val="21"/>
              </w:rPr>
            </w:pPr>
            <w:r>
              <w:rPr>
                <w:rFonts w:ascii="华文仿宋" w:eastAsia="华文仿宋" w:hAnsi="华文仿宋" w:cs="Times New Roman" w:hint="eastAsia"/>
                <w:b/>
                <w:kern w:val="0"/>
                <w:sz w:val="24"/>
                <w:szCs w:val="20"/>
                <w:lang w:val="en-GB" w:bidi="ar-AE"/>
              </w:rPr>
              <w:t>经营者简介</w:t>
            </w:r>
          </w:p>
        </w:tc>
        <w:tc>
          <w:tcPr>
            <w:tcW w:w="1764" w:type="dxa"/>
          </w:tcPr>
          <w:p w:rsidR="00CF0B53" w:rsidRDefault="00B2181D" w:rsidP="00B2181D">
            <w:pPr>
              <w:pStyle w:val="a0"/>
              <w:widowControl/>
              <w:numPr>
                <w:ilvl w:val="0"/>
                <w:numId w:val="20"/>
              </w:numPr>
              <w:adjustRightInd/>
              <w:snapToGrid/>
              <w:spacing w:after="240"/>
              <w:jc w:val="left"/>
              <w:rPr>
                <w:rFonts w:ascii="Times New Roman" w:eastAsia="华文仿宋" w:hAnsi="Times New Roman" w:cs="Times New Roman"/>
                <w:kern w:val="0"/>
                <w:sz w:val="24"/>
                <w:szCs w:val="24"/>
                <w:lang w:val="en-GB" w:bidi="ar-AE"/>
              </w:rPr>
            </w:pPr>
            <w:proofErr w:type="gramStart"/>
            <w:r>
              <w:rPr>
                <w:rFonts w:ascii="Times New Roman" w:eastAsia="华文仿宋" w:hAnsi="Times New Roman" w:cs="Times New Roman" w:hint="eastAsia"/>
                <w:kern w:val="0"/>
                <w:sz w:val="24"/>
                <w:szCs w:val="24"/>
                <w:lang w:val="en-GB" w:bidi="ar-AE"/>
              </w:rPr>
              <w:t>杭州浙文</w:t>
            </w:r>
            <w:proofErr w:type="gramEnd"/>
          </w:p>
        </w:tc>
        <w:tc>
          <w:tcPr>
            <w:tcW w:w="5602" w:type="dxa"/>
          </w:tcPr>
          <w:p w:rsidR="00CF0B53" w:rsidRDefault="00220C60" w:rsidP="00220C60">
            <w:pPr>
              <w:adjustRightInd/>
              <w:spacing w:after="120"/>
              <w:rPr>
                <w:rFonts w:ascii="Times New Roman" w:eastAsia="华文仿宋" w:hAnsi="Times New Roman" w:cs="Times New Roman"/>
                <w:kern w:val="0"/>
                <w:sz w:val="24"/>
                <w:szCs w:val="24"/>
                <w:lang w:val="en-GB" w:bidi="ar-AE"/>
              </w:rPr>
            </w:pPr>
            <w:proofErr w:type="gramStart"/>
            <w:r w:rsidRPr="00220C60">
              <w:rPr>
                <w:rFonts w:ascii="Times New Roman" w:eastAsia="华文仿宋" w:hAnsi="Times New Roman" w:cs="Times New Roman" w:hint="eastAsia"/>
                <w:kern w:val="0"/>
                <w:sz w:val="24"/>
                <w:szCs w:val="24"/>
                <w:lang w:val="en-GB" w:bidi="ar-AE"/>
              </w:rPr>
              <w:t>杭州浙文主要</w:t>
            </w:r>
            <w:proofErr w:type="gramEnd"/>
            <w:r>
              <w:rPr>
                <w:rFonts w:ascii="Times New Roman" w:eastAsia="华文仿宋" w:hAnsi="Times New Roman" w:cs="Times New Roman" w:hint="eastAsia"/>
                <w:kern w:val="0"/>
                <w:sz w:val="24"/>
                <w:szCs w:val="24"/>
                <w:lang w:val="en-GB" w:bidi="ar-AE"/>
              </w:rPr>
              <w:t>在中国</w:t>
            </w:r>
            <w:r w:rsidRPr="00220C60">
              <w:rPr>
                <w:rFonts w:ascii="Times New Roman" w:eastAsia="华文仿宋" w:hAnsi="Times New Roman" w:cs="Times New Roman" w:hint="eastAsia"/>
                <w:kern w:val="0"/>
                <w:sz w:val="24"/>
                <w:szCs w:val="24"/>
                <w:lang w:val="en-GB" w:bidi="ar-AE"/>
              </w:rPr>
              <w:t>境内从事企业管理咨询、信息咨询服务、财务咨询等</w:t>
            </w:r>
            <w:r>
              <w:rPr>
                <w:rFonts w:ascii="Times New Roman" w:eastAsia="华文仿宋" w:hAnsi="Times New Roman" w:cs="Times New Roman" w:hint="eastAsia"/>
                <w:kern w:val="0"/>
                <w:sz w:val="24"/>
                <w:szCs w:val="24"/>
                <w:lang w:val="en-GB" w:bidi="ar-AE"/>
              </w:rPr>
              <w:t>业务。</w:t>
            </w:r>
          </w:p>
        </w:tc>
      </w:tr>
      <w:tr w:rsidR="00CF0B53">
        <w:trPr>
          <w:trHeight w:val="332"/>
        </w:trPr>
        <w:tc>
          <w:tcPr>
            <w:tcW w:w="1917" w:type="dxa"/>
            <w:vMerge/>
            <w:shd w:val="clear" w:color="auto" w:fill="D9D9D9"/>
            <w:vAlign w:val="center"/>
          </w:tcPr>
          <w:p w:rsidR="00CF0B53" w:rsidRDefault="00CF0B53">
            <w:pPr>
              <w:adjustRightInd/>
              <w:spacing w:after="120"/>
              <w:jc w:val="center"/>
              <w:rPr>
                <w:rFonts w:ascii="Times New Roman" w:eastAsia="华文楷体" w:hAnsi="Times New Roman" w:cs="Times New Roman"/>
                <w:kern w:val="0"/>
                <w:szCs w:val="21"/>
              </w:rPr>
            </w:pPr>
          </w:p>
        </w:tc>
        <w:tc>
          <w:tcPr>
            <w:tcW w:w="1764" w:type="dxa"/>
          </w:tcPr>
          <w:p w:rsidR="00CF0B53" w:rsidRDefault="00220C60">
            <w:pPr>
              <w:pStyle w:val="a0"/>
              <w:widowControl/>
              <w:numPr>
                <w:ilvl w:val="0"/>
                <w:numId w:val="20"/>
              </w:numPr>
              <w:adjustRightInd/>
              <w:snapToGrid/>
              <w:spacing w:after="240"/>
              <w:jc w:val="left"/>
              <w:rPr>
                <w:rFonts w:ascii="Times New Roman" w:eastAsia="华文仿宋" w:hAnsi="Times New Roman" w:cs="Times New Roman"/>
                <w:kern w:val="0"/>
                <w:sz w:val="24"/>
                <w:szCs w:val="24"/>
                <w:lang w:val="en-GB" w:bidi="ar-AE"/>
              </w:rPr>
            </w:pPr>
            <w:proofErr w:type="gramStart"/>
            <w:r>
              <w:rPr>
                <w:rFonts w:ascii="Times New Roman" w:eastAsia="华文仿宋" w:hAnsi="Times New Roman" w:cs="Times New Roman" w:hint="eastAsia"/>
                <w:kern w:val="0"/>
                <w:sz w:val="24"/>
                <w:szCs w:val="24"/>
                <w:lang w:val="en-GB" w:bidi="ar-AE"/>
              </w:rPr>
              <w:t>浙文互联</w:t>
            </w:r>
            <w:proofErr w:type="gramEnd"/>
          </w:p>
        </w:tc>
        <w:tc>
          <w:tcPr>
            <w:tcW w:w="5602" w:type="dxa"/>
          </w:tcPr>
          <w:p w:rsidR="00CF0B53" w:rsidRDefault="00220C60" w:rsidP="00B6606B">
            <w:pPr>
              <w:adjustRightInd/>
              <w:spacing w:after="120"/>
              <w:rPr>
                <w:rFonts w:ascii="Times New Roman" w:eastAsia="华文仿宋" w:hAnsi="Times New Roman" w:cs="Times New Roman"/>
                <w:kern w:val="0"/>
                <w:sz w:val="24"/>
                <w:szCs w:val="24"/>
                <w:lang w:val="en-GB" w:bidi="ar-AE"/>
              </w:rPr>
            </w:pPr>
            <w:proofErr w:type="gramStart"/>
            <w:r w:rsidRPr="00220C60">
              <w:rPr>
                <w:rFonts w:ascii="Times New Roman" w:eastAsia="华文仿宋" w:hAnsi="Times New Roman" w:cs="Times New Roman" w:hint="eastAsia"/>
                <w:kern w:val="0"/>
                <w:sz w:val="24"/>
                <w:szCs w:val="24"/>
                <w:lang w:val="en-GB" w:bidi="ar-AE"/>
              </w:rPr>
              <w:t>浙文互联</w:t>
            </w:r>
            <w:proofErr w:type="gramEnd"/>
            <w:r w:rsidRPr="00220C60">
              <w:rPr>
                <w:rFonts w:ascii="Times New Roman" w:eastAsia="华文仿宋" w:hAnsi="Times New Roman" w:cs="Times New Roman" w:hint="eastAsia"/>
                <w:kern w:val="0"/>
                <w:sz w:val="24"/>
                <w:szCs w:val="24"/>
                <w:lang w:val="en-GB" w:bidi="ar-AE"/>
              </w:rPr>
              <w:t>的主营业务为数字营销，以技术和数据驱动流量运营，深挖流量价值。</w:t>
            </w:r>
            <w:proofErr w:type="gramStart"/>
            <w:r w:rsidRPr="00220C60">
              <w:rPr>
                <w:rFonts w:ascii="Times New Roman" w:eastAsia="华文仿宋" w:hAnsi="Times New Roman" w:cs="Times New Roman" w:hint="eastAsia"/>
                <w:kern w:val="0"/>
                <w:sz w:val="24"/>
                <w:szCs w:val="24"/>
                <w:lang w:val="en-GB" w:bidi="ar-AE"/>
              </w:rPr>
              <w:t>浙文互联</w:t>
            </w:r>
            <w:proofErr w:type="gramEnd"/>
            <w:r w:rsidRPr="00220C60">
              <w:rPr>
                <w:rFonts w:ascii="Times New Roman" w:eastAsia="华文仿宋" w:hAnsi="Times New Roman" w:cs="Times New Roman" w:hint="eastAsia"/>
                <w:kern w:val="0"/>
                <w:sz w:val="24"/>
                <w:szCs w:val="24"/>
                <w:lang w:val="en-GB" w:bidi="ar-AE"/>
              </w:rPr>
              <w:t>构建了数字营销全链条，通过技术和数据提升用户转化效果，为网络服务、汽车、电商、游戏、金融、旅游、教育、快速消费品等行业客户提供最具商业价值的一体化数字营销解决方案。</w:t>
            </w:r>
          </w:p>
        </w:tc>
      </w:tr>
      <w:tr w:rsidR="00CF0B53">
        <w:trPr>
          <w:trHeight w:val="198"/>
        </w:trPr>
        <w:tc>
          <w:tcPr>
            <w:tcW w:w="1917" w:type="dxa"/>
            <w:vMerge w:val="restart"/>
            <w:shd w:val="clear" w:color="auto" w:fill="D9D9D9"/>
            <w:vAlign w:val="center"/>
          </w:tcPr>
          <w:p w:rsidR="00CF0B53" w:rsidRDefault="00037F33">
            <w:pPr>
              <w:pStyle w:val="a0"/>
              <w:widowControl/>
              <w:adjustRightInd/>
              <w:snapToGrid/>
              <w:spacing w:after="240"/>
              <w:rPr>
                <w:rFonts w:ascii="Times New Roman" w:eastAsia="华文楷体" w:hAnsi="Times New Roman" w:cs="Times New Roman"/>
                <w:kern w:val="0"/>
                <w:szCs w:val="21"/>
              </w:rPr>
            </w:pPr>
            <w:r>
              <w:rPr>
                <w:rFonts w:ascii="华文仿宋" w:eastAsia="华文仿宋" w:hAnsi="华文仿宋" w:cs="Times New Roman" w:hint="eastAsia"/>
                <w:b/>
                <w:kern w:val="0"/>
                <w:sz w:val="24"/>
                <w:szCs w:val="20"/>
                <w:lang w:val="en-GB" w:bidi="ar-AE"/>
              </w:rPr>
              <w:t>简易案件理由（可以单选，也可以多选）</w:t>
            </w:r>
          </w:p>
        </w:tc>
        <w:tc>
          <w:tcPr>
            <w:tcW w:w="7366" w:type="dxa"/>
            <w:gridSpan w:val="2"/>
            <w:vAlign w:val="center"/>
          </w:tcPr>
          <w:p w:rsidR="00CF0B53" w:rsidRDefault="00037F33">
            <w:pPr>
              <w:adjustRightInd/>
              <w:spacing w:after="120"/>
              <w:rPr>
                <w:rFonts w:ascii="Times New Roman" w:eastAsia="华文仿宋" w:hAnsi="Times New Roman" w:cs="Times New Roman"/>
                <w:kern w:val="0"/>
                <w:sz w:val="24"/>
                <w:szCs w:val="24"/>
                <w:lang w:val="en-GB" w:bidi="ar-AE"/>
              </w:rPr>
            </w:pPr>
            <w:r>
              <w:rPr>
                <w:rFonts w:ascii="Times New Roman" w:eastAsia="华文仿宋" w:hAnsi="Times New Roman" w:cs="Times New Roman"/>
                <w:kern w:val="0"/>
                <w:sz w:val="24"/>
                <w:szCs w:val="24"/>
                <w:lang w:val="en-GB" w:bidi="ar-AE"/>
              </w:rPr>
              <w:sym w:font="Wingdings" w:char="F0A8"/>
            </w:r>
            <w:r>
              <w:rPr>
                <w:rFonts w:ascii="Times New Roman" w:eastAsia="华文仿宋" w:hAnsi="Times New Roman" w:cs="Times New Roman"/>
                <w:kern w:val="0"/>
                <w:sz w:val="24"/>
                <w:szCs w:val="24"/>
                <w:lang w:val="en-GB" w:bidi="ar-AE"/>
              </w:rPr>
              <w:t xml:space="preserve"> 1.</w:t>
            </w:r>
            <w:r>
              <w:rPr>
                <w:rFonts w:ascii="Times New Roman" w:eastAsia="华文仿宋" w:hAnsi="Times New Roman" w:cs="Times New Roman" w:hint="eastAsia"/>
                <w:kern w:val="0"/>
                <w:sz w:val="24"/>
                <w:szCs w:val="24"/>
                <w:lang w:val="en-GB" w:bidi="ar-AE"/>
              </w:rPr>
              <w:t>在同一相关市场，所有参与集中的经营者所占市场份额之和小于</w:t>
            </w:r>
            <w:r>
              <w:rPr>
                <w:rFonts w:ascii="Times New Roman" w:eastAsia="华文仿宋" w:hAnsi="Times New Roman" w:cs="Times New Roman"/>
                <w:kern w:val="0"/>
                <w:sz w:val="24"/>
                <w:szCs w:val="24"/>
                <w:lang w:val="en-GB" w:bidi="ar-AE"/>
              </w:rPr>
              <w:t>15%</w:t>
            </w:r>
            <w:r>
              <w:rPr>
                <w:rFonts w:ascii="Times New Roman" w:eastAsia="华文仿宋" w:hAnsi="Times New Roman" w:cs="Times New Roman" w:hint="eastAsia"/>
                <w:kern w:val="0"/>
                <w:sz w:val="24"/>
                <w:szCs w:val="24"/>
                <w:lang w:val="en-GB" w:bidi="ar-AE"/>
              </w:rPr>
              <w:t>。</w:t>
            </w:r>
          </w:p>
        </w:tc>
      </w:tr>
      <w:tr w:rsidR="00CF0B53">
        <w:trPr>
          <w:trHeight w:val="234"/>
        </w:trPr>
        <w:tc>
          <w:tcPr>
            <w:tcW w:w="1917" w:type="dxa"/>
            <w:vMerge/>
            <w:shd w:val="clear" w:color="auto" w:fill="D9D9D9"/>
            <w:vAlign w:val="center"/>
          </w:tcPr>
          <w:p w:rsidR="00CF0B53" w:rsidRDefault="00CF0B53">
            <w:pPr>
              <w:adjustRightInd/>
              <w:spacing w:after="120"/>
              <w:jc w:val="center"/>
              <w:rPr>
                <w:rFonts w:ascii="Times New Roman" w:eastAsia="华文楷体" w:hAnsi="Times New Roman" w:cs="Times New Roman"/>
                <w:kern w:val="0"/>
                <w:szCs w:val="21"/>
              </w:rPr>
            </w:pPr>
          </w:p>
        </w:tc>
        <w:tc>
          <w:tcPr>
            <w:tcW w:w="7366" w:type="dxa"/>
            <w:gridSpan w:val="2"/>
            <w:vAlign w:val="center"/>
          </w:tcPr>
          <w:p w:rsidR="00CF0B53" w:rsidRDefault="00220C60">
            <w:pPr>
              <w:adjustRightInd/>
              <w:spacing w:after="120"/>
              <w:rPr>
                <w:rFonts w:ascii="Times New Roman" w:eastAsia="华文仿宋" w:hAnsi="Times New Roman" w:cs="Times New Roman"/>
                <w:kern w:val="0"/>
                <w:sz w:val="24"/>
                <w:szCs w:val="24"/>
                <w:lang w:val="en-GB" w:bidi="ar-AE"/>
              </w:rPr>
            </w:pPr>
            <w:r>
              <w:rPr>
                <w:rFonts w:ascii="Times New Roman" w:eastAsia="华文仿宋" w:hAnsi="Times New Roman" w:cs="Times New Roman"/>
                <w:kern w:val="0"/>
                <w:sz w:val="24"/>
                <w:szCs w:val="24"/>
                <w:lang w:val="en-GB" w:bidi="ar-AE"/>
              </w:rPr>
              <w:sym w:font="Wingdings" w:char="F0FE"/>
            </w:r>
            <w:r w:rsidR="00037F33">
              <w:rPr>
                <w:rFonts w:ascii="Times New Roman" w:eastAsia="华文仿宋" w:hAnsi="Times New Roman" w:cs="Times New Roman"/>
                <w:kern w:val="0"/>
                <w:sz w:val="24"/>
                <w:szCs w:val="24"/>
                <w:lang w:val="en-GB" w:bidi="ar-AE"/>
              </w:rPr>
              <w:t xml:space="preserve"> 2.</w:t>
            </w:r>
            <w:r w:rsidR="00037F33">
              <w:rPr>
                <w:rFonts w:ascii="Times New Roman" w:eastAsia="华文仿宋" w:hAnsi="Times New Roman" w:cs="Times New Roman" w:hint="eastAsia"/>
                <w:kern w:val="0"/>
                <w:sz w:val="24"/>
                <w:szCs w:val="24"/>
                <w:lang w:val="en-GB" w:bidi="ar-AE"/>
              </w:rPr>
              <w:t>存在上下游关系的参与集中的经营者，在上下游市场所占的市场份额均小于</w:t>
            </w:r>
            <w:r w:rsidR="00037F33">
              <w:rPr>
                <w:rFonts w:ascii="Times New Roman" w:eastAsia="华文仿宋" w:hAnsi="Times New Roman" w:cs="Times New Roman"/>
                <w:kern w:val="0"/>
                <w:sz w:val="24"/>
                <w:szCs w:val="24"/>
                <w:lang w:val="en-GB" w:bidi="ar-AE"/>
              </w:rPr>
              <w:t>25%</w:t>
            </w:r>
            <w:r w:rsidR="00037F33">
              <w:rPr>
                <w:rFonts w:ascii="Times New Roman" w:eastAsia="华文仿宋" w:hAnsi="Times New Roman" w:cs="Times New Roman" w:hint="eastAsia"/>
                <w:kern w:val="0"/>
                <w:sz w:val="24"/>
                <w:szCs w:val="24"/>
                <w:lang w:val="en-GB" w:bidi="ar-AE"/>
              </w:rPr>
              <w:t>。</w:t>
            </w:r>
          </w:p>
        </w:tc>
      </w:tr>
      <w:tr w:rsidR="00CF0B53">
        <w:trPr>
          <w:trHeight w:val="202"/>
        </w:trPr>
        <w:tc>
          <w:tcPr>
            <w:tcW w:w="1917" w:type="dxa"/>
            <w:vMerge/>
            <w:shd w:val="clear" w:color="auto" w:fill="D9D9D9"/>
            <w:vAlign w:val="center"/>
          </w:tcPr>
          <w:p w:rsidR="00CF0B53" w:rsidRDefault="00CF0B53">
            <w:pPr>
              <w:adjustRightInd/>
              <w:spacing w:after="120"/>
              <w:jc w:val="center"/>
              <w:rPr>
                <w:rFonts w:ascii="Times New Roman" w:eastAsia="华文楷体" w:hAnsi="Times New Roman" w:cs="Times New Roman"/>
                <w:kern w:val="0"/>
                <w:szCs w:val="21"/>
              </w:rPr>
            </w:pPr>
          </w:p>
        </w:tc>
        <w:tc>
          <w:tcPr>
            <w:tcW w:w="7366" w:type="dxa"/>
            <w:gridSpan w:val="2"/>
            <w:vAlign w:val="center"/>
          </w:tcPr>
          <w:p w:rsidR="00CF0B53" w:rsidRDefault="00220C60">
            <w:pPr>
              <w:adjustRightInd/>
              <w:spacing w:after="120"/>
              <w:rPr>
                <w:rFonts w:ascii="Times New Roman" w:eastAsia="华文仿宋" w:hAnsi="Times New Roman" w:cs="Times New Roman"/>
                <w:kern w:val="0"/>
                <w:sz w:val="24"/>
                <w:szCs w:val="24"/>
                <w:lang w:val="en-GB" w:bidi="ar-AE"/>
              </w:rPr>
            </w:pPr>
            <w:r>
              <w:rPr>
                <w:rFonts w:ascii="Times New Roman" w:eastAsia="华文仿宋" w:hAnsi="Times New Roman" w:cs="Times New Roman"/>
                <w:kern w:val="0"/>
                <w:sz w:val="24"/>
                <w:szCs w:val="24"/>
                <w:lang w:val="en-GB" w:bidi="ar-AE"/>
              </w:rPr>
              <w:sym w:font="Wingdings" w:char="F0A8"/>
            </w:r>
            <w:r w:rsidR="00037F33">
              <w:rPr>
                <w:rFonts w:ascii="Times New Roman" w:eastAsia="华文仿宋" w:hAnsi="Times New Roman" w:cs="Times New Roman"/>
                <w:kern w:val="0"/>
                <w:sz w:val="24"/>
                <w:szCs w:val="24"/>
                <w:lang w:val="en-GB" w:bidi="ar-AE"/>
              </w:rPr>
              <w:t xml:space="preserve"> 3.</w:t>
            </w:r>
            <w:r w:rsidR="00037F33">
              <w:rPr>
                <w:rFonts w:ascii="Times New Roman" w:eastAsia="华文仿宋" w:hAnsi="Times New Roman" w:cs="Times New Roman" w:hint="eastAsia"/>
                <w:kern w:val="0"/>
                <w:sz w:val="24"/>
                <w:szCs w:val="24"/>
                <w:lang w:val="en-GB" w:bidi="ar-AE"/>
              </w:rPr>
              <w:t>不在同一相关市场、也不存在上下游关系的参与集中的经营者，在与交易有关的每个市场所占的份额均小于</w:t>
            </w:r>
            <w:r w:rsidR="00037F33">
              <w:rPr>
                <w:rFonts w:ascii="Times New Roman" w:eastAsia="华文仿宋" w:hAnsi="Times New Roman" w:cs="Times New Roman"/>
                <w:kern w:val="0"/>
                <w:sz w:val="24"/>
                <w:szCs w:val="24"/>
                <w:lang w:val="en-GB" w:bidi="ar-AE"/>
              </w:rPr>
              <w:t>25%</w:t>
            </w:r>
            <w:r w:rsidR="00037F33">
              <w:rPr>
                <w:rFonts w:ascii="Times New Roman" w:eastAsia="华文仿宋" w:hAnsi="Times New Roman" w:cs="Times New Roman" w:hint="eastAsia"/>
                <w:kern w:val="0"/>
                <w:sz w:val="24"/>
                <w:szCs w:val="24"/>
                <w:lang w:val="en-GB" w:bidi="ar-AE"/>
              </w:rPr>
              <w:t>。</w:t>
            </w:r>
          </w:p>
        </w:tc>
      </w:tr>
      <w:tr w:rsidR="00CF0B53">
        <w:trPr>
          <w:trHeight w:val="618"/>
        </w:trPr>
        <w:tc>
          <w:tcPr>
            <w:tcW w:w="1917" w:type="dxa"/>
            <w:vMerge/>
            <w:shd w:val="clear" w:color="auto" w:fill="D9D9D9"/>
            <w:vAlign w:val="center"/>
          </w:tcPr>
          <w:p w:rsidR="00CF0B53" w:rsidRDefault="00CF0B53">
            <w:pPr>
              <w:adjustRightInd/>
              <w:spacing w:after="120"/>
              <w:jc w:val="center"/>
              <w:rPr>
                <w:rFonts w:ascii="Times New Roman" w:eastAsia="华文楷体" w:hAnsi="Times New Roman" w:cs="Times New Roman"/>
                <w:kern w:val="0"/>
                <w:szCs w:val="21"/>
              </w:rPr>
            </w:pPr>
          </w:p>
        </w:tc>
        <w:tc>
          <w:tcPr>
            <w:tcW w:w="7366" w:type="dxa"/>
            <w:gridSpan w:val="2"/>
            <w:vAlign w:val="center"/>
          </w:tcPr>
          <w:p w:rsidR="00CF0B53" w:rsidRDefault="00037F33">
            <w:pPr>
              <w:adjustRightInd/>
              <w:spacing w:after="120"/>
              <w:rPr>
                <w:rFonts w:ascii="Times New Roman" w:eastAsia="华文仿宋" w:hAnsi="Times New Roman" w:cs="Times New Roman"/>
                <w:kern w:val="0"/>
                <w:sz w:val="24"/>
                <w:szCs w:val="24"/>
                <w:lang w:val="en-GB" w:bidi="ar-AE"/>
              </w:rPr>
            </w:pPr>
            <w:r>
              <w:rPr>
                <w:rFonts w:ascii="Times New Roman" w:eastAsia="华文仿宋" w:hAnsi="Times New Roman" w:cs="Times New Roman"/>
                <w:kern w:val="0"/>
                <w:sz w:val="24"/>
                <w:szCs w:val="24"/>
                <w:lang w:val="en-GB" w:bidi="ar-AE"/>
              </w:rPr>
              <w:sym w:font="Wingdings" w:char="F0A8"/>
            </w:r>
            <w:r>
              <w:rPr>
                <w:rFonts w:ascii="Times New Roman" w:eastAsia="华文仿宋" w:hAnsi="Times New Roman" w:cs="Times New Roman"/>
                <w:kern w:val="0"/>
                <w:sz w:val="24"/>
                <w:szCs w:val="24"/>
                <w:lang w:val="en-GB" w:bidi="ar-AE"/>
              </w:rPr>
              <w:t xml:space="preserve"> 4.</w:t>
            </w:r>
            <w:r>
              <w:rPr>
                <w:rFonts w:ascii="Times New Roman" w:eastAsia="华文仿宋" w:hAnsi="Times New Roman" w:cs="Times New Roman" w:hint="eastAsia"/>
                <w:kern w:val="0"/>
                <w:sz w:val="24"/>
                <w:szCs w:val="24"/>
                <w:lang w:val="en-GB" w:bidi="ar-AE"/>
              </w:rPr>
              <w:t>参与集中的经营者在中国境外设立合营企业，合营企业不在中国境内从事经济活动。</w:t>
            </w:r>
          </w:p>
        </w:tc>
      </w:tr>
      <w:tr w:rsidR="00CF0B53">
        <w:trPr>
          <w:trHeight w:val="187"/>
        </w:trPr>
        <w:tc>
          <w:tcPr>
            <w:tcW w:w="1917" w:type="dxa"/>
            <w:vMerge/>
            <w:shd w:val="clear" w:color="auto" w:fill="D9D9D9"/>
            <w:vAlign w:val="center"/>
          </w:tcPr>
          <w:p w:rsidR="00CF0B53" w:rsidRDefault="00CF0B53">
            <w:pPr>
              <w:adjustRightInd/>
              <w:spacing w:after="120"/>
              <w:jc w:val="center"/>
              <w:rPr>
                <w:rFonts w:ascii="Times New Roman" w:eastAsia="华文楷体" w:hAnsi="Times New Roman" w:cs="Times New Roman"/>
                <w:kern w:val="0"/>
                <w:szCs w:val="21"/>
              </w:rPr>
            </w:pPr>
          </w:p>
        </w:tc>
        <w:tc>
          <w:tcPr>
            <w:tcW w:w="7366" w:type="dxa"/>
            <w:gridSpan w:val="2"/>
            <w:vAlign w:val="center"/>
          </w:tcPr>
          <w:p w:rsidR="00CF0B53" w:rsidRDefault="00037F33">
            <w:pPr>
              <w:adjustRightInd/>
              <w:spacing w:after="120"/>
              <w:rPr>
                <w:rFonts w:ascii="Times New Roman" w:eastAsia="华文仿宋" w:hAnsi="Times New Roman" w:cs="Times New Roman"/>
                <w:kern w:val="0"/>
                <w:sz w:val="24"/>
                <w:szCs w:val="24"/>
                <w:lang w:val="en-GB" w:bidi="ar-AE"/>
              </w:rPr>
            </w:pPr>
            <w:r>
              <w:rPr>
                <w:rFonts w:ascii="Times New Roman" w:eastAsia="华文仿宋" w:hAnsi="Times New Roman" w:cs="Times New Roman"/>
                <w:kern w:val="0"/>
                <w:sz w:val="24"/>
                <w:szCs w:val="24"/>
                <w:lang w:val="en-GB" w:bidi="ar-AE"/>
              </w:rPr>
              <w:sym w:font="Wingdings" w:char="F0A8"/>
            </w:r>
            <w:r>
              <w:rPr>
                <w:rFonts w:ascii="Times New Roman" w:eastAsia="华文仿宋" w:hAnsi="Times New Roman" w:cs="Times New Roman"/>
                <w:kern w:val="0"/>
                <w:sz w:val="24"/>
                <w:szCs w:val="24"/>
                <w:lang w:val="en-GB" w:bidi="ar-AE"/>
              </w:rPr>
              <w:t xml:space="preserve"> 5.</w:t>
            </w:r>
            <w:r>
              <w:rPr>
                <w:rFonts w:ascii="Times New Roman" w:eastAsia="华文仿宋" w:hAnsi="Times New Roman" w:cs="Times New Roman" w:hint="eastAsia"/>
                <w:kern w:val="0"/>
                <w:sz w:val="24"/>
                <w:szCs w:val="24"/>
                <w:lang w:val="en-GB" w:bidi="ar-AE"/>
              </w:rPr>
              <w:t>参与集中的经营者收购境外企业股权或资产的，该境外企业不在中国境内从事经济活动。</w:t>
            </w:r>
          </w:p>
        </w:tc>
      </w:tr>
      <w:tr w:rsidR="00CF0B53">
        <w:trPr>
          <w:trHeight w:val="245"/>
        </w:trPr>
        <w:tc>
          <w:tcPr>
            <w:tcW w:w="1917" w:type="dxa"/>
            <w:vMerge/>
            <w:shd w:val="clear" w:color="auto" w:fill="D9D9D9"/>
            <w:vAlign w:val="center"/>
          </w:tcPr>
          <w:p w:rsidR="00CF0B53" w:rsidRDefault="00CF0B53">
            <w:pPr>
              <w:adjustRightInd/>
              <w:spacing w:after="120"/>
              <w:jc w:val="center"/>
              <w:rPr>
                <w:rFonts w:ascii="Times New Roman" w:eastAsia="华文楷体" w:hAnsi="Times New Roman" w:cs="Times New Roman"/>
                <w:kern w:val="0"/>
                <w:szCs w:val="21"/>
              </w:rPr>
            </w:pPr>
          </w:p>
        </w:tc>
        <w:tc>
          <w:tcPr>
            <w:tcW w:w="7366" w:type="dxa"/>
            <w:gridSpan w:val="2"/>
            <w:vAlign w:val="center"/>
          </w:tcPr>
          <w:p w:rsidR="00CF0B53" w:rsidRDefault="00037F33">
            <w:pPr>
              <w:adjustRightInd/>
              <w:spacing w:after="120"/>
              <w:rPr>
                <w:rFonts w:ascii="Times New Roman" w:eastAsia="华文仿宋" w:hAnsi="Times New Roman" w:cs="Times New Roman"/>
                <w:kern w:val="0"/>
                <w:sz w:val="24"/>
                <w:szCs w:val="24"/>
                <w:lang w:val="en-GB" w:bidi="ar-AE"/>
              </w:rPr>
            </w:pPr>
            <w:r>
              <w:rPr>
                <w:rFonts w:ascii="Times New Roman" w:eastAsia="华文仿宋" w:hAnsi="Times New Roman" w:cs="Times New Roman"/>
                <w:kern w:val="0"/>
                <w:sz w:val="24"/>
                <w:szCs w:val="24"/>
                <w:lang w:val="en-GB" w:bidi="ar-AE"/>
              </w:rPr>
              <w:sym w:font="Wingdings" w:char="F0A8"/>
            </w:r>
            <w:r>
              <w:rPr>
                <w:rFonts w:ascii="Times New Roman" w:eastAsia="华文仿宋" w:hAnsi="Times New Roman" w:cs="Times New Roman"/>
                <w:kern w:val="0"/>
                <w:sz w:val="24"/>
                <w:szCs w:val="24"/>
                <w:lang w:val="en-GB" w:bidi="ar-AE"/>
              </w:rPr>
              <w:t xml:space="preserve"> 6.</w:t>
            </w:r>
            <w:r>
              <w:rPr>
                <w:rFonts w:ascii="Times New Roman" w:eastAsia="华文仿宋" w:hAnsi="Times New Roman" w:cs="Times New Roman" w:hint="eastAsia"/>
                <w:kern w:val="0"/>
                <w:sz w:val="24"/>
                <w:szCs w:val="24"/>
                <w:lang w:val="en-GB" w:bidi="ar-AE"/>
              </w:rPr>
              <w:t>由两个以上的经营者共同控制的合营企业，通过集中被其中一个或一个以上经营者控制。</w:t>
            </w:r>
          </w:p>
        </w:tc>
      </w:tr>
      <w:tr w:rsidR="00CF0B53">
        <w:trPr>
          <w:trHeight w:val="1179"/>
        </w:trPr>
        <w:tc>
          <w:tcPr>
            <w:tcW w:w="1917" w:type="dxa"/>
            <w:shd w:val="clear" w:color="auto" w:fill="D9D9D9"/>
            <w:vAlign w:val="center"/>
          </w:tcPr>
          <w:p w:rsidR="00CF0B53" w:rsidRDefault="00037F33">
            <w:pPr>
              <w:pStyle w:val="a0"/>
              <w:widowControl/>
              <w:adjustRightInd/>
              <w:snapToGrid/>
              <w:spacing w:after="240"/>
              <w:rPr>
                <w:rFonts w:ascii="Times New Roman" w:eastAsia="华文楷体" w:hAnsi="Times New Roman" w:cs="Times New Roman"/>
                <w:kern w:val="0"/>
                <w:szCs w:val="21"/>
              </w:rPr>
            </w:pPr>
            <w:proofErr w:type="spellStart"/>
            <w:r>
              <w:rPr>
                <w:rFonts w:ascii="华文仿宋" w:eastAsia="华文仿宋" w:hAnsi="华文仿宋" w:cs="Times New Roman" w:hint="eastAsia"/>
                <w:b/>
                <w:kern w:val="0"/>
                <w:sz w:val="24"/>
                <w:szCs w:val="20"/>
                <w:lang w:val="en-GB" w:eastAsia="en-GB" w:bidi="ar-AE"/>
              </w:rPr>
              <w:t>备注</w:t>
            </w:r>
            <w:proofErr w:type="spellEnd"/>
          </w:p>
        </w:tc>
        <w:tc>
          <w:tcPr>
            <w:tcW w:w="7366" w:type="dxa"/>
            <w:gridSpan w:val="2"/>
          </w:tcPr>
          <w:p w:rsidR="00CF0B53" w:rsidRPr="00847C83" w:rsidRDefault="00037F33">
            <w:pPr>
              <w:adjustRightInd/>
              <w:spacing w:after="120"/>
              <w:rPr>
                <w:rFonts w:ascii="Times New Roman" w:eastAsia="华文仿宋" w:hAnsi="Times New Roman" w:cs="Times New Roman"/>
                <w:kern w:val="0"/>
                <w:sz w:val="24"/>
                <w:szCs w:val="24"/>
                <w:u w:val="single"/>
                <w:lang w:val="en-GB" w:bidi="ar-AE"/>
              </w:rPr>
            </w:pPr>
            <w:r w:rsidRPr="00847C83">
              <w:rPr>
                <w:rFonts w:ascii="Times New Roman" w:eastAsia="华文仿宋" w:hAnsi="Times New Roman" w:cs="Times New Roman" w:hint="eastAsia"/>
                <w:kern w:val="0"/>
                <w:sz w:val="24"/>
                <w:szCs w:val="24"/>
                <w:u w:val="single"/>
                <w:lang w:val="en-GB" w:bidi="ar-AE"/>
              </w:rPr>
              <w:t>相关</w:t>
            </w:r>
            <w:r w:rsidR="00A13E23">
              <w:rPr>
                <w:rFonts w:ascii="Times New Roman" w:eastAsia="华文仿宋" w:hAnsi="Times New Roman" w:cs="Times New Roman" w:hint="eastAsia"/>
                <w:kern w:val="0"/>
                <w:sz w:val="24"/>
                <w:szCs w:val="24"/>
                <w:u w:val="single"/>
                <w:lang w:val="en-GB" w:bidi="ar-AE"/>
              </w:rPr>
              <w:t>商品</w:t>
            </w:r>
            <w:bookmarkStart w:id="0" w:name="_GoBack"/>
            <w:bookmarkEnd w:id="0"/>
            <w:r w:rsidRPr="00847C83">
              <w:rPr>
                <w:rFonts w:ascii="Times New Roman" w:eastAsia="华文仿宋" w:hAnsi="Times New Roman" w:cs="Times New Roman" w:hint="eastAsia"/>
                <w:kern w:val="0"/>
                <w:sz w:val="24"/>
                <w:szCs w:val="24"/>
                <w:u w:val="single"/>
                <w:lang w:val="en-GB" w:bidi="ar-AE"/>
              </w:rPr>
              <w:t>市场</w:t>
            </w:r>
            <w:r w:rsidRPr="00847C83">
              <w:rPr>
                <w:rFonts w:ascii="Times New Roman" w:eastAsia="华文仿宋" w:hAnsi="Times New Roman" w:cs="Times New Roman" w:hint="eastAsia"/>
                <w:kern w:val="0"/>
                <w:sz w:val="24"/>
                <w:szCs w:val="24"/>
                <w:lang w:val="en-GB" w:bidi="ar-AE"/>
              </w:rPr>
              <w:t>：</w:t>
            </w:r>
          </w:p>
          <w:p w:rsidR="004832C6" w:rsidRDefault="000659C9" w:rsidP="004832C6">
            <w:pPr>
              <w:pStyle w:val="af4"/>
              <w:numPr>
                <w:ilvl w:val="0"/>
                <w:numId w:val="21"/>
              </w:numPr>
              <w:adjustRightInd/>
              <w:spacing w:after="120"/>
              <w:ind w:firstLineChars="0"/>
              <w:rPr>
                <w:rFonts w:ascii="Times New Roman" w:eastAsia="华文仿宋" w:hAnsi="Times New Roman" w:cs="Times New Roman"/>
                <w:kern w:val="0"/>
                <w:szCs w:val="24"/>
                <w:lang w:val="en-GB" w:bidi="ar-AE"/>
              </w:rPr>
            </w:pPr>
            <w:r>
              <w:rPr>
                <w:rFonts w:ascii="Times New Roman" w:eastAsia="华文仿宋" w:hAnsi="Times New Roman" w:cs="Times New Roman" w:hint="eastAsia"/>
                <w:kern w:val="0"/>
                <w:szCs w:val="24"/>
                <w:lang w:val="en-GB" w:bidi="ar-AE"/>
              </w:rPr>
              <w:t>数字营销服务市场</w:t>
            </w:r>
            <w:r w:rsidR="00037F33">
              <w:rPr>
                <w:rFonts w:ascii="Times New Roman" w:eastAsia="华文仿宋" w:hAnsi="Times New Roman" w:cs="Times New Roman" w:hint="eastAsia"/>
                <w:kern w:val="0"/>
                <w:szCs w:val="24"/>
                <w:lang w:val="en-GB" w:bidi="ar-AE"/>
              </w:rPr>
              <w:t>：</w:t>
            </w:r>
          </w:p>
          <w:p w:rsidR="00CF0B53" w:rsidRDefault="00847C83" w:rsidP="004832C6">
            <w:pPr>
              <w:pStyle w:val="af4"/>
              <w:adjustRightInd/>
              <w:spacing w:after="120"/>
              <w:ind w:left="720" w:firstLineChars="0" w:firstLine="0"/>
              <w:rPr>
                <w:rFonts w:ascii="Times New Roman" w:eastAsia="华文仿宋" w:hAnsi="Times New Roman" w:cs="Times New Roman"/>
                <w:kern w:val="0"/>
                <w:szCs w:val="24"/>
                <w:lang w:val="en-GB" w:bidi="ar-AE"/>
              </w:rPr>
            </w:pPr>
            <w:proofErr w:type="gramStart"/>
            <w:r>
              <w:rPr>
                <w:rFonts w:ascii="Times New Roman" w:eastAsia="华文仿宋" w:hAnsi="Times New Roman" w:cs="Times New Roman" w:hint="eastAsia"/>
                <w:kern w:val="0"/>
                <w:szCs w:val="24"/>
                <w:lang w:val="en-GB" w:bidi="ar-AE"/>
              </w:rPr>
              <w:t>浙文互联</w:t>
            </w:r>
            <w:proofErr w:type="gramEnd"/>
            <w:r>
              <w:rPr>
                <w:rFonts w:ascii="Times New Roman" w:eastAsia="华文仿宋" w:hAnsi="Times New Roman" w:cs="Times New Roman" w:hint="eastAsia"/>
                <w:kern w:val="0"/>
                <w:szCs w:val="24"/>
                <w:lang w:val="en-GB" w:bidi="ar-AE"/>
              </w:rPr>
              <w:t>及其关联实体：</w:t>
            </w:r>
            <w:r>
              <w:rPr>
                <w:rFonts w:ascii="Times New Roman" w:eastAsia="华文仿宋" w:hAnsi="Times New Roman" w:cs="Times New Roman" w:hint="eastAsia"/>
                <w:kern w:val="0"/>
                <w:szCs w:val="24"/>
                <w:lang w:val="en-GB" w:bidi="ar-AE"/>
              </w:rPr>
              <w:t>[</w:t>
            </w:r>
            <w:r w:rsidR="004832C6">
              <w:rPr>
                <w:rFonts w:ascii="Times New Roman" w:eastAsia="华文仿宋" w:hAnsi="Times New Roman" w:cs="Times New Roman"/>
                <w:kern w:val="0"/>
                <w:szCs w:val="24"/>
                <w:lang w:val="en-GB" w:bidi="ar-AE"/>
              </w:rPr>
              <w:t>0-5</w:t>
            </w:r>
            <w:r>
              <w:rPr>
                <w:rFonts w:ascii="Times New Roman" w:eastAsia="华文仿宋" w:hAnsi="Times New Roman" w:cs="Times New Roman"/>
                <w:kern w:val="0"/>
                <w:szCs w:val="24"/>
                <w:lang w:val="en-GB" w:bidi="ar-AE"/>
              </w:rPr>
              <w:t>]</w:t>
            </w:r>
            <w:r>
              <w:rPr>
                <w:rFonts w:ascii="Times New Roman" w:eastAsia="华文仿宋" w:hAnsi="Times New Roman" w:cs="Times New Roman" w:hint="eastAsia"/>
                <w:kern w:val="0"/>
                <w:szCs w:val="24"/>
                <w:lang w:val="en-GB" w:bidi="ar-AE"/>
              </w:rPr>
              <w:t>%</w:t>
            </w:r>
          </w:p>
          <w:p w:rsidR="004832C6" w:rsidRDefault="00847C83" w:rsidP="004832C6">
            <w:pPr>
              <w:pStyle w:val="af4"/>
              <w:numPr>
                <w:ilvl w:val="0"/>
                <w:numId w:val="21"/>
              </w:numPr>
              <w:adjustRightInd/>
              <w:spacing w:after="120"/>
              <w:ind w:firstLineChars="0"/>
              <w:rPr>
                <w:rFonts w:ascii="Times New Roman" w:eastAsia="华文仿宋" w:hAnsi="Times New Roman" w:cs="Times New Roman"/>
                <w:kern w:val="0"/>
                <w:szCs w:val="24"/>
                <w:lang w:val="en-GB" w:bidi="ar-AE"/>
              </w:rPr>
            </w:pPr>
            <w:r>
              <w:rPr>
                <w:rFonts w:ascii="Times New Roman" w:eastAsia="华文仿宋" w:hAnsi="Times New Roman" w:cs="Times New Roman" w:hint="eastAsia"/>
                <w:kern w:val="0"/>
                <w:szCs w:val="24"/>
                <w:lang w:val="en-GB" w:bidi="ar-AE"/>
              </w:rPr>
              <w:t>电视剧制作市场</w:t>
            </w:r>
            <w:r w:rsidR="00F178E8">
              <w:rPr>
                <w:rFonts w:ascii="Times New Roman" w:eastAsia="华文仿宋" w:hAnsi="Times New Roman" w:cs="Times New Roman" w:hint="eastAsia"/>
                <w:kern w:val="0"/>
                <w:szCs w:val="24"/>
                <w:lang w:val="en-GB" w:bidi="ar-AE"/>
              </w:rPr>
              <w:t>（</w:t>
            </w:r>
            <w:r w:rsidR="005F6BC4">
              <w:rPr>
                <w:rFonts w:ascii="Times New Roman" w:eastAsia="华文仿宋" w:hAnsi="Times New Roman" w:cs="Times New Roman" w:hint="eastAsia"/>
                <w:kern w:val="0"/>
                <w:szCs w:val="24"/>
                <w:lang w:val="en-GB" w:bidi="ar-AE"/>
              </w:rPr>
              <w:t>纵向市场）</w:t>
            </w:r>
            <w:r>
              <w:rPr>
                <w:rFonts w:ascii="Times New Roman" w:eastAsia="华文仿宋" w:hAnsi="Times New Roman" w:cs="Times New Roman" w:hint="eastAsia"/>
                <w:kern w:val="0"/>
                <w:szCs w:val="24"/>
                <w:lang w:val="en-GB" w:bidi="ar-AE"/>
              </w:rPr>
              <w:t>：</w:t>
            </w:r>
          </w:p>
          <w:p w:rsidR="00847C83" w:rsidRDefault="00847C83" w:rsidP="004832C6">
            <w:pPr>
              <w:pStyle w:val="af4"/>
              <w:adjustRightInd/>
              <w:spacing w:after="120"/>
              <w:ind w:left="720" w:firstLineChars="0" w:firstLine="0"/>
              <w:rPr>
                <w:rFonts w:ascii="Times New Roman" w:eastAsia="华文仿宋" w:hAnsi="Times New Roman" w:cs="Times New Roman"/>
                <w:kern w:val="0"/>
                <w:szCs w:val="24"/>
                <w:lang w:val="en-GB" w:bidi="ar-AE"/>
              </w:rPr>
            </w:pPr>
            <w:r>
              <w:rPr>
                <w:rFonts w:ascii="Times New Roman" w:eastAsia="华文仿宋" w:hAnsi="Times New Roman" w:cs="Times New Roman" w:hint="eastAsia"/>
                <w:kern w:val="0"/>
                <w:szCs w:val="24"/>
                <w:lang w:val="en-GB" w:bidi="ar-AE"/>
              </w:rPr>
              <w:lastRenderedPageBreak/>
              <w:t>杭州</w:t>
            </w:r>
            <w:proofErr w:type="gramStart"/>
            <w:r>
              <w:rPr>
                <w:rFonts w:ascii="Times New Roman" w:eastAsia="华文仿宋" w:hAnsi="Times New Roman" w:cs="Times New Roman" w:hint="eastAsia"/>
                <w:kern w:val="0"/>
                <w:szCs w:val="24"/>
                <w:lang w:val="en-GB" w:bidi="ar-AE"/>
              </w:rPr>
              <w:t>浙文及其</w:t>
            </w:r>
            <w:proofErr w:type="gramEnd"/>
            <w:r>
              <w:rPr>
                <w:rFonts w:ascii="Times New Roman" w:eastAsia="华文仿宋" w:hAnsi="Times New Roman" w:cs="Times New Roman" w:hint="eastAsia"/>
                <w:kern w:val="0"/>
                <w:szCs w:val="24"/>
                <w:lang w:val="en-GB" w:bidi="ar-AE"/>
              </w:rPr>
              <w:t>关联实体：</w:t>
            </w:r>
            <w:r>
              <w:rPr>
                <w:rFonts w:ascii="Times New Roman" w:eastAsia="华文仿宋" w:hAnsi="Times New Roman" w:cs="Times New Roman" w:hint="eastAsia"/>
                <w:kern w:val="0"/>
                <w:szCs w:val="24"/>
                <w:lang w:val="en-GB" w:bidi="ar-AE"/>
              </w:rPr>
              <w:t>[</w:t>
            </w:r>
            <w:r w:rsidR="004832C6">
              <w:rPr>
                <w:rFonts w:ascii="Times New Roman" w:eastAsia="华文仿宋" w:hAnsi="Times New Roman" w:cs="Times New Roman"/>
                <w:kern w:val="0"/>
                <w:szCs w:val="24"/>
                <w:lang w:val="en-GB" w:bidi="ar-AE"/>
              </w:rPr>
              <w:t>0-5</w:t>
            </w:r>
            <w:r>
              <w:rPr>
                <w:rFonts w:ascii="Times New Roman" w:eastAsia="华文仿宋" w:hAnsi="Times New Roman" w:cs="Times New Roman"/>
                <w:kern w:val="0"/>
                <w:szCs w:val="24"/>
                <w:lang w:val="en-GB" w:bidi="ar-AE"/>
              </w:rPr>
              <w:t>]%</w:t>
            </w:r>
          </w:p>
          <w:p w:rsidR="004832C6" w:rsidRDefault="00847C83" w:rsidP="004832C6">
            <w:pPr>
              <w:pStyle w:val="af4"/>
              <w:numPr>
                <w:ilvl w:val="0"/>
                <w:numId w:val="21"/>
              </w:numPr>
              <w:adjustRightInd/>
              <w:spacing w:after="120"/>
              <w:ind w:firstLineChars="0"/>
              <w:rPr>
                <w:rFonts w:ascii="Times New Roman" w:eastAsia="华文仿宋" w:hAnsi="Times New Roman" w:cs="Times New Roman"/>
                <w:kern w:val="0"/>
                <w:szCs w:val="24"/>
                <w:lang w:val="en-GB" w:bidi="ar-AE"/>
              </w:rPr>
            </w:pPr>
            <w:r>
              <w:rPr>
                <w:rFonts w:ascii="Times New Roman" w:eastAsia="华文仿宋" w:hAnsi="Times New Roman" w:cs="Times New Roman" w:hint="eastAsia"/>
                <w:kern w:val="0"/>
                <w:szCs w:val="24"/>
                <w:lang w:val="en-GB" w:bidi="ar-AE"/>
              </w:rPr>
              <w:t>电影制片市场</w:t>
            </w:r>
            <w:r w:rsidR="00F178E8">
              <w:rPr>
                <w:rFonts w:ascii="Times New Roman" w:eastAsia="华文仿宋" w:hAnsi="Times New Roman" w:cs="Times New Roman" w:hint="eastAsia"/>
                <w:kern w:val="0"/>
                <w:szCs w:val="24"/>
                <w:lang w:val="en-GB" w:bidi="ar-AE"/>
              </w:rPr>
              <w:t>（</w:t>
            </w:r>
            <w:r w:rsidR="005F6BC4">
              <w:rPr>
                <w:rFonts w:ascii="Times New Roman" w:eastAsia="华文仿宋" w:hAnsi="Times New Roman" w:cs="Times New Roman" w:hint="eastAsia"/>
                <w:kern w:val="0"/>
                <w:szCs w:val="24"/>
                <w:lang w:val="en-GB" w:bidi="ar-AE"/>
              </w:rPr>
              <w:t>纵向市场）</w:t>
            </w:r>
            <w:r>
              <w:rPr>
                <w:rFonts w:ascii="Times New Roman" w:eastAsia="华文仿宋" w:hAnsi="Times New Roman" w:cs="Times New Roman" w:hint="eastAsia"/>
                <w:kern w:val="0"/>
                <w:szCs w:val="24"/>
                <w:lang w:val="en-GB" w:bidi="ar-AE"/>
              </w:rPr>
              <w:t>：</w:t>
            </w:r>
          </w:p>
          <w:p w:rsidR="00847C83" w:rsidRPr="004832C6" w:rsidRDefault="00847C83" w:rsidP="00A8653A">
            <w:pPr>
              <w:pStyle w:val="af4"/>
              <w:adjustRightInd/>
              <w:spacing w:after="120"/>
              <w:ind w:left="720" w:firstLineChars="0" w:firstLine="0"/>
              <w:rPr>
                <w:rFonts w:ascii="Times New Roman" w:eastAsia="华文仿宋" w:hAnsi="Times New Roman" w:cs="Times New Roman" w:hint="eastAsia"/>
                <w:kern w:val="0"/>
                <w:szCs w:val="24"/>
                <w:lang w:val="en-GB" w:bidi="ar-AE"/>
              </w:rPr>
            </w:pPr>
            <w:r>
              <w:rPr>
                <w:rFonts w:ascii="Times New Roman" w:eastAsia="华文仿宋" w:hAnsi="Times New Roman" w:cs="Times New Roman" w:hint="eastAsia"/>
                <w:kern w:val="0"/>
                <w:szCs w:val="24"/>
                <w:lang w:val="en-GB" w:bidi="ar-AE"/>
              </w:rPr>
              <w:t>杭州</w:t>
            </w:r>
            <w:proofErr w:type="gramStart"/>
            <w:r>
              <w:rPr>
                <w:rFonts w:ascii="Times New Roman" w:eastAsia="华文仿宋" w:hAnsi="Times New Roman" w:cs="Times New Roman" w:hint="eastAsia"/>
                <w:kern w:val="0"/>
                <w:szCs w:val="24"/>
                <w:lang w:val="en-GB" w:bidi="ar-AE"/>
              </w:rPr>
              <w:t>浙文及其</w:t>
            </w:r>
            <w:proofErr w:type="gramEnd"/>
            <w:r>
              <w:rPr>
                <w:rFonts w:ascii="Times New Roman" w:eastAsia="华文仿宋" w:hAnsi="Times New Roman" w:cs="Times New Roman" w:hint="eastAsia"/>
                <w:kern w:val="0"/>
                <w:szCs w:val="24"/>
                <w:lang w:val="en-GB" w:bidi="ar-AE"/>
              </w:rPr>
              <w:t>关联实体：</w:t>
            </w:r>
            <w:r>
              <w:rPr>
                <w:rFonts w:ascii="Times New Roman" w:eastAsia="华文仿宋" w:hAnsi="Times New Roman" w:cs="Times New Roman" w:hint="eastAsia"/>
                <w:kern w:val="0"/>
                <w:szCs w:val="24"/>
                <w:lang w:val="en-GB" w:bidi="ar-AE"/>
              </w:rPr>
              <w:t>[</w:t>
            </w:r>
            <w:r w:rsidR="004832C6">
              <w:rPr>
                <w:rFonts w:ascii="Times New Roman" w:eastAsia="华文仿宋" w:hAnsi="Times New Roman" w:cs="Times New Roman"/>
                <w:kern w:val="0"/>
                <w:szCs w:val="24"/>
                <w:lang w:val="en-GB" w:bidi="ar-AE"/>
              </w:rPr>
              <w:t>0-5</w:t>
            </w:r>
            <w:r>
              <w:rPr>
                <w:rFonts w:ascii="Times New Roman" w:eastAsia="华文仿宋" w:hAnsi="Times New Roman" w:cs="Times New Roman"/>
                <w:kern w:val="0"/>
                <w:szCs w:val="24"/>
                <w:lang w:val="en-GB" w:bidi="ar-AE"/>
              </w:rPr>
              <w:t>]%</w:t>
            </w:r>
          </w:p>
          <w:p w:rsidR="00CF0B53" w:rsidRDefault="00037F33">
            <w:pPr>
              <w:adjustRightInd/>
              <w:spacing w:after="120"/>
              <w:rPr>
                <w:rFonts w:ascii="Times New Roman" w:eastAsia="华文仿宋" w:hAnsi="Times New Roman" w:cs="Times New Roman"/>
                <w:kern w:val="0"/>
                <w:sz w:val="24"/>
                <w:szCs w:val="24"/>
                <w:lang w:val="en-GB" w:bidi="ar-AE"/>
              </w:rPr>
            </w:pPr>
            <w:r w:rsidRPr="00847C83">
              <w:rPr>
                <w:rFonts w:ascii="Times New Roman" w:eastAsia="华文仿宋" w:hAnsi="Times New Roman" w:cs="Times New Roman" w:hint="eastAsia"/>
                <w:kern w:val="0"/>
                <w:sz w:val="24"/>
                <w:szCs w:val="24"/>
                <w:u w:val="single"/>
                <w:lang w:val="en-GB" w:bidi="ar-AE"/>
              </w:rPr>
              <w:t>相关地域市场</w:t>
            </w:r>
            <w:r>
              <w:rPr>
                <w:rFonts w:ascii="Times New Roman" w:eastAsia="华文仿宋" w:hAnsi="Times New Roman" w:cs="Times New Roman" w:hint="eastAsia"/>
                <w:kern w:val="0"/>
                <w:sz w:val="24"/>
                <w:szCs w:val="24"/>
                <w:lang w:val="en-GB" w:bidi="ar-AE"/>
              </w:rPr>
              <w:t>：</w:t>
            </w:r>
          </w:p>
          <w:p w:rsidR="00CF0B53" w:rsidRDefault="00847C83" w:rsidP="004832C6">
            <w:pPr>
              <w:pStyle w:val="af4"/>
              <w:numPr>
                <w:ilvl w:val="0"/>
                <w:numId w:val="22"/>
              </w:numPr>
              <w:adjustRightInd/>
              <w:spacing w:after="120"/>
              <w:ind w:firstLineChars="0"/>
              <w:rPr>
                <w:rFonts w:ascii="Times New Roman" w:eastAsia="华文仿宋" w:hAnsi="Times New Roman" w:cs="Times New Roman"/>
                <w:kern w:val="0"/>
                <w:szCs w:val="24"/>
                <w:lang w:val="en-GB" w:bidi="ar-AE"/>
              </w:rPr>
            </w:pPr>
            <w:r w:rsidRPr="00847C83">
              <w:rPr>
                <w:rFonts w:ascii="Times New Roman" w:eastAsia="华文仿宋" w:hAnsi="Times New Roman" w:cs="Times New Roman" w:hint="eastAsia"/>
                <w:kern w:val="0"/>
                <w:szCs w:val="24"/>
                <w:lang w:val="en-GB" w:bidi="ar-AE"/>
              </w:rPr>
              <w:t>数字营销服务市场</w:t>
            </w:r>
            <w:r w:rsidR="00037F33">
              <w:rPr>
                <w:rFonts w:ascii="Times New Roman" w:eastAsia="华文仿宋" w:hAnsi="Times New Roman" w:cs="Times New Roman" w:hint="eastAsia"/>
                <w:kern w:val="0"/>
                <w:szCs w:val="24"/>
                <w:lang w:val="en-GB" w:bidi="ar-AE"/>
              </w:rPr>
              <w:t>：中国境内</w:t>
            </w:r>
          </w:p>
          <w:p w:rsidR="00847C83" w:rsidRDefault="00847C83" w:rsidP="004832C6">
            <w:pPr>
              <w:pStyle w:val="af4"/>
              <w:numPr>
                <w:ilvl w:val="0"/>
                <w:numId w:val="22"/>
              </w:numPr>
              <w:adjustRightInd/>
              <w:spacing w:after="120"/>
              <w:ind w:firstLineChars="0"/>
              <w:rPr>
                <w:rFonts w:ascii="Times New Roman" w:eastAsia="华文仿宋" w:hAnsi="Times New Roman" w:cs="Times New Roman"/>
                <w:kern w:val="0"/>
                <w:szCs w:val="24"/>
                <w:lang w:val="en-GB" w:bidi="ar-AE"/>
              </w:rPr>
            </w:pPr>
            <w:r>
              <w:rPr>
                <w:rFonts w:ascii="Times New Roman" w:eastAsia="华文仿宋" w:hAnsi="Times New Roman" w:cs="Times New Roman" w:hint="eastAsia"/>
                <w:kern w:val="0"/>
                <w:szCs w:val="24"/>
                <w:lang w:val="en-GB" w:bidi="ar-AE"/>
              </w:rPr>
              <w:t>电视剧制作市场：中国境内</w:t>
            </w:r>
          </w:p>
          <w:p w:rsidR="00847C83" w:rsidRDefault="00847C83" w:rsidP="004832C6">
            <w:pPr>
              <w:pStyle w:val="af4"/>
              <w:numPr>
                <w:ilvl w:val="0"/>
                <w:numId w:val="22"/>
              </w:numPr>
              <w:adjustRightInd/>
              <w:spacing w:after="120"/>
              <w:ind w:firstLineChars="0"/>
              <w:rPr>
                <w:rFonts w:ascii="Times New Roman" w:eastAsia="华文仿宋" w:hAnsi="Times New Roman" w:cs="Times New Roman"/>
                <w:kern w:val="0"/>
                <w:szCs w:val="24"/>
                <w:lang w:val="en-GB" w:bidi="ar-AE"/>
              </w:rPr>
            </w:pPr>
            <w:r>
              <w:rPr>
                <w:rFonts w:ascii="Times New Roman" w:eastAsia="华文仿宋" w:hAnsi="Times New Roman" w:cs="Times New Roman" w:hint="eastAsia"/>
                <w:kern w:val="0"/>
                <w:szCs w:val="24"/>
                <w:lang w:val="en-GB" w:bidi="ar-AE"/>
              </w:rPr>
              <w:t>电影制片市场：中国境内</w:t>
            </w:r>
          </w:p>
        </w:tc>
      </w:tr>
    </w:tbl>
    <w:p w:rsidR="00CF0B53" w:rsidRDefault="00CF0B53">
      <w:pPr>
        <w:pStyle w:val="KWMCN-d"/>
      </w:pPr>
    </w:p>
    <w:sectPr w:rsidR="00CF0B53">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3D4" w:rsidRDefault="00F063D4">
      <w:r>
        <w:separator/>
      </w:r>
    </w:p>
  </w:endnote>
  <w:endnote w:type="continuationSeparator" w:id="0">
    <w:p w:rsidR="00F063D4" w:rsidRDefault="00F06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1" w:usb1="080E0000" w:usb2="0000000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B53" w:rsidRDefault="00CF0B53">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9070" w:type="dxa"/>
      <w:tblLayout w:type="fixed"/>
      <w:tblCellMar>
        <w:left w:w="0" w:type="dxa"/>
        <w:right w:w="0" w:type="dxa"/>
      </w:tblCellMar>
      <w:tblLook w:val="04A0" w:firstRow="1" w:lastRow="0" w:firstColumn="1" w:lastColumn="0" w:noHBand="0" w:noVBand="1"/>
    </w:tblPr>
    <w:tblGrid>
      <w:gridCol w:w="7463"/>
      <w:gridCol w:w="1607"/>
    </w:tblGrid>
    <w:tr w:rsidR="00CF0B53">
      <w:tc>
        <w:tcPr>
          <w:tcW w:w="7463" w:type="dxa"/>
        </w:tcPr>
        <w:p w:rsidR="00CF0B53" w:rsidRDefault="00CF0B53">
          <w:pPr>
            <w:rPr>
              <w:rFonts w:ascii="Arial" w:eastAsia="楷体_GB2312" w:hAnsi="Arial" w:cs="Arial"/>
              <w:sz w:val="18"/>
              <w:szCs w:val="18"/>
            </w:rPr>
          </w:pPr>
        </w:p>
      </w:tc>
      <w:tc>
        <w:tcPr>
          <w:tcW w:w="1607" w:type="dxa"/>
        </w:tcPr>
        <w:p w:rsidR="00CF0B53" w:rsidRDefault="00037F33">
          <w:pPr>
            <w:jc w:val="right"/>
            <w:rPr>
              <w:rFonts w:ascii="Arial" w:eastAsia="楷体_GB2312" w:hAnsi="Arial" w:cs="Arial"/>
              <w:sz w:val="18"/>
              <w:szCs w:val="18"/>
            </w:rPr>
          </w:pPr>
          <w:r>
            <w:rPr>
              <w:rFonts w:ascii="Arial" w:eastAsia="楷体_GB2312" w:hAnsi="Arial" w:cs="Arial"/>
              <w:sz w:val="18"/>
              <w:szCs w:val="18"/>
            </w:rPr>
            <w:fldChar w:fldCharType="begin"/>
          </w:r>
          <w:r>
            <w:rPr>
              <w:rFonts w:ascii="Arial" w:eastAsia="楷体_GB2312" w:hAnsi="Arial" w:cs="Arial"/>
              <w:sz w:val="18"/>
              <w:szCs w:val="18"/>
            </w:rPr>
            <w:instrText xml:space="preserve"> PAGE </w:instrText>
          </w:r>
          <w:r>
            <w:rPr>
              <w:rFonts w:ascii="Arial" w:eastAsia="楷体_GB2312" w:hAnsi="Arial" w:cs="Arial"/>
              <w:sz w:val="18"/>
              <w:szCs w:val="18"/>
            </w:rPr>
            <w:fldChar w:fldCharType="separate"/>
          </w:r>
          <w:r w:rsidR="00A8653A">
            <w:rPr>
              <w:rFonts w:ascii="Arial" w:eastAsia="楷体_GB2312" w:hAnsi="Arial" w:cs="Arial"/>
              <w:noProof/>
              <w:sz w:val="18"/>
              <w:szCs w:val="18"/>
            </w:rPr>
            <w:t>2</w:t>
          </w:r>
          <w:r>
            <w:rPr>
              <w:rFonts w:ascii="Arial" w:eastAsia="楷体_GB2312" w:hAnsi="Arial" w:cs="Arial"/>
              <w:sz w:val="18"/>
              <w:szCs w:val="18"/>
            </w:rPr>
            <w:fldChar w:fldCharType="end"/>
          </w:r>
        </w:p>
      </w:tc>
    </w:tr>
  </w:tbl>
  <w:p w:rsidR="00CF0B53" w:rsidRDefault="00CF0B53">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B53" w:rsidRDefault="00CF0B53">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3D4" w:rsidRDefault="00F063D4">
      <w:r>
        <w:separator/>
      </w:r>
    </w:p>
  </w:footnote>
  <w:footnote w:type="continuationSeparator" w:id="0">
    <w:p w:rsidR="00F063D4" w:rsidRDefault="00F06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B53" w:rsidRDefault="00CF0B53">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B53" w:rsidRDefault="00CF0B53">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0B53" w:rsidRDefault="00CF0B53">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08B11C5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BF32AA"/>
    <w:multiLevelType w:val="multilevel"/>
    <w:tmpl w:val="0CBF32AA"/>
    <w:lvl w:ilvl="0">
      <w:start w:val="1"/>
      <w:numFmt w:val="decimal"/>
      <w:lvlText w:val="%1."/>
      <w:lvlJc w:val="left"/>
      <w:pPr>
        <w:ind w:left="360" w:hanging="360"/>
      </w:pPr>
      <w:rPr>
        <w:rFonts w:hint="default"/>
        <w:color w:val="auto"/>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0DA225B"/>
    <w:multiLevelType w:val="multilevel"/>
    <w:tmpl w:val="10DA225B"/>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left"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left"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ACB0D08"/>
    <w:multiLevelType w:val="multilevel"/>
    <w:tmpl w:val="1ACB0D08"/>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left"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left"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2E67D87"/>
    <w:multiLevelType w:val="multilevel"/>
    <w:tmpl w:val="22E67D87"/>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238A1512"/>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257F3860"/>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2F2A2A4D"/>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2B15ED0"/>
    <w:multiLevelType w:val="multilevel"/>
    <w:tmpl w:val="32B15ED0"/>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9" w15:restartNumberingAfterBreak="0">
    <w:nsid w:val="32F63391"/>
    <w:multiLevelType w:val="multilevel"/>
    <w:tmpl w:val="32F63391"/>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left"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56238E7"/>
    <w:multiLevelType w:val="multilevel"/>
    <w:tmpl w:val="356238E7"/>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 w15:restartNumberingAfterBreak="0">
    <w:nsid w:val="3D8F4AF6"/>
    <w:multiLevelType w:val="multilevel"/>
    <w:tmpl w:val="3D8F4AF6"/>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41162E3A"/>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43972FF6"/>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72943E2"/>
    <w:multiLevelType w:val="hybridMultilevel"/>
    <w:tmpl w:val="45448FDC"/>
    <w:lvl w:ilvl="0" w:tplc="08E0C1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DAE4F79"/>
    <w:multiLevelType w:val="multilevel"/>
    <w:tmpl w:val="4DAE4F79"/>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501F0A1D"/>
    <w:multiLevelType w:val="multilevel"/>
    <w:tmpl w:val="501F0A1D"/>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7" w15:restartNumberingAfterBreak="0">
    <w:nsid w:val="55847832"/>
    <w:multiLevelType w:val="multilevel"/>
    <w:tmpl w:val="5584783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8" w15:restartNumberingAfterBreak="0">
    <w:nsid w:val="68DF0B3E"/>
    <w:multiLevelType w:val="multilevel"/>
    <w:tmpl w:val="68DF0B3E"/>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6F6B36C8"/>
    <w:multiLevelType w:val="multilevel"/>
    <w:tmpl w:val="6F6B36C8"/>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0" w15:restartNumberingAfterBreak="0">
    <w:nsid w:val="6F723ADA"/>
    <w:multiLevelType w:val="multilevel"/>
    <w:tmpl w:val="6F723ADA"/>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left"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left"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abstractNum w:abstractNumId="21" w15:restartNumberingAfterBreak="0">
    <w:nsid w:val="7A387FB6"/>
    <w:multiLevelType w:val="hybridMultilevel"/>
    <w:tmpl w:val="45448FDC"/>
    <w:lvl w:ilvl="0" w:tplc="08E0C1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6"/>
  </w:num>
  <w:num w:numId="3">
    <w:abstractNumId w:val="13"/>
  </w:num>
  <w:num w:numId="4">
    <w:abstractNumId w:val="16"/>
  </w:num>
  <w:num w:numId="5">
    <w:abstractNumId w:val="12"/>
  </w:num>
  <w:num w:numId="6">
    <w:abstractNumId w:val="17"/>
  </w:num>
  <w:num w:numId="7">
    <w:abstractNumId w:val="19"/>
  </w:num>
  <w:num w:numId="8">
    <w:abstractNumId w:val="15"/>
  </w:num>
  <w:num w:numId="9">
    <w:abstractNumId w:val="2"/>
  </w:num>
  <w:num w:numId="10">
    <w:abstractNumId w:val="18"/>
  </w:num>
  <w:num w:numId="11">
    <w:abstractNumId w:val="7"/>
  </w:num>
  <w:num w:numId="12">
    <w:abstractNumId w:val="10"/>
  </w:num>
  <w:num w:numId="13">
    <w:abstractNumId w:val="4"/>
  </w:num>
  <w:num w:numId="14">
    <w:abstractNumId w:val="8"/>
  </w:num>
  <w:num w:numId="15">
    <w:abstractNumId w:val="11"/>
  </w:num>
  <w:num w:numId="16">
    <w:abstractNumId w:val="3"/>
  </w:num>
  <w:num w:numId="17">
    <w:abstractNumId w:val="9"/>
  </w:num>
  <w:num w:numId="18">
    <w:abstractNumId w:val="20"/>
  </w:num>
  <w:num w:numId="19">
    <w:abstractNumId w:val="0"/>
  </w:num>
  <w:num w:numId="20">
    <w:abstractNumId w:val="1"/>
  </w:num>
  <w:num w:numId="21">
    <w:abstractNumId w:val="14"/>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8B1"/>
    <w:rsid w:val="000074D6"/>
    <w:rsid w:val="00011069"/>
    <w:rsid w:val="0001234F"/>
    <w:rsid w:val="00012F4B"/>
    <w:rsid w:val="000232B6"/>
    <w:rsid w:val="0002630D"/>
    <w:rsid w:val="00035877"/>
    <w:rsid w:val="00035C85"/>
    <w:rsid w:val="00037F33"/>
    <w:rsid w:val="0004601F"/>
    <w:rsid w:val="00046060"/>
    <w:rsid w:val="00061448"/>
    <w:rsid w:val="0006493F"/>
    <w:rsid w:val="00065232"/>
    <w:rsid w:val="000659C9"/>
    <w:rsid w:val="00073FF0"/>
    <w:rsid w:val="00076E13"/>
    <w:rsid w:val="00080FF8"/>
    <w:rsid w:val="00081A98"/>
    <w:rsid w:val="000936E2"/>
    <w:rsid w:val="000957D0"/>
    <w:rsid w:val="000A19FE"/>
    <w:rsid w:val="000A2606"/>
    <w:rsid w:val="000A63D6"/>
    <w:rsid w:val="000B326B"/>
    <w:rsid w:val="000B69A6"/>
    <w:rsid w:val="000C3E88"/>
    <w:rsid w:val="000C4F73"/>
    <w:rsid w:val="000C6614"/>
    <w:rsid w:val="000D4457"/>
    <w:rsid w:val="000E5727"/>
    <w:rsid w:val="000F6244"/>
    <w:rsid w:val="00100F24"/>
    <w:rsid w:val="00103CE6"/>
    <w:rsid w:val="00115161"/>
    <w:rsid w:val="00117108"/>
    <w:rsid w:val="001205C5"/>
    <w:rsid w:val="001271AA"/>
    <w:rsid w:val="00132018"/>
    <w:rsid w:val="001420FD"/>
    <w:rsid w:val="00145990"/>
    <w:rsid w:val="00146021"/>
    <w:rsid w:val="00166897"/>
    <w:rsid w:val="00185967"/>
    <w:rsid w:val="00187DA0"/>
    <w:rsid w:val="001920FA"/>
    <w:rsid w:val="0019713F"/>
    <w:rsid w:val="001A58C4"/>
    <w:rsid w:val="001B03FE"/>
    <w:rsid w:val="001B65B7"/>
    <w:rsid w:val="001B75C3"/>
    <w:rsid w:val="001C117D"/>
    <w:rsid w:val="001C166E"/>
    <w:rsid w:val="001C560F"/>
    <w:rsid w:val="001C783D"/>
    <w:rsid w:val="001E0583"/>
    <w:rsid w:val="001E0663"/>
    <w:rsid w:val="001E254B"/>
    <w:rsid w:val="001F344E"/>
    <w:rsid w:val="0021557D"/>
    <w:rsid w:val="00217647"/>
    <w:rsid w:val="00220941"/>
    <w:rsid w:val="00220C60"/>
    <w:rsid w:val="00220FEF"/>
    <w:rsid w:val="0022614A"/>
    <w:rsid w:val="00227E62"/>
    <w:rsid w:val="00240481"/>
    <w:rsid w:val="00243B6F"/>
    <w:rsid w:val="002458A1"/>
    <w:rsid w:val="00246349"/>
    <w:rsid w:val="00255B14"/>
    <w:rsid w:val="0025779E"/>
    <w:rsid w:val="002617A5"/>
    <w:rsid w:val="00267643"/>
    <w:rsid w:val="00281F96"/>
    <w:rsid w:val="002852D2"/>
    <w:rsid w:val="00294355"/>
    <w:rsid w:val="002A2E73"/>
    <w:rsid w:val="002A6A9F"/>
    <w:rsid w:val="002B32D8"/>
    <w:rsid w:val="002C1783"/>
    <w:rsid w:val="002D2D0A"/>
    <w:rsid w:val="002E0F15"/>
    <w:rsid w:val="002E7F58"/>
    <w:rsid w:val="002F7F7A"/>
    <w:rsid w:val="00304B85"/>
    <w:rsid w:val="00304CED"/>
    <w:rsid w:val="0031369F"/>
    <w:rsid w:val="00317C2C"/>
    <w:rsid w:val="00324B6F"/>
    <w:rsid w:val="00330A7A"/>
    <w:rsid w:val="00332F1D"/>
    <w:rsid w:val="00332F9E"/>
    <w:rsid w:val="0033575C"/>
    <w:rsid w:val="00335FF9"/>
    <w:rsid w:val="00337398"/>
    <w:rsid w:val="003432D5"/>
    <w:rsid w:val="0034634D"/>
    <w:rsid w:val="00346F0C"/>
    <w:rsid w:val="003534C5"/>
    <w:rsid w:val="00356D88"/>
    <w:rsid w:val="00374CA0"/>
    <w:rsid w:val="00382836"/>
    <w:rsid w:val="003B09E1"/>
    <w:rsid w:val="003B46FF"/>
    <w:rsid w:val="003C0DCE"/>
    <w:rsid w:val="003C2831"/>
    <w:rsid w:val="003C429B"/>
    <w:rsid w:val="003D6857"/>
    <w:rsid w:val="003E1337"/>
    <w:rsid w:val="003E72FD"/>
    <w:rsid w:val="004027A6"/>
    <w:rsid w:val="00406544"/>
    <w:rsid w:val="00417BC2"/>
    <w:rsid w:val="00422D81"/>
    <w:rsid w:val="00424345"/>
    <w:rsid w:val="00427530"/>
    <w:rsid w:val="0043086F"/>
    <w:rsid w:val="004328E8"/>
    <w:rsid w:val="00440DD9"/>
    <w:rsid w:val="00454EDE"/>
    <w:rsid w:val="00474A76"/>
    <w:rsid w:val="0047627C"/>
    <w:rsid w:val="004832C6"/>
    <w:rsid w:val="00496C70"/>
    <w:rsid w:val="004A1A00"/>
    <w:rsid w:val="004A6241"/>
    <w:rsid w:val="004B0A5D"/>
    <w:rsid w:val="004B0DFE"/>
    <w:rsid w:val="004B1E91"/>
    <w:rsid w:val="004B7844"/>
    <w:rsid w:val="004D5509"/>
    <w:rsid w:val="004D6353"/>
    <w:rsid w:val="004E0E7A"/>
    <w:rsid w:val="004F673B"/>
    <w:rsid w:val="005047AB"/>
    <w:rsid w:val="00517BBF"/>
    <w:rsid w:val="00523083"/>
    <w:rsid w:val="00542643"/>
    <w:rsid w:val="0054382D"/>
    <w:rsid w:val="00556E19"/>
    <w:rsid w:val="00557D61"/>
    <w:rsid w:val="005670CF"/>
    <w:rsid w:val="005702C3"/>
    <w:rsid w:val="00570414"/>
    <w:rsid w:val="005874CD"/>
    <w:rsid w:val="005A6504"/>
    <w:rsid w:val="005B4EB6"/>
    <w:rsid w:val="005C594B"/>
    <w:rsid w:val="005D20D8"/>
    <w:rsid w:val="005D28BF"/>
    <w:rsid w:val="005D4113"/>
    <w:rsid w:val="005D76A3"/>
    <w:rsid w:val="005E0B75"/>
    <w:rsid w:val="005E0B80"/>
    <w:rsid w:val="005E1668"/>
    <w:rsid w:val="005E2222"/>
    <w:rsid w:val="005E4498"/>
    <w:rsid w:val="005E5C12"/>
    <w:rsid w:val="005F2307"/>
    <w:rsid w:val="005F3065"/>
    <w:rsid w:val="005F6BC4"/>
    <w:rsid w:val="005F7ABF"/>
    <w:rsid w:val="00613054"/>
    <w:rsid w:val="00616E66"/>
    <w:rsid w:val="00617682"/>
    <w:rsid w:val="00640C19"/>
    <w:rsid w:val="00641909"/>
    <w:rsid w:val="00641A1F"/>
    <w:rsid w:val="00644B45"/>
    <w:rsid w:val="006460FC"/>
    <w:rsid w:val="00646B5C"/>
    <w:rsid w:val="006470A4"/>
    <w:rsid w:val="00647BD6"/>
    <w:rsid w:val="0065672C"/>
    <w:rsid w:val="006616D6"/>
    <w:rsid w:val="006633F4"/>
    <w:rsid w:val="0066378A"/>
    <w:rsid w:val="0067075D"/>
    <w:rsid w:val="00670ED9"/>
    <w:rsid w:val="00671930"/>
    <w:rsid w:val="006759E9"/>
    <w:rsid w:val="006A0613"/>
    <w:rsid w:val="006A3BAA"/>
    <w:rsid w:val="006B7858"/>
    <w:rsid w:val="006C36A7"/>
    <w:rsid w:val="006E0D56"/>
    <w:rsid w:val="006E1725"/>
    <w:rsid w:val="00702417"/>
    <w:rsid w:val="007024A0"/>
    <w:rsid w:val="00705E29"/>
    <w:rsid w:val="00713A59"/>
    <w:rsid w:val="00714AA1"/>
    <w:rsid w:val="00733C37"/>
    <w:rsid w:val="00745B26"/>
    <w:rsid w:val="00795DB8"/>
    <w:rsid w:val="007A518C"/>
    <w:rsid w:val="007B1590"/>
    <w:rsid w:val="007C6641"/>
    <w:rsid w:val="007C6F0D"/>
    <w:rsid w:val="007C7F6E"/>
    <w:rsid w:val="007E68B1"/>
    <w:rsid w:val="007F5586"/>
    <w:rsid w:val="00812033"/>
    <w:rsid w:val="00817126"/>
    <w:rsid w:val="008200D8"/>
    <w:rsid w:val="00821DAE"/>
    <w:rsid w:val="00844A81"/>
    <w:rsid w:val="008453E9"/>
    <w:rsid w:val="00847C83"/>
    <w:rsid w:val="008541C1"/>
    <w:rsid w:val="0087071F"/>
    <w:rsid w:val="00876707"/>
    <w:rsid w:val="008819A3"/>
    <w:rsid w:val="00886565"/>
    <w:rsid w:val="0089149A"/>
    <w:rsid w:val="00896E91"/>
    <w:rsid w:val="008A45CF"/>
    <w:rsid w:val="008A4B46"/>
    <w:rsid w:val="008C2F6B"/>
    <w:rsid w:val="008C5828"/>
    <w:rsid w:val="008C6BB1"/>
    <w:rsid w:val="008E394B"/>
    <w:rsid w:val="008F0586"/>
    <w:rsid w:val="008F0798"/>
    <w:rsid w:val="008F2B7E"/>
    <w:rsid w:val="008F52AE"/>
    <w:rsid w:val="008F7812"/>
    <w:rsid w:val="0091219C"/>
    <w:rsid w:val="00922FDD"/>
    <w:rsid w:val="009252A7"/>
    <w:rsid w:val="00934013"/>
    <w:rsid w:val="009419B7"/>
    <w:rsid w:val="00941C3F"/>
    <w:rsid w:val="00943698"/>
    <w:rsid w:val="009545D1"/>
    <w:rsid w:val="0095472F"/>
    <w:rsid w:val="009560F7"/>
    <w:rsid w:val="0096300F"/>
    <w:rsid w:val="00964904"/>
    <w:rsid w:val="00980A24"/>
    <w:rsid w:val="00980EDC"/>
    <w:rsid w:val="009870B9"/>
    <w:rsid w:val="009A68FE"/>
    <w:rsid w:val="009A7628"/>
    <w:rsid w:val="009B06C2"/>
    <w:rsid w:val="009B48D9"/>
    <w:rsid w:val="009C0665"/>
    <w:rsid w:val="009C11DE"/>
    <w:rsid w:val="009C2CF0"/>
    <w:rsid w:val="009C4C36"/>
    <w:rsid w:val="009E3EDC"/>
    <w:rsid w:val="009E50CC"/>
    <w:rsid w:val="009E6860"/>
    <w:rsid w:val="009F0516"/>
    <w:rsid w:val="009F3881"/>
    <w:rsid w:val="009F4EA0"/>
    <w:rsid w:val="009F5EF8"/>
    <w:rsid w:val="009F7C00"/>
    <w:rsid w:val="00A0028C"/>
    <w:rsid w:val="00A00550"/>
    <w:rsid w:val="00A0111E"/>
    <w:rsid w:val="00A05EBA"/>
    <w:rsid w:val="00A06B7E"/>
    <w:rsid w:val="00A0721A"/>
    <w:rsid w:val="00A10D1C"/>
    <w:rsid w:val="00A13E23"/>
    <w:rsid w:val="00A23767"/>
    <w:rsid w:val="00A3476D"/>
    <w:rsid w:val="00A41A00"/>
    <w:rsid w:val="00A4448E"/>
    <w:rsid w:val="00A46A40"/>
    <w:rsid w:val="00A479D7"/>
    <w:rsid w:val="00A61043"/>
    <w:rsid w:val="00A81274"/>
    <w:rsid w:val="00A8653A"/>
    <w:rsid w:val="00A90783"/>
    <w:rsid w:val="00A92B7F"/>
    <w:rsid w:val="00AB74D5"/>
    <w:rsid w:val="00AC3677"/>
    <w:rsid w:val="00AC4B3E"/>
    <w:rsid w:val="00AC6704"/>
    <w:rsid w:val="00AD3538"/>
    <w:rsid w:val="00AD45FC"/>
    <w:rsid w:val="00AD6352"/>
    <w:rsid w:val="00B000C2"/>
    <w:rsid w:val="00B0414D"/>
    <w:rsid w:val="00B0724D"/>
    <w:rsid w:val="00B1403A"/>
    <w:rsid w:val="00B16501"/>
    <w:rsid w:val="00B2181D"/>
    <w:rsid w:val="00B26E2F"/>
    <w:rsid w:val="00B321F1"/>
    <w:rsid w:val="00B36F87"/>
    <w:rsid w:val="00B418BC"/>
    <w:rsid w:val="00B42636"/>
    <w:rsid w:val="00B433A4"/>
    <w:rsid w:val="00B574CD"/>
    <w:rsid w:val="00B652F5"/>
    <w:rsid w:val="00B6606B"/>
    <w:rsid w:val="00B82A6C"/>
    <w:rsid w:val="00B85251"/>
    <w:rsid w:val="00BA137E"/>
    <w:rsid w:val="00BA47B1"/>
    <w:rsid w:val="00BB1C6A"/>
    <w:rsid w:val="00BB7B1E"/>
    <w:rsid w:val="00BC0693"/>
    <w:rsid w:val="00BC27FC"/>
    <w:rsid w:val="00BC3DC6"/>
    <w:rsid w:val="00C0088A"/>
    <w:rsid w:val="00C00BD4"/>
    <w:rsid w:val="00C01C94"/>
    <w:rsid w:val="00C13BAF"/>
    <w:rsid w:val="00C14E5E"/>
    <w:rsid w:val="00C16071"/>
    <w:rsid w:val="00C175F0"/>
    <w:rsid w:val="00C17E48"/>
    <w:rsid w:val="00C205C7"/>
    <w:rsid w:val="00C250F1"/>
    <w:rsid w:val="00C300D1"/>
    <w:rsid w:val="00C410EB"/>
    <w:rsid w:val="00C422C5"/>
    <w:rsid w:val="00C4296D"/>
    <w:rsid w:val="00C4666B"/>
    <w:rsid w:val="00C5060F"/>
    <w:rsid w:val="00C51DD7"/>
    <w:rsid w:val="00C57D52"/>
    <w:rsid w:val="00C645F6"/>
    <w:rsid w:val="00C66480"/>
    <w:rsid w:val="00C87CE4"/>
    <w:rsid w:val="00C87E81"/>
    <w:rsid w:val="00C90164"/>
    <w:rsid w:val="00CA247F"/>
    <w:rsid w:val="00CA50D6"/>
    <w:rsid w:val="00CA5C3E"/>
    <w:rsid w:val="00CB2C43"/>
    <w:rsid w:val="00CB3B76"/>
    <w:rsid w:val="00CB55DA"/>
    <w:rsid w:val="00CB5EE8"/>
    <w:rsid w:val="00CC1235"/>
    <w:rsid w:val="00CC4ECA"/>
    <w:rsid w:val="00CD3273"/>
    <w:rsid w:val="00CE0670"/>
    <w:rsid w:val="00CE1000"/>
    <w:rsid w:val="00CE2388"/>
    <w:rsid w:val="00CF0B53"/>
    <w:rsid w:val="00CF2F15"/>
    <w:rsid w:val="00D02B43"/>
    <w:rsid w:val="00D23025"/>
    <w:rsid w:val="00D2423F"/>
    <w:rsid w:val="00D24E2C"/>
    <w:rsid w:val="00D26041"/>
    <w:rsid w:val="00D33C82"/>
    <w:rsid w:val="00D4017C"/>
    <w:rsid w:val="00D468B0"/>
    <w:rsid w:val="00D55381"/>
    <w:rsid w:val="00D62EAF"/>
    <w:rsid w:val="00D639FC"/>
    <w:rsid w:val="00D83F7D"/>
    <w:rsid w:val="00D90ADE"/>
    <w:rsid w:val="00D90DD5"/>
    <w:rsid w:val="00DA2847"/>
    <w:rsid w:val="00DA60DB"/>
    <w:rsid w:val="00DA6727"/>
    <w:rsid w:val="00DB2881"/>
    <w:rsid w:val="00DB75A1"/>
    <w:rsid w:val="00DC2A2C"/>
    <w:rsid w:val="00E05321"/>
    <w:rsid w:val="00E2337F"/>
    <w:rsid w:val="00E24CCA"/>
    <w:rsid w:val="00E4323F"/>
    <w:rsid w:val="00E67791"/>
    <w:rsid w:val="00E751C2"/>
    <w:rsid w:val="00E902E6"/>
    <w:rsid w:val="00E90FCF"/>
    <w:rsid w:val="00E95BDB"/>
    <w:rsid w:val="00E968E0"/>
    <w:rsid w:val="00E96C82"/>
    <w:rsid w:val="00EA0045"/>
    <w:rsid w:val="00EA247B"/>
    <w:rsid w:val="00EB4F1B"/>
    <w:rsid w:val="00EB5949"/>
    <w:rsid w:val="00EB5960"/>
    <w:rsid w:val="00EB6E32"/>
    <w:rsid w:val="00EC0165"/>
    <w:rsid w:val="00ED0DD9"/>
    <w:rsid w:val="00EF1FBF"/>
    <w:rsid w:val="00EF28FC"/>
    <w:rsid w:val="00EF32C9"/>
    <w:rsid w:val="00EF5676"/>
    <w:rsid w:val="00EF61BA"/>
    <w:rsid w:val="00F013FD"/>
    <w:rsid w:val="00F032AE"/>
    <w:rsid w:val="00F0543D"/>
    <w:rsid w:val="00F05746"/>
    <w:rsid w:val="00F063D4"/>
    <w:rsid w:val="00F07C7D"/>
    <w:rsid w:val="00F1219A"/>
    <w:rsid w:val="00F12784"/>
    <w:rsid w:val="00F16D07"/>
    <w:rsid w:val="00F178E8"/>
    <w:rsid w:val="00F247CA"/>
    <w:rsid w:val="00F266D8"/>
    <w:rsid w:val="00F5076C"/>
    <w:rsid w:val="00F5418B"/>
    <w:rsid w:val="00F606DC"/>
    <w:rsid w:val="00F60953"/>
    <w:rsid w:val="00F623B7"/>
    <w:rsid w:val="00F65164"/>
    <w:rsid w:val="00F65A63"/>
    <w:rsid w:val="00F731C7"/>
    <w:rsid w:val="00F73A5E"/>
    <w:rsid w:val="00F743F2"/>
    <w:rsid w:val="00F776CE"/>
    <w:rsid w:val="00F82B9A"/>
    <w:rsid w:val="00F84440"/>
    <w:rsid w:val="00F87FD0"/>
    <w:rsid w:val="00F9062E"/>
    <w:rsid w:val="00F96C5A"/>
    <w:rsid w:val="00F97539"/>
    <w:rsid w:val="00FA0389"/>
    <w:rsid w:val="00FA3852"/>
    <w:rsid w:val="00FB145A"/>
    <w:rsid w:val="00FB4424"/>
    <w:rsid w:val="00FB6783"/>
    <w:rsid w:val="00FC0DCC"/>
    <w:rsid w:val="00FC7737"/>
    <w:rsid w:val="00FC77E3"/>
    <w:rsid w:val="00FC79E2"/>
    <w:rsid w:val="00FD3F9B"/>
    <w:rsid w:val="00FE100A"/>
    <w:rsid w:val="00FE2E0A"/>
    <w:rsid w:val="00FE6155"/>
    <w:rsid w:val="00FF0D99"/>
    <w:rsid w:val="56572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92CC62"/>
  <w15:docId w15:val="{7720FDF4-20A5-48F4-9412-F0A44D927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nhideWhenUsed="1"/>
    <w:lsdException w:name="toc 3" w:semiHidden="1"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jc w:val="both"/>
    </w:pPr>
    <w:rPr>
      <w:rFonts w:ascii="等线" w:eastAsia="等线" w:hAnsi="等线"/>
      <w:kern w:val="2"/>
      <w:sz w:val="21"/>
      <w:szCs w:val="22"/>
    </w:rPr>
  </w:style>
  <w:style w:type="paragraph" w:styleId="1">
    <w:name w:val="heading 1"/>
    <w:basedOn w:val="a"/>
    <w:next w:val="a0"/>
    <w:link w:val="10"/>
    <w:uiPriority w:val="9"/>
    <w:semiHidden/>
    <w:qFormat/>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qFormat/>
    <w:pPr>
      <w:keepNext/>
      <w:keepLines/>
      <w:spacing w:before="260" w:after="260" w:line="416" w:lineRule="atLeast"/>
      <w:outlineLvl w:val="2"/>
    </w:pPr>
    <w:rPr>
      <w:rFonts w:ascii="Arial" w:eastAsia="楷体_GB2312" w:hAnsi="Arial"/>
      <w:b/>
      <w:bCs/>
      <w:sz w:val="32"/>
      <w:szCs w:val="32"/>
    </w:rPr>
  </w:style>
  <w:style w:type="paragraph" w:styleId="4">
    <w:name w:val="heading 4"/>
    <w:basedOn w:val="a0"/>
    <w:next w:val="a"/>
    <w:link w:val="40"/>
    <w:uiPriority w:val="9"/>
    <w:semiHidden/>
    <w:qFormat/>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next w:val="a"/>
    <w:link w:val="50"/>
    <w:uiPriority w:val="9"/>
    <w:semiHidden/>
    <w:qFormat/>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nhideWhenUsed/>
    <w:pPr>
      <w:spacing w:after="120"/>
    </w:pPr>
  </w:style>
  <w:style w:type="paragraph" w:styleId="a5">
    <w:name w:val="annotation subject"/>
    <w:basedOn w:val="a6"/>
    <w:next w:val="a6"/>
    <w:link w:val="a7"/>
    <w:semiHidden/>
    <w:unhideWhenUsed/>
    <w:qFormat/>
    <w:rPr>
      <w:b/>
      <w:bCs/>
    </w:rPr>
  </w:style>
  <w:style w:type="paragraph" w:styleId="a6">
    <w:name w:val="annotation text"/>
    <w:basedOn w:val="a"/>
    <w:link w:val="a8"/>
    <w:semiHidden/>
    <w:unhideWhenUsed/>
    <w:pPr>
      <w:jc w:val="left"/>
    </w:pPr>
  </w:style>
  <w:style w:type="paragraph" w:styleId="71">
    <w:name w:val="toc 7"/>
    <w:basedOn w:val="KWMCN-d"/>
    <w:next w:val="KWMCN-d"/>
    <w:semiHidden/>
    <w:unhideWhenUsed/>
    <w:pPr>
      <w:ind w:leftChars="1200" w:left="2520"/>
    </w:pPr>
  </w:style>
  <w:style w:type="paragraph" w:customStyle="1" w:styleId="KWMCN-d">
    <w:name w:val="KWMCN-标准"/>
    <w:qFormat/>
    <w:pPr>
      <w:adjustRightInd w:val="0"/>
      <w:snapToGrid w:val="0"/>
      <w:spacing w:after="360" w:line="320" w:lineRule="atLeast"/>
      <w:jc w:val="both"/>
    </w:pPr>
    <w:rPr>
      <w:rFonts w:ascii="Arial" w:eastAsia="楷体_GB2312" w:hAnsi="Arial"/>
      <w:kern w:val="2"/>
      <w:sz w:val="24"/>
      <w:szCs w:val="21"/>
    </w:rPr>
  </w:style>
  <w:style w:type="paragraph" w:styleId="a9">
    <w:name w:val="caption"/>
    <w:basedOn w:val="a"/>
    <w:next w:val="a"/>
    <w:uiPriority w:val="35"/>
    <w:semiHidden/>
    <w:qFormat/>
    <w:pPr>
      <w:spacing w:after="360" w:line="320" w:lineRule="atLeast"/>
    </w:pPr>
    <w:rPr>
      <w:rFonts w:asciiTheme="majorHAnsi" w:eastAsia="黑体" w:hAnsiTheme="majorHAnsi" w:cstheme="majorBidi"/>
      <w:sz w:val="20"/>
      <w:szCs w:val="20"/>
    </w:rPr>
  </w:style>
  <w:style w:type="paragraph" w:styleId="51">
    <w:name w:val="toc 5"/>
    <w:basedOn w:val="KWMCN-d"/>
    <w:next w:val="KWMCN-d"/>
    <w:semiHidden/>
    <w:unhideWhenUsed/>
    <w:pPr>
      <w:ind w:leftChars="800" w:left="1680"/>
    </w:pPr>
  </w:style>
  <w:style w:type="paragraph" w:styleId="31">
    <w:name w:val="toc 3"/>
    <w:basedOn w:val="KWMCN-d"/>
    <w:next w:val="KWMCN-d"/>
    <w:semiHidden/>
    <w:unhideWhenUsed/>
    <w:pPr>
      <w:ind w:leftChars="400" w:left="840"/>
    </w:pPr>
  </w:style>
  <w:style w:type="paragraph" w:styleId="81">
    <w:name w:val="toc 8"/>
    <w:basedOn w:val="KWMCN-d"/>
    <w:next w:val="KWMCN-d"/>
    <w:semiHidden/>
    <w:unhideWhenUsed/>
    <w:qFormat/>
    <w:pPr>
      <w:ind w:leftChars="1400" w:left="2940"/>
    </w:pPr>
  </w:style>
  <w:style w:type="paragraph" w:styleId="aa">
    <w:name w:val="Balloon Text"/>
    <w:basedOn w:val="a"/>
    <w:link w:val="ab"/>
    <w:semiHidden/>
    <w:unhideWhenUsed/>
    <w:qFormat/>
    <w:rPr>
      <w:sz w:val="18"/>
      <w:szCs w:val="18"/>
    </w:rPr>
  </w:style>
  <w:style w:type="paragraph" w:styleId="11">
    <w:name w:val="toc 1"/>
    <w:basedOn w:val="KWMCN-d"/>
    <w:next w:val="KWMCN-d"/>
    <w:uiPriority w:val="39"/>
    <w:unhideWhenUsed/>
    <w:qFormat/>
  </w:style>
  <w:style w:type="paragraph" w:styleId="41">
    <w:name w:val="toc 4"/>
    <w:basedOn w:val="KWMCN-d"/>
    <w:next w:val="KWMCN-d"/>
    <w:semiHidden/>
    <w:unhideWhenUsed/>
    <w:qFormat/>
    <w:pPr>
      <w:ind w:leftChars="600" w:left="1260"/>
    </w:pPr>
  </w:style>
  <w:style w:type="paragraph" w:styleId="ac">
    <w:name w:val="Subtitle"/>
    <w:basedOn w:val="a"/>
    <w:link w:val="ad"/>
    <w:uiPriority w:val="11"/>
    <w:qFormat/>
    <w:pPr>
      <w:spacing w:before="240" w:after="60" w:line="312" w:lineRule="atLeast"/>
      <w:jc w:val="center"/>
      <w:outlineLvl w:val="1"/>
    </w:pPr>
    <w:rPr>
      <w:rFonts w:asciiTheme="majorHAnsi" w:eastAsia="宋体" w:hAnsiTheme="majorHAnsi" w:cstheme="majorBidi"/>
      <w:b/>
      <w:bCs/>
      <w:kern w:val="28"/>
      <w:sz w:val="32"/>
      <w:szCs w:val="32"/>
    </w:rPr>
  </w:style>
  <w:style w:type="paragraph" w:styleId="61">
    <w:name w:val="toc 6"/>
    <w:basedOn w:val="KWMCN-d"/>
    <w:next w:val="KWMCN-d"/>
    <w:semiHidden/>
    <w:unhideWhenUsed/>
    <w:pPr>
      <w:ind w:leftChars="1000" w:left="2100"/>
    </w:pPr>
  </w:style>
  <w:style w:type="paragraph" w:styleId="21">
    <w:name w:val="toc 2"/>
    <w:basedOn w:val="KWMCN-d"/>
    <w:next w:val="KWMCN-d"/>
    <w:semiHidden/>
    <w:unhideWhenUsed/>
    <w:pPr>
      <w:ind w:leftChars="200" w:left="420"/>
    </w:pPr>
  </w:style>
  <w:style w:type="paragraph" w:styleId="91">
    <w:name w:val="toc 9"/>
    <w:basedOn w:val="KWMCN-d"/>
    <w:next w:val="KWMCN-d"/>
    <w:semiHidden/>
    <w:unhideWhenUsed/>
    <w:qFormat/>
    <w:pPr>
      <w:ind w:leftChars="1600" w:left="3360"/>
    </w:pPr>
  </w:style>
  <w:style w:type="paragraph" w:styleId="ae">
    <w:name w:val="Title"/>
    <w:basedOn w:val="a"/>
    <w:link w:val="af"/>
    <w:uiPriority w:val="10"/>
    <w:qFormat/>
    <w:pPr>
      <w:spacing w:before="240" w:after="60" w:line="320" w:lineRule="atLeast"/>
      <w:jc w:val="center"/>
      <w:outlineLvl w:val="0"/>
    </w:pPr>
    <w:rPr>
      <w:rFonts w:asciiTheme="majorHAnsi" w:eastAsia="宋体" w:hAnsiTheme="majorHAnsi" w:cstheme="majorBidi"/>
      <w:b/>
      <w:bCs/>
      <w:sz w:val="32"/>
      <w:szCs w:val="32"/>
    </w:rPr>
  </w:style>
  <w:style w:type="character" w:styleId="af0">
    <w:name w:val="Strong"/>
    <w:uiPriority w:val="22"/>
    <w:qFormat/>
    <w:rPr>
      <w:b/>
      <w:bCs/>
    </w:rPr>
  </w:style>
  <w:style w:type="character" w:styleId="af1">
    <w:name w:val="Emphasis"/>
    <w:uiPriority w:val="20"/>
    <w:qFormat/>
    <w:rPr>
      <w:i/>
      <w:iCs/>
    </w:rPr>
  </w:style>
  <w:style w:type="character" w:styleId="af2">
    <w:name w:val="annotation reference"/>
    <w:basedOn w:val="a1"/>
    <w:semiHidden/>
    <w:unhideWhenUsed/>
    <w:qFormat/>
    <w:rPr>
      <w:sz w:val="21"/>
      <w:szCs w:val="21"/>
    </w:rPr>
  </w:style>
  <w:style w:type="character" w:customStyle="1" w:styleId="10">
    <w:name w:val="标题 1 字符"/>
    <w:basedOn w:val="a1"/>
    <w:link w:val="1"/>
    <w:uiPriority w:val="9"/>
    <w:semiHidden/>
    <w:rPr>
      <w:rFonts w:ascii="Arial" w:eastAsia="楷体_GB2312" w:hAnsi="Arial"/>
      <w:b/>
      <w:bCs/>
      <w:kern w:val="44"/>
      <w:sz w:val="44"/>
      <w:szCs w:val="44"/>
    </w:rPr>
  </w:style>
  <w:style w:type="character" w:customStyle="1" w:styleId="20">
    <w:name w:val="标题 2 字符"/>
    <w:basedOn w:val="a1"/>
    <w:link w:val="2"/>
    <w:uiPriority w:val="9"/>
    <w:semiHidden/>
    <w:qFormat/>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qFormat/>
    <w:rPr>
      <w:rFonts w:ascii="Arial" w:eastAsia="楷体_GB2312" w:hAnsi="Arial"/>
      <w:b/>
      <w:bCs/>
      <w:sz w:val="32"/>
      <w:szCs w:val="32"/>
    </w:rPr>
  </w:style>
  <w:style w:type="character" w:customStyle="1" w:styleId="40">
    <w:name w:val="标题 4 字符"/>
    <w:basedOn w:val="a1"/>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Pr>
      <w:rFonts w:ascii="Arial" w:eastAsia="楷体_GB2312" w:hAnsi="Arial"/>
      <w:b/>
      <w:bCs/>
      <w:sz w:val="28"/>
      <w:szCs w:val="28"/>
    </w:rPr>
  </w:style>
  <w:style w:type="character" w:customStyle="1" w:styleId="60">
    <w:name w:val="标题 6 字符"/>
    <w:basedOn w:val="a1"/>
    <w:link w:val="6"/>
    <w:uiPriority w:val="9"/>
    <w:semiHidden/>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qFormat/>
    <w:rPr>
      <w:rFonts w:ascii="Arial" w:eastAsia="楷体_GB2312" w:hAnsi="Arial"/>
      <w:b/>
      <w:bCs/>
      <w:sz w:val="24"/>
      <w:szCs w:val="24"/>
    </w:rPr>
  </w:style>
  <w:style w:type="character" w:customStyle="1" w:styleId="80">
    <w:name w:val="标题 8 字符"/>
    <w:basedOn w:val="a1"/>
    <w:link w:val="8"/>
    <w:uiPriority w:val="9"/>
    <w:semiHidden/>
    <w:qFormat/>
    <w:rPr>
      <w:rFonts w:asciiTheme="majorHAnsi" w:eastAsiaTheme="majorEastAsia" w:hAnsiTheme="majorHAnsi" w:cstheme="majorBidi"/>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rPr>
  </w:style>
  <w:style w:type="paragraph" w:customStyle="1" w:styleId="KWMCN-e">
    <w:name w:val="KWMCN-大标题"/>
    <w:next w:val="KWMCN-f"/>
    <w:qFormat/>
    <w:pPr>
      <w:adjustRightInd w:val="0"/>
      <w:snapToGrid w:val="0"/>
      <w:spacing w:after="360" w:line="320" w:lineRule="atLeast"/>
      <w:jc w:val="center"/>
      <w:outlineLvl w:val="0"/>
    </w:pPr>
    <w:rPr>
      <w:rFonts w:ascii="Arial" w:eastAsia="楷体_GB2312" w:hAnsi="Arial"/>
      <w:b/>
      <w:kern w:val="2"/>
      <w:sz w:val="28"/>
      <w:szCs w:val="21"/>
    </w:rPr>
  </w:style>
  <w:style w:type="paragraph" w:customStyle="1" w:styleId="KWMCN-f">
    <w:name w:val="KWMCN-金杜正文"/>
    <w:qFormat/>
    <w:pPr>
      <w:adjustRightInd w:val="0"/>
      <w:snapToGrid w:val="0"/>
      <w:spacing w:after="360" w:line="320" w:lineRule="atLeast"/>
      <w:ind w:firstLineChars="200" w:firstLine="200"/>
      <w:jc w:val="both"/>
    </w:pPr>
    <w:rPr>
      <w:rFonts w:ascii="Arial" w:eastAsia="楷体_GB2312" w:hAnsi="Arial"/>
      <w:kern w:val="2"/>
      <w:sz w:val="24"/>
      <w:szCs w:val="21"/>
    </w:rPr>
  </w:style>
  <w:style w:type="paragraph" w:customStyle="1" w:styleId="KWMCN-f0">
    <w:name w:val="KWMCN-小标题"/>
    <w:next w:val="KWMCN-f"/>
    <w:qFormat/>
    <w:pPr>
      <w:adjustRightInd w:val="0"/>
      <w:snapToGrid w:val="0"/>
      <w:spacing w:after="360" w:line="320" w:lineRule="atLeast"/>
      <w:jc w:val="both"/>
      <w:outlineLvl w:val="1"/>
    </w:pPr>
    <w:rPr>
      <w:rFonts w:ascii="Arial" w:eastAsia="楷体_GB2312" w:hAnsi="Arial"/>
      <w:b/>
      <w:kern w:val="2"/>
      <w:sz w:val="24"/>
      <w:szCs w:val="21"/>
    </w:rPr>
  </w:style>
  <w:style w:type="paragraph" w:customStyle="1" w:styleId="KWMCN-2">
    <w:name w:val="KWMCN-一级标题2"/>
    <w:next w:val="KWMCN-f"/>
    <w:qFormat/>
    <w:pPr>
      <w:numPr>
        <w:numId w:val="1"/>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23">
    <w:name w:val="KWMCN-五级标题2"/>
    <w:qFormat/>
    <w:pPr>
      <w:numPr>
        <w:ilvl w:val="4"/>
        <w:numId w:val="1"/>
      </w:numPr>
      <w:adjustRightInd w:val="0"/>
      <w:snapToGrid w:val="0"/>
      <w:spacing w:after="360" w:line="320" w:lineRule="atLeast"/>
      <w:jc w:val="both"/>
      <w:outlineLvl w:val="4"/>
    </w:pPr>
    <w:rPr>
      <w:rFonts w:ascii="Arial" w:eastAsia="楷体_GB2312" w:hAnsi="Arial"/>
      <w:kern w:val="2"/>
      <w:sz w:val="24"/>
      <w:szCs w:val="21"/>
    </w:rPr>
  </w:style>
  <w:style w:type="paragraph" w:customStyle="1" w:styleId="KWMCN-0">
    <w:name w:val="KWMCN-二级符号"/>
    <w:qFormat/>
    <w:pPr>
      <w:numPr>
        <w:ilvl w:val="1"/>
        <w:numId w:val="2"/>
      </w:numPr>
      <w:adjustRightInd w:val="0"/>
      <w:snapToGrid w:val="0"/>
      <w:spacing w:after="360" w:line="320" w:lineRule="atLeast"/>
      <w:jc w:val="both"/>
    </w:pPr>
    <w:rPr>
      <w:rFonts w:ascii="Arial" w:eastAsia="楷体_GB2312" w:hAnsi="Arial"/>
      <w:kern w:val="2"/>
      <w:sz w:val="24"/>
      <w:szCs w:val="21"/>
    </w:rPr>
  </w:style>
  <w:style w:type="paragraph" w:customStyle="1" w:styleId="KWMCN-3">
    <w:name w:val="KWMCN-附件"/>
    <w:next w:val="KWMCN-d"/>
    <w:qFormat/>
    <w:pPr>
      <w:numPr>
        <w:numId w:val="3"/>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4">
    <w:name w:val="KWMCN-附录"/>
    <w:next w:val="KWMCN-d"/>
    <w:qFormat/>
    <w:pPr>
      <w:numPr>
        <w:numId w:val="4"/>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1">
    <w:name w:val="KWMCN-条目"/>
    <w:qFormat/>
    <w:pPr>
      <w:numPr>
        <w:numId w:val="5"/>
      </w:numPr>
      <w:adjustRightInd w:val="0"/>
      <w:snapToGrid w:val="0"/>
      <w:spacing w:after="360" w:line="320" w:lineRule="atLeast"/>
      <w:jc w:val="both"/>
    </w:pPr>
    <w:rPr>
      <w:rFonts w:ascii="Arial" w:eastAsia="楷体_GB2312" w:hAnsi="Arial"/>
      <w:kern w:val="2"/>
      <w:sz w:val="24"/>
      <w:szCs w:val="21"/>
    </w:rPr>
  </w:style>
  <w:style w:type="paragraph" w:customStyle="1" w:styleId="KWMCN-6">
    <w:name w:val="KWMCN-二级编号"/>
    <w:qFormat/>
    <w:pPr>
      <w:numPr>
        <w:ilvl w:val="1"/>
        <w:numId w:val="6"/>
      </w:numPr>
      <w:adjustRightInd w:val="0"/>
      <w:snapToGrid w:val="0"/>
      <w:spacing w:after="360" w:line="320" w:lineRule="atLeast"/>
      <w:jc w:val="both"/>
    </w:pPr>
    <w:rPr>
      <w:rFonts w:ascii="Arial" w:eastAsia="楷体_GB2312" w:hAnsi="Arial"/>
      <w:kern w:val="2"/>
      <w:sz w:val="24"/>
      <w:szCs w:val="21"/>
    </w:rPr>
  </w:style>
  <w:style w:type="paragraph" w:customStyle="1" w:styleId="KWMCN-9">
    <w:name w:val="KWMCN-二级标题"/>
    <w:next w:val="KWMCN-f"/>
    <w:qFormat/>
    <w:pPr>
      <w:numPr>
        <w:ilvl w:val="1"/>
        <w:numId w:val="7"/>
      </w:numPr>
      <w:adjustRightInd w:val="0"/>
      <w:snapToGrid w:val="0"/>
      <w:spacing w:after="360" w:line="320" w:lineRule="atLeast"/>
      <w:jc w:val="both"/>
      <w:outlineLvl w:val="1"/>
    </w:pPr>
    <w:rPr>
      <w:rFonts w:ascii="Arial" w:eastAsia="楷体_GB2312" w:hAnsi="Arial"/>
      <w:kern w:val="2"/>
      <w:sz w:val="24"/>
      <w:szCs w:val="21"/>
    </w:rPr>
  </w:style>
  <w:style w:type="paragraph" w:customStyle="1" w:styleId="KWMCN-TS">
    <w:name w:val="KWMCN-一级标题TS"/>
    <w:qFormat/>
    <w:pPr>
      <w:numPr>
        <w:numId w:val="8"/>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8">
    <w:name w:val="KWMCN-一级标题"/>
    <w:next w:val="KWMCN-f"/>
    <w:qFormat/>
    <w:pPr>
      <w:numPr>
        <w:numId w:val="7"/>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TS2">
    <w:name w:val="KWMCN-四级标题TS"/>
    <w:qFormat/>
    <w:pPr>
      <w:numPr>
        <w:ilvl w:val="3"/>
        <w:numId w:val="8"/>
      </w:numPr>
      <w:adjustRightInd w:val="0"/>
      <w:snapToGrid w:val="0"/>
      <w:spacing w:after="360" w:line="320" w:lineRule="atLeast"/>
      <w:jc w:val="both"/>
      <w:outlineLvl w:val="3"/>
    </w:pPr>
    <w:rPr>
      <w:rFonts w:ascii="Arial" w:eastAsia="楷体_GB2312" w:hAnsi="Arial"/>
      <w:kern w:val="2"/>
      <w:sz w:val="24"/>
      <w:szCs w:val="21"/>
    </w:rPr>
  </w:style>
  <w:style w:type="paragraph" w:customStyle="1" w:styleId="KWMCN-TS3">
    <w:name w:val="KWMCN-五级标题TS"/>
    <w:qFormat/>
    <w:pPr>
      <w:numPr>
        <w:ilvl w:val="4"/>
        <w:numId w:val="8"/>
      </w:numPr>
      <w:adjustRightInd w:val="0"/>
      <w:snapToGrid w:val="0"/>
      <w:spacing w:after="360" w:line="320" w:lineRule="atLeast"/>
      <w:jc w:val="both"/>
      <w:outlineLvl w:val="4"/>
    </w:pPr>
    <w:rPr>
      <w:rFonts w:ascii="Arial" w:eastAsia="楷体_GB2312" w:hAnsi="Arial"/>
      <w:kern w:val="2"/>
      <w:sz w:val="24"/>
      <w:szCs w:val="21"/>
    </w:rPr>
  </w:style>
  <w:style w:type="paragraph" w:customStyle="1" w:styleId="KWMCN-a">
    <w:name w:val="KWMCN-三级标题"/>
    <w:qFormat/>
    <w:pPr>
      <w:numPr>
        <w:ilvl w:val="2"/>
        <w:numId w:val="7"/>
      </w:numPr>
      <w:adjustRightInd w:val="0"/>
      <w:snapToGrid w:val="0"/>
      <w:spacing w:after="360" w:line="320" w:lineRule="atLeast"/>
      <w:jc w:val="both"/>
      <w:outlineLvl w:val="2"/>
    </w:pPr>
    <w:rPr>
      <w:rFonts w:ascii="Arial" w:eastAsia="楷体_GB2312" w:hAnsi="Arial"/>
      <w:kern w:val="2"/>
      <w:sz w:val="24"/>
      <w:szCs w:val="21"/>
    </w:rPr>
  </w:style>
  <w:style w:type="paragraph" w:customStyle="1" w:styleId="KWMCN-b">
    <w:name w:val="KWMCN-四级标题"/>
    <w:qFormat/>
    <w:pPr>
      <w:numPr>
        <w:ilvl w:val="3"/>
        <w:numId w:val="7"/>
      </w:numPr>
      <w:adjustRightInd w:val="0"/>
      <w:snapToGrid w:val="0"/>
      <w:spacing w:after="360" w:line="320" w:lineRule="atLeast"/>
      <w:jc w:val="both"/>
      <w:outlineLvl w:val="3"/>
    </w:pPr>
    <w:rPr>
      <w:rFonts w:ascii="Arial" w:eastAsia="楷体_GB2312" w:hAnsi="Arial"/>
      <w:kern w:val="2"/>
      <w:sz w:val="24"/>
      <w:szCs w:val="21"/>
    </w:rPr>
  </w:style>
  <w:style w:type="paragraph" w:customStyle="1" w:styleId="KWMCN-c">
    <w:name w:val="KWMCN-五级标题"/>
    <w:qFormat/>
    <w:pPr>
      <w:numPr>
        <w:ilvl w:val="4"/>
        <w:numId w:val="7"/>
      </w:numPr>
      <w:adjustRightInd w:val="0"/>
      <w:snapToGrid w:val="0"/>
      <w:spacing w:after="360" w:line="320" w:lineRule="atLeast"/>
      <w:jc w:val="both"/>
      <w:outlineLvl w:val="4"/>
    </w:pPr>
    <w:rPr>
      <w:rFonts w:ascii="Arial" w:eastAsia="楷体_GB2312" w:hAnsi="Arial"/>
      <w:kern w:val="2"/>
      <w:sz w:val="24"/>
      <w:szCs w:val="21"/>
    </w:rPr>
  </w:style>
  <w:style w:type="paragraph" w:customStyle="1" w:styleId="KWMCN-20">
    <w:name w:val="KWMCN-二级标题2"/>
    <w:next w:val="KWMCN-f"/>
    <w:qFormat/>
    <w:pPr>
      <w:numPr>
        <w:ilvl w:val="1"/>
        <w:numId w:val="1"/>
      </w:numPr>
      <w:adjustRightInd w:val="0"/>
      <w:snapToGrid w:val="0"/>
      <w:spacing w:after="360" w:line="320" w:lineRule="atLeast"/>
      <w:jc w:val="both"/>
      <w:outlineLvl w:val="1"/>
    </w:pPr>
    <w:rPr>
      <w:rFonts w:ascii="Arial" w:eastAsia="楷体_GB2312" w:hAnsi="Arial"/>
      <w:kern w:val="2"/>
      <w:sz w:val="24"/>
      <w:szCs w:val="21"/>
    </w:rPr>
  </w:style>
  <w:style w:type="paragraph" w:customStyle="1" w:styleId="KWMCN-21">
    <w:name w:val="KWMCN-三级标题2"/>
    <w:qFormat/>
    <w:pPr>
      <w:numPr>
        <w:ilvl w:val="2"/>
        <w:numId w:val="1"/>
      </w:numPr>
      <w:adjustRightInd w:val="0"/>
      <w:snapToGrid w:val="0"/>
      <w:spacing w:after="360" w:line="320" w:lineRule="atLeast"/>
      <w:jc w:val="both"/>
      <w:outlineLvl w:val="2"/>
    </w:pPr>
    <w:rPr>
      <w:rFonts w:ascii="Arial" w:eastAsia="楷体_GB2312" w:hAnsi="Arial"/>
      <w:kern w:val="2"/>
      <w:sz w:val="24"/>
      <w:szCs w:val="21"/>
    </w:rPr>
  </w:style>
  <w:style w:type="paragraph" w:customStyle="1" w:styleId="KWMCN-22">
    <w:name w:val="KWMCN-四级标题2"/>
    <w:qFormat/>
    <w:pPr>
      <w:numPr>
        <w:ilvl w:val="3"/>
        <w:numId w:val="1"/>
      </w:numPr>
      <w:adjustRightInd w:val="0"/>
      <w:snapToGrid w:val="0"/>
      <w:spacing w:after="360" w:line="320" w:lineRule="atLeast"/>
      <w:jc w:val="both"/>
      <w:outlineLvl w:val="3"/>
    </w:pPr>
    <w:rPr>
      <w:rFonts w:ascii="Arial" w:eastAsia="楷体_GB2312" w:hAnsi="Arial"/>
      <w:kern w:val="2"/>
      <w:sz w:val="24"/>
      <w:szCs w:val="21"/>
    </w:rPr>
  </w:style>
  <w:style w:type="paragraph" w:customStyle="1" w:styleId="KWMCN-5">
    <w:name w:val="KWMCN-一级编号"/>
    <w:qFormat/>
    <w:pPr>
      <w:numPr>
        <w:numId w:val="6"/>
      </w:numPr>
      <w:adjustRightInd w:val="0"/>
      <w:snapToGrid w:val="0"/>
      <w:spacing w:after="360" w:line="320" w:lineRule="atLeast"/>
      <w:jc w:val="both"/>
    </w:pPr>
    <w:rPr>
      <w:rFonts w:ascii="Arial" w:eastAsia="楷体_GB2312" w:hAnsi="Arial"/>
      <w:kern w:val="2"/>
      <w:sz w:val="24"/>
      <w:szCs w:val="21"/>
    </w:rPr>
  </w:style>
  <w:style w:type="paragraph" w:customStyle="1" w:styleId="KWMCN-7">
    <w:name w:val="KWMCN-三级编号"/>
    <w:qFormat/>
    <w:pPr>
      <w:numPr>
        <w:ilvl w:val="2"/>
        <w:numId w:val="6"/>
      </w:numPr>
      <w:adjustRightInd w:val="0"/>
      <w:snapToGrid w:val="0"/>
      <w:spacing w:after="360" w:line="320" w:lineRule="atLeast"/>
      <w:jc w:val="both"/>
    </w:pPr>
    <w:rPr>
      <w:rFonts w:ascii="Arial" w:eastAsia="楷体_GB2312" w:hAnsi="Arial"/>
      <w:kern w:val="2"/>
      <w:sz w:val="24"/>
      <w:szCs w:val="21"/>
    </w:rPr>
  </w:style>
  <w:style w:type="paragraph" w:customStyle="1" w:styleId="KWMCN-">
    <w:name w:val="KWMCN-一级符号"/>
    <w:qFormat/>
    <w:pPr>
      <w:numPr>
        <w:numId w:val="2"/>
      </w:numPr>
      <w:adjustRightInd w:val="0"/>
      <w:snapToGrid w:val="0"/>
      <w:spacing w:after="360" w:line="320" w:lineRule="atLeast"/>
      <w:jc w:val="both"/>
    </w:pPr>
    <w:rPr>
      <w:rFonts w:ascii="Arial" w:eastAsia="楷体_GB2312" w:hAnsi="Arial"/>
      <w:kern w:val="2"/>
      <w:sz w:val="24"/>
      <w:szCs w:val="21"/>
    </w:rPr>
  </w:style>
  <w:style w:type="paragraph" w:customStyle="1" w:styleId="KWMCN-TS0">
    <w:name w:val="KWMCN-二级标题TS"/>
    <w:qFormat/>
    <w:pPr>
      <w:numPr>
        <w:ilvl w:val="1"/>
        <w:numId w:val="8"/>
      </w:numPr>
      <w:adjustRightInd w:val="0"/>
      <w:snapToGrid w:val="0"/>
      <w:spacing w:after="360" w:line="320" w:lineRule="atLeast"/>
      <w:jc w:val="both"/>
      <w:outlineLvl w:val="1"/>
    </w:pPr>
    <w:rPr>
      <w:rFonts w:ascii="Arial" w:eastAsia="楷体_GB2312" w:hAnsi="Arial"/>
      <w:kern w:val="2"/>
      <w:sz w:val="24"/>
      <w:szCs w:val="21"/>
    </w:rPr>
  </w:style>
  <w:style w:type="paragraph" w:customStyle="1" w:styleId="KWMCN-TS1">
    <w:name w:val="KWMCN-三级标题TS"/>
    <w:qFormat/>
    <w:pPr>
      <w:numPr>
        <w:ilvl w:val="2"/>
        <w:numId w:val="8"/>
      </w:numPr>
      <w:adjustRightInd w:val="0"/>
      <w:snapToGrid w:val="0"/>
      <w:spacing w:after="360" w:line="320" w:lineRule="atLeast"/>
      <w:jc w:val="both"/>
      <w:outlineLvl w:val="2"/>
    </w:pPr>
    <w:rPr>
      <w:rFonts w:ascii="Arial" w:eastAsia="楷体_GB2312" w:hAnsi="Arial"/>
      <w:kern w:val="2"/>
      <w:sz w:val="24"/>
      <w:szCs w:val="21"/>
    </w:rPr>
  </w:style>
  <w:style w:type="paragraph" w:customStyle="1" w:styleId="KWMCN-2TS">
    <w:name w:val="KWMCN-一级标题2TS"/>
    <w:qFormat/>
    <w:pPr>
      <w:numPr>
        <w:numId w:val="9"/>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2TS0">
    <w:name w:val="KWMCN-二级标题2TS"/>
    <w:qFormat/>
    <w:pPr>
      <w:numPr>
        <w:ilvl w:val="1"/>
        <w:numId w:val="9"/>
      </w:numPr>
      <w:adjustRightInd w:val="0"/>
      <w:snapToGrid w:val="0"/>
      <w:spacing w:after="360" w:line="320" w:lineRule="atLeast"/>
      <w:jc w:val="both"/>
      <w:outlineLvl w:val="1"/>
    </w:pPr>
    <w:rPr>
      <w:rFonts w:ascii="Arial" w:eastAsia="楷体_GB2312" w:hAnsi="Arial"/>
      <w:kern w:val="2"/>
      <w:sz w:val="24"/>
      <w:szCs w:val="21"/>
    </w:rPr>
  </w:style>
  <w:style w:type="paragraph" w:customStyle="1" w:styleId="KWMCN-2TS1">
    <w:name w:val="KWMCN-三级标题2TS"/>
    <w:qFormat/>
    <w:pPr>
      <w:numPr>
        <w:ilvl w:val="2"/>
        <w:numId w:val="9"/>
      </w:numPr>
      <w:adjustRightInd w:val="0"/>
      <w:snapToGrid w:val="0"/>
      <w:spacing w:after="360" w:line="320" w:lineRule="atLeast"/>
      <w:jc w:val="both"/>
      <w:outlineLvl w:val="2"/>
    </w:pPr>
    <w:rPr>
      <w:rFonts w:ascii="Arial" w:eastAsia="楷体_GB2312" w:hAnsi="Arial"/>
      <w:kern w:val="2"/>
      <w:sz w:val="24"/>
      <w:szCs w:val="21"/>
    </w:rPr>
  </w:style>
  <w:style w:type="paragraph" w:customStyle="1" w:styleId="KWMCN-2TS2">
    <w:name w:val="KWMCN-四级标题2TS"/>
    <w:qFormat/>
    <w:pPr>
      <w:numPr>
        <w:ilvl w:val="3"/>
        <w:numId w:val="9"/>
      </w:numPr>
      <w:adjustRightInd w:val="0"/>
      <w:snapToGrid w:val="0"/>
      <w:spacing w:after="360" w:line="320" w:lineRule="atLeast"/>
      <w:jc w:val="both"/>
      <w:outlineLvl w:val="3"/>
    </w:pPr>
    <w:rPr>
      <w:rFonts w:ascii="Arial" w:eastAsia="楷体_GB2312" w:hAnsi="Arial"/>
      <w:kern w:val="2"/>
      <w:sz w:val="24"/>
      <w:szCs w:val="21"/>
    </w:rPr>
  </w:style>
  <w:style w:type="paragraph" w:customStyle="1" w:styleId="KWMCN-2TS3">
    <w:name w:val="KWMCN-五级标题2TS"/>
    <w:qFormat/>
    <w:pPr>
      <w:numPr>
        <w:ilvl w:val="4"/>
        <w:numId w:val="9"/>
      </w:numPr>
      <w:adjustRightInd w:val="0"/>
      <w:snapToGrid w:val="0"/>
      <w:spacing w:after="360" w:line="320" w:lineRule="atLeast"/>
      <w:jc w:val="both"/>
      <w:outlineLvl w:val="4"/>
    </w:pPr>
    <w:rPr>
      <w:rFonts w:ascii="Arial" w:eastAsia="楷体_GB2312" w:hAnsi="Arial"/>
      <w:kern w:val="2"/>
      <w:sz w:val="24"/>
      <w:szCs w:val="21"/>
    </w:rPr>
  </w:style>
  <w:style w:type="paragraph" w:customStyle="1" w:styleId="12">
    <w:name w:val="正文文本1"/>
    <w:semiHidden/>
    <w:qFormat/>
    <w:pPr>
      <w:spacing w:after="280" w:line="240" w:lineRule="atLeast"/>
      <w:jc w:val="both"/>
    </w:pPr>
    <w:rPr>
      <w:rFonts w:ascii="Arial" w:eastAsia="楷体_GB2312" w:hAnsi="Arial"/>
      <w:kern w:val="2"/>
      <w:szCs w:val="21"/>
    </w:rPr>
  </w:style>
  <w:style w:type="paragraph" w:customStyle="1" w:styleId="KWMEN-Heading">
    <w:name w:val="KWMEN-Heading"/>
    <w:next w:val="KWMEN-Bodytext"/>
    <w:qFormat/>
    <w:p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Bodytext">
    <w:name w:val="KWMEN-Bodytext"/>
    <w:qFormat/>
    <w:pPr>
      <w:adjustRightInd w:val="0"/>
      <w:snapToGrid w:val="0"/>
      <w:spacing w:after="280" w:line="240" w:lineRule="atLeast"/>
      <w:jc w:val="both"/>
    </w:pPr>
    <w:rPr>
      <w:rFonts w:ascii="Arial" w:eastAsia="楷体_GB2312" w:hAnsi="Arial"/>
      <w:kern w:val="2"/>
      <w:szCs w:val="21"/>
    </w:rPr>
  </w:style>
  <w:style w:type="paragraph" w:customStyle="1" w:styleId="KWMEN-SubHeading">
    <w:name w:val="KWMEN-SubHeading"/>
    <w:next w:val="KWMEN-Bodytext"/>
    <w:qFormat/>
    <w:pPr>
      <w:adjustRightInd w:val="0"/>
      <w:snapToGrid w:val="0"/>
      <w:spacing w:after="240" w:line="240" w:lineRule="atLeast"/>
      <w:jc w:val="both"/>
      <w:outlineLvl w:val="1"/>
    </w:pPr>
    <w:rPr>
      <w:rFonts w:ascii="Arial" w:eastAsia="楷体_GB2312" w:hAnsi="Arial"/>
      <w:iCs/>
      <w:kern w:val="2"/>
      <w:szCs w:val="21"/>
    </w:rPr>
  </w:style>
  <w:style w:type="paragraph" w:customStyle="1" w:styleId="KWMEN-Heading-1">
    <w:name w:val="KWMEN-Heading-1"/>
    <w:next w:val="KWMEN-Bodytext"/>
    <w:qFormat/>
    <w:pPr>
      <w:numPr>
        <w:numId w:val="10"/>
      </w:num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Heading-2">
    <w:name w:val="KWMEN-Heading-2"/>
    <w:next w:val="KWMEN-Bodytext"/>
    <w:qFormat/>
    <w:pPr>
      <w:numPr>
        <w:ilvl w:val="1"/>
        <w:numId w:val="10"/>
      </w:numPr>
      <w:adjustRightInd w:val="0"/>
      <w:snapToGrid w:val="0"/>
      <w:spacing w:after="280" w:line="280" w:lineRule="atLeast"/>
      <w:jc w:val="both"/>
      <w:outlineLvl w:val="1"/>
    </w:pPr>
    <w:rPr>
      <w:rFonts w:ascii="Arial" w:eastAsia="楷体_GB2312" w:hAnsi="Arial"/>
      <w:kern w:val="2"/>
      <w:szCs w:val="21"/>
    </w:rPr>
  </w:style>
  <w:style w:type="paragraph" w:customStyle="1" w:styleId="KWMEN-Heading-3">
    <w:name w:val="KWMEN-Heading-3"/>
    <w:next w:val="KWMEN-Bodytext"/>
    <w:qFormat/>
    <w:pPr>
      <w:numPr>
        <w:ilvl w:val="2"/>
        <w:numId w:val="10"/>
      </w:numPr>
      <w:adjustRightInd w:val="0"/>
      <w:snapToGrid w:val="0"/>
      <w:spacing w:after="280" w:line="280" w:lineRule="atLeast"/>
      <w:jc w:val="both"/>
      <w:outlineLvl w:val="2"/>
    </w:pPr>
    <w:rPr>
      <w:rFonts w:ascii="Arial" w:eastAsia="楷体_GB2312" w:hAnsi="Arial"/>
      <w:kern w:val="2"/>
      <w:szCs w:val="21"/>
    </w:rPr>
  </w:style>
  <w:style w:type="paragraph" w:customStyle="1" w:styleId="KWMEN-Heading-4">
    <w:name w:val="KWMEN-Heading-4"/>
    <w:qFormat/>
    <w:pPr>
      <w:numPr>
        <w:ilvl w:val="3"/>
        <w:numId w:val="10"/>
      </w:numPr>
      <w:adjustRightInd w:val="0"/>
      <w:snapToGrid w:val="0"/>
      <w:spacing w:after="280" w:line="280" w:lineRule="atLeast"/>
      <w:jc w:val="both"/>
      <w:outlineLvl w:val="3"/>
    </w:pPr>
    <w:rPr>
      <w:rFonts w:ascii="Arial" w:eastAsia="楷体_GB2312" w:hAnsi="Arial"/>
      <w:kern w:val="2"/>
      <w:szCs w:val="21"/>
    </w:rPr>
  </w:style>
  <w:style w:type="paragraph" w:customStyle="1" w:styleId="KWMEN-Heading-5">
    <w:name w:val="KWMEN-Heading-5"/>
    <w:qFormat/>
    <w:pPr>
      <w:numPr>
        <w:ilvl w:val="4"/>
        <w:numId w:val="10"/>
      </w:numPr>
      <w:adjustRightInd w:val="0"/>
      <w:snapToGrid w:val="0"/>
      <w:spacing w:after="280" w:line="280" w:lineRule="atLeast"/>
      <w:jc w:val="both"/>
      <w:outlineLvl w:val="4"/>
    </w:pPr>
    <w:rPr>
      <w:rFonts w:ascii="Arial" w:eastAsia="楷体_GB2312" w:hAnsi="Arial"/>
      <w:kern w:val="2"/>
      <w:szCs w:val="21"/>
    </w:rPr>
  </w:style>
  <w:style w:type="paragraph" w:customStyle="1" w:styleId="KWMEN-Number-1">
    <w:name w:val="KWMEN-Number-1"/>
    <w:qFormat/>
    <w:pPr>
      <w:numPr>
        <w:numId w:val="11"/>
      </w:numPr>
      <w:adjustRightInd w:val="0"/>
      <w:snapToGrid w:val="0"/>
      <w:spacing w:after="240" w:line="240" w:lineRule="atLeast"/>
      <w:jc w:val="both"/>
    </w:pPr>
    <w:rPr>
      <w:rFonts w:ascii="Arial" w:eastAsia="楷体_GB2312" w:hAnsi="Arial"/>
      <w:kern w:val="2"/>
      <w:szCs w:val="21"/>
    </w:rPr>
  </w:style>
  <w:style w:type="paragraph" w:customStyle="1" w:styleId="KWMEN-Number-2">
    <w:name w:val="KWMEN-Number-2"/>
    <w:qFormat/>
    <w:pPr>
      <w:numPr>
        <w:ilvl w:val="1"/>
        <w:numId w:val="11"/>
      </w:numPr>
      <w:adjustRightInd w:val="0"/>
      <w:snapToGrid w:val="0"/>
      <w:spacing w:after="240" w:line="240" w:lineRule="atLeast"/>
      <w:jc w:val="both"/>
    </w:pPr>
    <w:rPr>
      <w:rFonts w:ascii="Arial" w:eastAsia="楷体_GB2312" w:hAnsi="Arial"/>
      <w:kern w:val="2"/>
      <w:szCs w:val="21"/>
    </w:rPr>
  </w:style>
  <w:style w:type="paragraph" w:customStyle="1" w:styleId="KWMEN-Number-3">
    <w:name w:val="KWMEN-Number-3"/>
    <w:qFormat/>
    <w:pPr>
      <w:numPr>
        <w:ilvl w:val="2"/>
        <w:numId w:val="11"/>
      </w:numPr>
      <w:adjustRightInd w:val="0"/>
      <w:snapToGrid w:val="0"/>
      <w:spacing w:after="240" w:line="240" w:lineRule="atLeast"/>
      <w:jc w:val="both"/>
    </w:pPr>
    <w:rPr>
      <w:rFonts w:ascii="Arial" w:eastAsia="楷体_GB2312" w:hAnsi="Arial"/>
      <w:kern w:val="2"/>
      <w:szCs w:val="21"/>
    </w:rPr>
  </w:style>
  <w:style w:type="paragraph" w:customStyle="1" w:styleId="KWMEN-Bullet-1">
    <w:name w:val="KWMEN-Bullet-1"/>
    <w:qFormat/>
    <w:pPr>
      <w:numPr>
        <w:numId w:val="12"/>
      </w:numPr>
      <w:adjustRightInd w:val="0"/>
      <w:snapToGrid w:val="0"/>
      <w:spacing w:after="240" w:line="240" w:lineRule="atLeast"/>
      <w:jc w:val="both"/>
    </w:pPr>
    <w:rPr>
      <w:rFonts w:ascii="Arial" w:eastAsia="楷体_GB2312" w:hAnsi="Arial"/>
      <w:kern w:val="2"/>
      <w:szCs w:val="21"/>
    </w:rPr>
  </w:style>
  <w:style w:type="paragraph" w:customStyle="1" w:styleId="KWMEN-Bullet-2">
    <w:name w:val="KWMEN-Bullet-2"/>
    <w:qFormat/>
    <w:pPr>
      <w:numPr>
        <w:ilvl w:val="1"/>
        <w:numId w:val="12"/>
      </w:numPr>
      <w:adjustRightInd w:val="0"/>
      <w:snapToGrid w:val="0"/>
      <w:spacing w:after="240" w:line="240" w:lineRule="atLeast"/>
      <w:jc w:val="both"/>
    </w:pPr>
    <w:rPr>
      <w:rFonts w:ascii="Arial" w:eastAsia="楷体_GB2312" w:hAnsi="Arial"/>
      <w:kern w:val="2"/>
      <w:szCs w:val="21"/>
    </w:rPr>
  </w:style>
  <w:style w:type="paragraph" w:customStyle="1" w:styleId="KWMEN-Attachment">
    <w:name w:val="KWMEN-Attachment"/>
    <w:next w:val="KWMEN-Bodytext"/>
    <w:qFormat/>
    <w:pPr>
      <w:numPr>
        <w:numId w:val="13"/>
      </w:num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Schedule">
    <w:name w:val="KWMEN-Schedule"/>
    <w:next w:val="KWMEN-Bodytext"/>
    <w:qFormat/>
    <w:pPr>
      <w:numPr>
        <w:numId w:val="14"/>
      </w:num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Article">
    <w:name w:val="KWMEN-Article"/>
    <w:qFormat/>
    <w:pPr>
      <w:numPr>
        <w:numId w:val="15"/>
      </w:numPr>
      <w:adjustRightInd w:val="0"/>
      <w:snapToGrid w:val="0"/>
      <w:spacing w:after="280" w:line="240" w:lineRule="atLeast"/>
      <w:jc w:val="both"/>
    </w:pPr>
    <w:rPr>
      <w:rFonts w:ascii="Arial" w:eastAsia="楷体_GB2312" w:hAnsi="Arial"/>
      <w:kern w:val="2"/>
      <w:szCs w:val="21"/>
    </w:rPr>
  </w:style>
  <w:style w:type="paragraph" w:customStyle="1" w:styleId="KWMEN-Heading-1TS">
    <w:name w:val="KWMEN-Heading-1TS"/>
    <w:qFormat/>
    <w:pPr>
      <w:numPr>
        <w:numId w:val="16"/>
      </w:num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Heading-2TS">
    <w:name w:val="KWMEN-Heading-2TS"/>
    <w:qFormat/>
    <w:pPr>
      <w:numPr>
        <w:ilvl w:val="1"/>
        <w:numId w:val="16"/>
      </w:numPr>
      <w:adjustRightInd w:val="0"/>
      <w:snapToGrid w:val="0"/>
      <w:spacing w:after="280" w:line="280" w:lineRule="atLeast"/>
      <w:jc w:val="both"/>
      <w:outlineLvl w:val="1"/>
    </w:pPr>
    <w:rPr>
      <w:rFonts w:ascii="Arial" w:eastAsia="楷体_GB2312" w:hAnsi="Arial"/>
      <w:kern w:val="2"/>
      <w:szCs w:val="21"/>
    </w:rPr>
  </w:style>
  <w:style w:type="paragraph" w:customStyle="1" w:styleId="KWMEN-Heading-3TS">
    <w:name w:val="KWMEN-Heading-3TS"/>
    <w:qFormat/>
    <w:pPr>
      <w:numPr>
        <w:ilvl w:val="2"/>
        <w:numId w:val="16"/>
      </w:numPr>
      <w:adjustRightInd w:val="0"/>
      <w:snapToGrid w:val="0"/>
      <w:spacing w:after="280" w:line="280" w:lineRule="atLeast"/>
      <w:jc w:val="both"/>
      <w:outlineLvl w:val="2"/>
    </w:pPr>
    <w:rPr>
      <w:rFonts w:ascii="Arial" w:eastAsia="楷体_GB2312" w:hAnsi="Arial"/>
      <w:kern w:val="2"/>
      <w:szCs w:val="21"/>
    </w:rPr>
  </w:style>
  <w:style w:type="paragraph" w:customStyle="1" w:styleId="KWMEN-Heading-4TS">
    <w:name w:val="KWMEN-Heading-4TS"/>
    <w:qFormat/>
    <w:pPr>
      <w:numPr>
        <w:ilvl w:val="3"/>
        <w:numId w:val="16"/>
      </w:numPr>
      <w:adjustRightInd w:val="0"/>
      <w:snapToGrid w:val="0"/>
      <w:spacing w:after="280" w:line="280" w:lineRule="atLeast"/>
      <w:jc w:val="both"/>
      <w:outlineLvl w:val="3"/>
    </w:pPr>
    <w:rPr>
      <w:rFonts w:ascii="Arial" w:eastAsia="楷体_GB2312" w:hAnsi="Arial"/>
      <w:kern w:val="2"/>
      <w:szCs w:val="21"/>
    </w:rPr>
  </w:style>
  <w:style w:type="paragraph" w:customStyle="1" w:styleId="KWMEN-Heading-5TS">
    <w:name w:val="KWMEN-Heading-5TS"/>
    <w:qFormat/>
    <w:pPr>
      <w:numPr>
        <w:ilvl w:val="4"/>
        <w:numId w:val="16"/>
      </w:numPr>
      <w:adjustRightInd w:val="0"/>
      <w:snapToGrid w:val="0"/>
      <w:spacing w:after="280" w:line="280" w:lineRule="atLeast"/>
      <w:jc w:val="both"/>
      <w:outlineLvl w:val="4"/>
    </w:pPr>
    <w:rPr>
      <w:rFonts w:ascii="Arial" w:eastAsia="楷体_GB2312" w:hAnsi="Arial"/>
      <w:kern w:val="2"/>
      <w:szCs w:val="21"/>
    </w:rPr>
  </w:style>
  <w:style w:type="paragraph" w:customStyle="1" w:styleId="KWMJP-JP9">
    <w:name w:val="KWMJP-大标题JP"/>
    <w:next w:val="KWMJP-JPa"/>
    <w:qFormat/>
    <w:pPr>
      <w:adjustRightInd w:val="0"/>
      <w:snapToGrid w:val="0"/>
      <w:jc w:val="center"/>
      <w:outlineLvl w:val="0"/>
    </w:pPr>
    <w:rPr>
      <w:rFonts w:ascii="MS Gothic" w:eastAsia="MS Gothic" w:hAnsi="MS Gothic"/>
      <w:b/>
      <w:kern w:val="2"/>
      <w:sz w:val="24"/>
      <w:szCs w:val="21"/>
    </w:rPr>
  </w:style>
  <w:style w:type="paragraph" w:customStyle="1" w:styleId="KWMJP-JPa">
    <w:name w:val="KWMJP-金杜正文JP"/>
    <w:qFormat/>
    <w:pPr>
      <w:adjustRightInd w:val="0"/>
      <w:snapToGrid w:val="0"/>
      <w:ind w:firstLineChars="100" w:firstLine="100"/>
      <w:jc w:val="both"/>
    </w:pPr>
    <w:rPr>
      <w:rFonts w:ascii="MS Gothic" w:eastAsia="MS Gothic" w:hAnsi="MS Gothic"/>
      <w:kern w:val="2"/>
      <w:sz w:val="21"/>
      <w:szCs w:val="21"/>
    </w:rPr>
  </w:style>
  <w:style w:type="paragraph" w:customStyle="1" w:styleId="KWMJP-JPb">
    <w:name w:val="KWMJP-小标题JP"/>
    <w:next w:val="KWMJP-JPa"/>
    <w:qFormat/>
    <w:pPr>
      <w:adjustRightInd w:val="0"/>
      <w:snapToGrid w:val="0"/>
      <w:jc w:val="both"/>
      <w:outlineLvl w:val="1"/>
    </w:pPr>
    <w:rPr>
      <w:rFonts w:ascii="MS Gothic" w:eastAsia="MS Gothic" w:hAnsi="MS Gothic" w:cs="宋体"/>
      <w:b/>
      <w:kern w:val="2"/>
      <w:sz w:val="21"/>
      <w:szCs w:val="21"/>
    </w:rPr>
  </w:style>
  <w:style w:type="paragraph" w:customStyle="1" w:styleId="KWMJP-JPc">
    <w:name w:val="KWMJP-标准JP"/>
    <w:qFormat/>
    <w:pPr>
      <w:adjustRightInd w:val="0"/>
      <w:snapToGrid w:val="0"/>
      <w:jc w:val="both"/>
      <w:outlineLvl w:val="1"/>
    </w:pPr>
    <w:rPr>
      <w:rFonts w:ascii="MS Gothic" w:eastAsia="MS Gothic" w:hAnsi="MS Gothic"/>
      <w:kern w:val="2"/>
      <w:sz w:val="21"/>
      <w:szCs w:val="21"/>
    </w:rPr>
  </w:style>
  <w:style w:type="paragraph" w:customStyle="1" w:styleId="KWMJP-JP1">
    <w:name w:val="KWMJP-一级标题JP"/>
    <w:next w:val="KWMJP-JPa"/>
    <w:qFormat/>
    <w:pPr>
      <w:numPr>
        <w:numId w:val="17"/>
      </w:numPr>
      <w:adjustRightInd w:val="0"/>
      <w:snapToGrid w:val="0"/>
      <w:jc w:val="both"/>
      <w:outlineLvl w:val="0"/>
    </w:pPr>
    <w:rPr>
      <w:rFonts w:ascii="MS Gothic" w:eastAsia="MS Gothic" w:hAnsi="MS Gothic"/>
      <w:kern w:val="2"/>
      <w:sz w:val="24"/>
      <w:szCs w:val="21"/>
    </w:rPr>
  </w:style>
  <w:style w:type="paragraph" w:customStyle="1" w:styleId="KWMJP-JP2">
    <w:name w:val="KWMJP-二级标题JP"/>
    <w:next w:val="KWMJP-JPa"/>
    <w:qFormat/>
    <w:pPr>
      <w:numPr>
        <w:ilvl w:val="1"/>
        <w:numId w:val="17"/>
      </w:numPr>
      <w:adjustRightInd w:val="0"/>
      <w:snapToGrid w:val="0"/>
      <w:jc w:val="both"/>
    </w:pPr>
    <w:rPr>
      <w:rFonts w:ascii="MS Gothic" w:eastAsia="MS Gothic" w:hAnsi="MS Gothic"/>
      <w:kern w:val="2"/>
      <w:sz w:val="21"/>
      <w:szCs w:val="21"/>
    </w:rPr>
  </w:style>
  <w:style w:type="paragraph" w:customStyle="1" w:styleId="KWMJP-JP3">
    <w:name w:val="KWMJP-三级标题JP"/>
    <w:qFormat/>
    <w:pPr>
      <w:numPr>
        <w:ilvl w:val="2"/>
        <w:numId w:val="17"/>
      </w:numPr>
      <w:adjustRightInd w:val="0"/>
      <w:snapToGrid w:val="0"/>
      <w:jc w:val="both"/>
      <w:outlineLvl w:val="2"/>
    </w:pPr>
    <w:rPr>
      <w:rFonts w:ascii="MS Gothic" w:eastAsia="MS Gothic" w:hAnsi="MS Gothic"/>
      <w:kern w:val="2"/>
      <w:sz w:val="21"/>
      <w:szCs w:val="21"/>
    </w:rPr>
  </w:style>
  <w:style w:type="paragraph" w:customStyle="1" w:styleId="KWMJP-JP5">
    <w:name w:val="KWMJP-五级标题JP"/>
    <w:qFormat/>
    <w:pPr>
      <w:numPr>
        <w:ilvl w:val="4"/>
        <w:numId w:val="17"/>
      </w:numPr>
      <w:adjustRightInd w:val="0"/>
      <w:snapToGrid w:val="0"/>
      <w:jc w:val="both"/>
      <w:outlineLvl w:val="4"/>
    </w:pPr>
    <w:rPr>
      <w:rFonts w:ascii="MS Gothic" w:eastAsia="MS Gothic" w:hAnsi="MS Gothic"/>
      <w:kern w:val="2"/>
      <w:sz w:val="21"/>
      <w:szCs w:val="21"/>
    </w:rPr>
  </w:style>
  <w:style w:type="paragraph" w:customStyle="1" w:styleId="KWMJP-JP6">
    <w:name w:val="KWMJP-一级编号JP"/>
    <w:qFormat/>
    <w:pPr>
      <w:numPr>
        <w:numId w:val="18"/>
      </w:numPr>
      <w:adjustRightInd w:val="0"/>
      <w:snapToGrid w:val="0"/>
      <w:jc w:val="both"/>
    </w:pPr>
    <w:rPr>
      <w:rFonts w:ascii="MS Gothic" w:eastAsia="MS Gothic" w:hAnsi="MS Gothic"/>
      <w:kern w:val="2"/>
      <w:sz w:val="21"/>
      <w:szCs w:val="21"/>
    </w:rPr>
  </w:style>
  <w:style w:type="paragraph" w:customStyle="1" w:styleId="KWMJP-JP7">
    <w:name w:val="KWMJP-二级编号JP"/>
    <w:qFormat/>
    <w:pPr>
      <w:numPr>
        <w:ilvl w:val="1"/>
        <w:numId w:val="18"/>
      </w:numPr>
      <w:adjustRightInd w:val="0"/>
      <w:snapToGrid w:val="0"/>
      <w:jc w:val="both"/>
    </w:pPr>
    <w:rPr>
      <w:rFonts w:ascii="MS Gothic" w:eastAsia="MS Gothic" w:hAnsi="MS Gothic"/>
      <w:kern w:val="2"/>
      <w:sz w:val="21"/>
      <w:szCs w:val="21"/>
    </w:rPr>
  </w:style>
  <w:style w:type="paragraph" w:customStyle="1" w:styleId="KWMJP-JP8">
    <w:name w:val="KWMJP-三级编号JP"/>
    <w:qFormat/>
    <w:pPr>
      <w:numPr>
        <w:ilvl w:val="2"/>
        <w:numId w:val="18"/>
      </w:numPr>
      <w:adjustRightInd w:val="0"/>
      <w:snapToGrid w:val="0"/>
      <w:jc w:val="both"/>
    </w:pPr>
    <w:rPr>
      <w:rFonts w:ascii="MS Gothic" w:eastAsia="MS Gothic" w:hAnsi="MS Gothic"/>
      <w:kern w:val="2"/>
      <w:sz w:val="21"/>
      <w:szCs w:val="21"/>
    </w:rPr>
  </w:style>
  <w:style w:type="paragraph" w:customStyle="1" w:styleId="KWMJP-JP">
    <w:name w:val="KWMJP-一级符号JP"/>
    <w:qFormat/>
    <w:pPr>
      <w:numPr>
        <w:numId w:val="19"/>
      </w:numPr>
      <w:adjustRightInd w:val="0"/>
      <w:snapToGrid w:val="0"/>
      <w:jc w:val="both"/>
    </w:pPr>
    <w:rPr>
      <w:rFonts w:ascii="MS Gothic" w:eastAsia="MS Gothic" w:hAnsi="MS Gothic"/>
      <w:kern w:val="2"/>
      <w:sz w:val="21"/>
      <w:szCs w:val="21"/>
    </w:rPr>
  </w:style>
  <w:style w:type="paragraph" w:customStyle="1" w:styleId="KWMJP-JP0">
    <w:name w:val="KWMJP-二级符号JP"/>
    <w:qFormat/>
    <w:pPr>
      <w:numPr>
        <w:ilvl w:val="1"/>
        <w:numId w:val="19"/>
      </w:numPr>
      <w:adjustRightInd w:val="0"/>
      <w:snapToGrid w:val="0"/>
      <w:jc w:val="both"/>
    </w:pPr>
    <w:rPr>
      <w:rFonts w:ascii="MS Gothic" w:eastAsia="MS Gothic" w:hAnsi="MS Gothic"/>
      <w:kern w:val="2"/>
      <w:sz w:val="21"/>
      <w:szCs w:val="21"/>
    </w:rPr>
  </w:style>
  <w:style w:type="paragraph" w:customStyle="1" w:styleId="22">
    <w:name w:val="正文文本2"/>
    <w:semiHidden/>
    <w:qFormat/>
    <w:pPr>
      <w:spacing w:after="280" w:line="240" w:lineRule="atLeast"/>
      <w:jc w:val="both"/>
    </w:pPr>
    <w:rPr>
      <w:rFonts w:ascii="Arial" w:eastAsia="楷体_GB2312" w:hAnsi="Arial"/>
      <w:kern w:val="2"/>
      <w:szCs w:val="21"/>
    </w:rPr>
  </w:style>
  <w:style w:type="paragraph" w:customStyle="1" w:styleId="KWMJP-JP4">
    <w:name w:val="KWMJP-四级标题JP"/>
    <w:qFormat/>
    <w:pPr>
      <w:numPr>
        <w:ilvl w:val="3"/>
        <w:numId w:val="17"/>
      </w:numPr>
      <w:adjustRightInd w:val="0"/>
      <w:snapToGrid w:val="0"/>
      <w:jc w:val="both"/>
      <w:outlineLvl w:val="3"/>
    </w:pPr>
    <w:rPr>
      <w:rFonts w:ascii="MS Gothic" w:eastAsia="MS Gothic" w:hAnsi="MS Gothic"/>
      <w:kern w:val="2"/>
      <w:sz w:val="21"/>
      <w:szCs w:val="21"/>
    </w:rPr>
  </w:style>
  <w:style w:type="character" w:customStyle="1" w:styleId="a4">
    <w:name w:val="正文文本 字符"/>
    <w:basedOn w:val="a1"/>
    <w:link w:val="a0"/>
    <w:uiPriority w:val="99"/>
    <w:semiHidden/>
    <w:qFormat/>
  </w:style>
  <w:style w:type="character" w:customStyle="1" w:styleId="af">
    <w:name w:val="标题 字符"/>
    <w:basedOn w:val="a1"/>
    <w:link w:val="ae"/>
    <w:uiPriority w:val="10"/>
    <w:rPr>
      <w:rFonts w:asciiTheme="majorHAnsi" w:eastAsia="宋体" w:hAnsiTheme="majorHAnsi" w:cstheme="majorBidi"/>
      <w:b/>
      <w:bCs/>
      <w:sz w:val="32"/>
      <w:szCs w:val="32"/>
    </w:rPr>
  </w:style>
  <w:style w:type="character" w:customStyle="1" w:styleId="ad">
    <w:name w:val="副标题 字符"/>
    <w:basedOn w:val="a1"/>
    <w:link w:val="ac"/>
    <w:uiPriority w:val="11"/>
    <w:qFormat/>
    <w:rPr>
      <w:rFonts w:asciiTheme="majorHAnsi" w:eastAsia="宋体" w:hAnsiTheme="majorHAnsi" w:cstheme="majorBidi"/>
      <w:b/>
      <w:bCs/>
      <w:kern w:val="28"/>
      <w:sz w:val="32"/>
      <w:szCs w:val="32"/>
    </w:rPr>
  </w:style>
  <w:style w:type="paragraph" w:styleId="af3">
    <w:name w:val="No Spacing"/>
    <w:uiPriority w:val="1"/>
    <w:qFormat/>
    <w:pPr>
      <w:widowControl w:val="0"/>
      <w:jc w:val="both"/>
    </w:pPr>
    <w:rPr>
      <w:rFonts w:ascii="Arial" w:eastAsia="楷体_GB2312" w:hAnsi="Arial"/>
      <w:kern w:val="2"/>
      <w:sz w:val="24"/>
      <w:szCs w:val="21"/>
    </w:rPr>
  </w:style>
  <w:style w:type="paragraph" w:styleId="af4">
    <w:name w:val="List Paragraph"/>
    <w:basedOn w:val="a"/>
    <w:uiPriority w:val="34"/>
    <w:qFormat/>
    <w:pPr>
      <w:spacing w:after="360" w:line="320" w:lineRule="atLeast"/>
      <w:ind w:firstLineChars="200" w:firstLine="420"/>
    </w:pPr>
    <w:rPr>
      <w:rFonts w:ascii="Arial" w:eastAsia="楷体_GB2312" w:hAnsi="Arial"/>
      <w:sz w:val="24"/>
    </w:rPr>
  </w:style>
  <w:style w:type="paragraph" w:styleId="af5">
    <w:name w:val="Quote"/>
    <w:basedOn w:val="a"/>
    <w:next w:val="a"/>
    <w:link w:val="af6"/>
    <w:uiPriority w:val="29"/>
    <w:qFormat/>
    <w:pPr>
      <w:spacing w:after="360" w:line="320" w:lineRule="atLeast"/>
    </w:pPr>
    <w:rPr>
      <w:rFonts w:ascii="Arial" w:eastAsia="楷体_GB2312" w:hAnsi="Arial"/>
      <w:i/>
      <w:iCs/>
      <w:color w:val="000000" w:themeColor="text1"/>
      <w:sz w:val="24"/>
    </w:rPr>
  </w:style>
  <w:style w:type="character" w:customStyle="1" w:styleId="af6">
    <w:name w:val="引用 字符"/>
    <w:link w:val="af5"/>
    <w:uiPriority w:val="29"/>
    <w:qFormat/>
    <w:rPr>
      <w:rFonts w:ascii="Arial" w:eastAsia="楷体_GB2312" w:hAnsi="Arial"/>
      <w:i/>
      <w:iCs/>
      <w:color w:val="000000" w:themeColor="text1"/>
      <w:sz w:val="24"/>
    </w:rPr>
  </w:style>
  <w:style w:type="paragraph" w:styleId="af7">
    <w:name w:val="Intense Quote"/>
    <w:basedOn w:val="a"/>
    <w:next w:val="a"/>
    <w:link w:val="af8"/>
    <w:uiPriority w:val="30"/>
    <w:qFormat/>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8">
    <w:name w:val="明显引用 字符"/>
    <w:link w:val="af7"/>
    <w:uiPriority w:val="30"/>
    <w:rPr>
      <w:rFonts w:ascii="Arial" w:eastAsia="楷体_GB2312" w:hAnsi="Arial"/>
      <w:b/>
      <w:bCs/>
      <w:i/>
      <w:iCs/>
      <w:color w:val="4F81BD" w:themeColor="accent1"/>
      <w:sz w:val="24"/>
    </w:rPr>
  </w:style>
  <w:style w:type="paragraph" w:customStyle="1" w:styleId="TOC1">
    <w:name w:val="TOC 标题1"/>
    <w:basedOn w:val="1"/>
    <w:next w:val="a"/>
    <w:uiPriority w:val="39"/>
    <w:semiHidden/>
    <w:qFormat/>
    <w:pPr>
      <w:outlineLvl w:val="9"/>
    </w:pPr>
  </w:style>
  <w:style w:type="character" w:customStyle="1" w:styleId="Char">
    <w:name w:val="正文文本 Char"/>
    <w:rPr>
      <w:sz w:val="24"/>
      <w:szCs w:val="24"/>
      <w:lang w:eastAsia="en-GB" w:bidi="ar-AE"/>
    </w:rPr>
  </w:style>
  <w:style w:type="paragraph" w:customStyle="1" w:styleId="Body">
    <w:name w:val="Body"/>
    <w:basedOn w:val="a"/>
    <w:pPr>
      <w:widowControl/>
      <w:adjustRightInd/>
      <w:snapToGrid/>
      <w:spacing w:after="140" w:line="290" w:lineRule="auto"/>
    </w:pPr>
    <w:rPr>
      <w:rFonts w:ascii="Arial" w:eastAsia="宋体" w:hAnsi="Arial" w:cs="Times New Roman"/>
      <w:kern w:val="20"/>
      <w:sz w:val="20"/>
      <w:szCs w:val="24"/>
      <w:lang w:val="en-GB" w:eastAsia="en-GB"/>
    </w:rPr>
  </w:style>
  <w:style w:type="character" w:customStyle="1" w:styleId="a8">
    <w:name w:val="批注文字 字符"/>
    <w:basedOn w:val="a1"/>
    <w:link w:val="a6"/>
    <w:semiHidden/>
    <w:qFormat/>
    <w:rPr>
      <w:rFonts w:ascii="等线" w:eastAsia="等线" w:hAnsi="等线"/>
      <w:szCs w:val="22"/>
    </w:rPr>
  </w:style>
  <w:style w:type="character" w:customStyle="1" w:styleId="a7">
    <w:name w:val="批注主题 字符"/>
    <w:basedOn w:val="a8"/>
    <w:link w:val="a5"/>
    <w:semiHidden/>
    <w:rPr>
      <w:rFonts w:ascii="等线" w:eastAsia="等线" w:hAnsi="等线"/>
      <w:b/>
      <w:bCs/>
      <w:szCs w:val="22"/>
    </w:rPr>
  </w:style>
  <w:style w:type="character" w:customStyle="1" w:styleId="ab">
    <w:name w:val="批注框文本 字符"/>
    <w:basedOn w:val="a1"/>
    <w:link w:val="aa"/>
    <w:semiHidden/>
    <w:rPr>
      <w:rFonts w:ascii="等线" w:eastAsia="等线" w:hAnsi="等线"/>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4.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84A1A89-E449-4178-862A-C31B2E076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129</Words>
  <Characters>738</Characters>
  <Application>Microsoft Office Word</Application>
  <DocSecurity>0</DocSecurity>
  <Lines>6</Lines>
  <Paragraphs>1</Paragraphs>
  <ScaleCrop>false</ScaleCrop>
  <Company>KWM</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Blank Template</dc:subject>
  <dc:creator>ZQF</dc:creator>
  <cp:keywords>blank</cp:keywords>
  <cp:lastModifiedBy>KWM</cp:lastModifiedBy>
  <cp:revision>10</cp:revision>
  <cp:lastPrinted>2021-03-11T02:49:00Z</cp:lastPrinted>
  <dcterms:created xsi:type="dcterms:W3CDTF">2021-12-10T05:40:00Z</dcterms:created>
  <dcterms:modified xsi:type="dcterms:W3CDTF">2021-12-15T07:44:00Z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