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775B6B" w14:textId="77777777" w:rsidR="002843AB" w:rsidRDefault="00CF001F">
      <w:pPr>
        <w:spacing w:line="440" w:lineRule="exact"/>
        <w:jc w:val="center"/>
        <w:rPr>
          <w:rFonts w:ascii="Times New Roman" w:eastAsia="黑体" w:hAnsi="Times New Roman"/>
          <w:sz w:val="30"/>
          <w:szCs w:val="30"/>
        </w:rPr>
      </w:pPr>
      <w:r>
        <w:rPr>
          <w:rFonts w:ascii="Times New Roman" w:eastAsia="黑体" w:hAnsi="Times New Roman"/>
          <w:sz w:val="30"/>
          <w:szCs w:val="30"/>
        </w:rPr>
        <w:t>经营者集中简易案件公示表</w:t>
      </w:r>
    </w:p>
    <w:p w14:paraId="1EFACF05" w14:textId="77777777" w:rsidR="002843AB" w:rsidRDefault="002843AB">
      <w:pPr>
        <w:spacing w:line="440" w:lineRule="exact"/>
        <w:ind w:firstLineChars="302" w:firstLine="846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2843AB" w14:paraId="47E71646" w14:textId="77777777">
        <w:tc>
          <w:tcPr>
            <w:tcW w:w="1809" w:type="dxa"/>
            <w:shd w:val="clear" w:color="auto" w:fill="D9D9D9"/>
          </w:tcPr>
          <w:p w14:paraId="16E4C0AB" w14:textId="77777777" w:rsidR="002843AB" w:rsidRDefault="00CF001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14:paraId="60C02F65" w14:textId="77777777" w:rsidR="002843AB" w:rsidRDefault="00AB317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AB3170">
              <w:rPr>
                <w:rFonts w:ascii="Times New Roman" w:eastAsia="仿宋_GB2312" w:hAnsi="Times New Roman" w:hint="eastAsia"/>
                <w:sz w:val="28"/>
                <w:szCs w:val="28"/>
              </w:rPr>
              <w:t>珠海万纬龙江供应</w:t>
            </w:r>
            <w:proofErr w:type="gramStart"/>
            <w:r w:rsidRPr="00AB3170">
              <w:rPr>
                <w:rFonts w:ascii="Times New Roman" w:eastAsia="仿宋_GB2312" w:hAnsi="Times New Roman" w:hint="eastAsia"/>
                <w:sz w:val="28"/>
                <w:szCs w:val="28"/>
              </w:rPr>
              <w:t>链服务</w:t>
            </w:r>
            <w:proofErr w:type="gramEnd"/>
            <w:r w:rsidRPr="00AB3170">
              <w:rPr>
                <w:rFonts w:ascii="Times New Roman" w:eastAsia="仿宋_GB2312" w:hAnsi="Times New Roman" w:hint="eastAsia"/>
                <w:sz w:val="28"/>
                <w:szCs w:val="28"/>
              </w:rPr>
              <w:t>有限公司与黑龙江省龙运（集团）股份有限公司新设合营企业案</w:t>
            </w:r>
          </w:p>
        </w:tc>
      </w:tr>
      <w:tr w:rsidR="002843AB" w14:paraId="17BEFB82" w14:textId="77777777">
        <w:trPr>
          <w:trHeight w:val="993"/>
        </w:trPr>
        <w:tc>
          <w:tcPr>
            <w:tcW w:w="1809" w:type="dxa"/>
            <w:shd w:val="clear" w:color="auto" w:fill="D9D9D9"/>
          </w:tcPr>
          <w:p w14:paraId="074E5A71" w14:textId="77777777" w:rsidR="002843AB" w:rsidRDefault="00CF001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交易概况（限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200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14:paraId="63F060D0" w14:textId="51896869" w:rsidR="001D623A" w:rsidRDefault="00823C0E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通过本次交易，</w:t>
            </w:r>
            <w:r w:rsidR="00944DDC" w:rsidRPr="00AB3170">
              <w:rPr>
                <w:rFonts w:ascii="Times New Roman" w:eastAsia="仿宋_GB2312" w:hAnsi="Times New Roman" w:hint="eastAsia"/>
                <w:sz w:val="28"/>
                <w:szCs w:val="28"/>
              </w:rPr>
              <w:t>珠海万纬龙江供应</w:t>
            </w:r>
            <w:proofErr w:type="gramStart"/>
            <w:r w:rsidR="00944DDC" w:rsidRPr="00AB3170">
              <w:rPr>
                <w:rFonts w:ascii="Times New Roman" w:eastAsia="仿宋_GB2312" w:hAnsi="Times New Roman" w:hint="eastAsia"/>
                <w:sz w:val="28"/>
                <w:szCs w:val="28"/>
              </w:rPr>
              <w:t>链服务</w:t>
            </w:r>
            <w:proofErr w:type="gramEnd"/>
            <w:r w:rsidR="00944DDC" w:rsidRPr="00AB3170">
              <w:rPr>
                <w:rFonts w:ascii="Times New Roman" w:eastAsia="仿宋_GB2312" w:hAnsi="Times New Roman" w:hint="eastAsia"/>
                <w:sz w:val="28"/>
                <w:szCs w:val="28"/>
              </w:rPr>
              <w:t>有限公司</w:t>
            </w:r>
            <w:r w:rsidR="001D623A">
              <w:rPr>
                <w:rFonts w:ascii="Times New Roman" w:eastAsia="仿宋_GB2312" w:hAnsi="Times New Roman" w:hint="eastAsia"/>
                <w:sz w:val="28"/>
                <w:szCs w:val="28"/>
              </w:rPr>
              <w:t>（“万</w:t>
            </w:r>
            <w:r w:rsidR="00944DDC">
              <w:rPr>
                <w:rFonts w:ascii="Times New Roman" w:eastAsia="仿宋_GB2312" w:hAnsi="Times New Roman" w:hint="eastAsia"/>
                <w:sz w:val="28"/>
                <w:szCs w:val="28"/>
              </w:rPr>
              <w:t>纬</w:t>
            </w:r>
            <w:r w:rsidR="001D623A">
              <w:rPr>
                <w:rFonts w:ascii="Times New Roman" w:eastAsia="仿宋_GB2312" w:hAnsi="Times New Roman" w:hint="eastAsia"/>
                <w:sz w:val="28"/>
                <w:szCs w:val="28"/>
              </w:rPr>
              <w:t>”）</w:t>
            </w:r>
            <w:r w:rsidR="00D367A6"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="00802185" w:rsidRPr="00AB3170">
              <w:rPr>
                <w:rFonts w:ascii="Times New Roman" w:eastAsia="仿宋_GB2312" w:hAnsi="Times New Roman" w:hint="eastAsia"/>
                <w:sz w:val="28"/>
                <w:szCs w:val="28"/>
              </w:rPr>
              <w:t>黑龙江省龙运（集团）股份有限公司</w:t>
            </w:r>
            <w:r w:rsidR="00EC28A3"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="00802185">
              <w:rPr>
                <w:rFonts w:ascii="Times New Roman" w:eastAsia="仿宋_GB2312" w:hAnsi="Times New Roman" w:hint="eastAsia"/>
                <w:sz w:val="28"/>
                <w:szCs w:val="28"/>
              </w:rPr>
              <w:t>龙运</w:t>
            </w:r>
            <w:r w:rsidR="00EC28A3">
              <w:rPr>
                <w:rFonts w:ascii="Times New Roman" w:eastAsia="仿宋_GB2312" w:hAnsi="Times New Roman" w:hint="eastAsia"/>
                <w:sz w:val="28"/>
                <w:szCs w:val="28"/>
              </w:rPr>
              <w:t>集团”）</w:t>
            </w:r>
            <w:r w:rsidR="00D367A6">
              <w:rPr>
                <w:rFonts w:ascii="Times New Roman" w:eastAsia="仿宋_GB2312" w:hAnsi="Times New Roman" w:hint="eastAsia"/>
                <w:sz w:val="28"/>
                <w:szCs w:val="28"/>
              </w:rPr>
              <w:t>及</w:t>
            </w:r>
            <w:r w:rsidR="00D367A6" w:rsidRPr="00D367A6">
              <w:rPr>
                <w:rFonts w:ascii="Times New Roman" w:eastAsia="仿宋_GB2312" w:hAnsi="Times New Roman" w:hint="eastAsia"/>
                <w:sz w:val="28"/>
                <w:szCs w:val="28"/>
              </w:rPr>
              <w:t>黑龙江龙瑞企业管理咨询合伙企业（有限合伙）</w:t>
            </w:r>
            <w:r w:rsidR="00D367A6">
              <w:rPr>
                <w:rFonts w:ascii="Times New Roman" w:eastAsia="仿宋_GB2312" w:hAnsi="Times New Roman" w:hint="eastAsia"/>
                <w:sz w:val="28"/>
                <w:szCs w:val="28"/>
              </w:rPr>
              <w:t>（“龙瑞”）</w:t>
            </w:r>
            <w:r w:rsidR="00EC28A3">
              <w:rPr>
                <w:rFonts w:ascii="Times New Roman" w:eastAsia="仿宋_GB2312" w:hAnsi="Times New Roman" w:hint="eastAsia"/>
                <w:sz w:val="28"/>
                <w:szCs w:val="28"/>
              </w:rPr>
              <w:t>拟共同</w:t>
            </w:r>
            <w:r w:rsidR="0031134E">
              <w:rPr>
                <w:rFonts w:ascii="Times New Roman" w:eastAsia="仿宋_GB2312" w:hAnsi="Times New Roman" w:hint="eastAsia"/>
                <w:sz w:val="28"/>
                <w:szCs w:val="28"/>
              </w:rPr>
              <w:t>新设合营企业</w:t>
            </w:r>
            <w:r w:rsidR="00EC28A3" w:rsidRPr="00EC28A3">
              <w:rPr>
                <w:rFonts w:ascii="Times New Roman" w:eastAsia="仿宋_GB2312" w:hAnsi="Times New Roman" w:hint="eastAsia"/>
                <w:sz w:val="28"/>
                <w:szCs w:val="28"/>
              </w:rPr>
              <w:t>（“合营企业”）</w:t>
            </w:r>
            <w:r w:rsidR="002B62DC">
              <w:rPr>
                <w:rFonts w:ascii="Times New Roman" w:eastAsia="仿宋_GB2312" w:hAnsi="Times New Roman" w:hint="eastAsia"/>
                <w:sz w:val="28"/>
                <w:szCs w:val="28"/>
              </w:rPr>
              <w:t>，</w:t>
            </w:r>
            <w:proofErr w:type="gramStart"/>
            <w:r w:rsidR="002B62DC">
              <w:rPr>
                <w:rFonts w:ascii="Times New Roman" w:eastAsia="仿宋_GB2312" w:hAnsi="Times New Roman" w:hint="eastAsia"/>
                <w:sz w:val="28"/>
                <w:szCs w:val="28"/>
              </w:rPr>
              <w:t>万纬</w:t>
            </w:r>
            <w:r w:rsidR="00E14260">
              <w:rPr>
                <w:rFonts w:ascii="Times New Roman" w:eastAsia="仿宋_GB2312" w:hAnsi="Times New Roman" w:hint="eastAsia"/>
                <w:sz w:val="28"/>
                <w:szCs w:val="28"/>
              </w:rPr>
              <w:t>将</w:t>
            </w:r>
            <w:r w:rsidR="002B62DC">
              <w:rPr>
                <w:rFonts w:ascii="Times New Roman" w:eastAsia="仿宋_GB2312" w:hAnsi="Times New Roman" w:hint="eastAsia"/>
                <w:sz w:val="28"/>
                <w:szCs w:val="28"/>
              </w:rPr>
              <w:t>持有</w:t>
            </w:r>
            <w:proofErr w:type="gramEnd"/>
            <w:r w:rsidR="002B62DC">
              <w:rPr>
                <w:rFonts w:ascii="Times New Roman" w:eastAsia="仿宋_GB2312" w:hAnsi="Times New Roman" w:hint="eastAsia"/>
                <w:sz w:val="28"/>
                <w:szCs w:val="28"/>
              </w:rPr>
              <w:t>合营企业</w:t>
            </w:r>
            <w:r w:rsidR="002B62DC">
              <w:rPr>
                <w:rFonts w:ascii="Times New Roman" w:eastAsia="仿宋_GB2312" w:hAnsi="Times New Roman" w:hint="eastAsia"/>
                <w:sz w:val="28"/>
                <w:szCs w:val="28"/>
              </w:rPr>
              <w:t>4</w:t>
            </w:r>
            <w:r w:rsidR="002B62DC">
              <w:rPr>
                <w:rFonts w:ascii="Times New Roman" w:eastAsia="仿宋_GB2312" w:hAnsi="Times New Roman"/>
                <w:sz w:val="28"/>
                <w:szCs w:val="28"/>
              </w:rPr>
              <w:t>0</w:t>
            </w:r>
            <w:r w:rsidR="002B62DC">
              <w:rPr>
                <w:rFonts w:ascii="Times New Roman" w:eastAsia="仿宋_GB2312" w:hAnsi="Times New Roman" w:hint="eastAsia"/>
                <w:sz w:val="28"/>
                <w:szCs w:val="28"/>
              </w:rPr>
              <w:t>%</w:t>
            </w:r>
            <w:r w:rsidR="002B62DC">
              <w:rPr>
                <w:rFonts w:ascii="Times New Roman" w:eastAsia="仿宋_GB2312" w:hAnsi="Times New Roman" w:hint="eastAsia"/>
                <w:sz w:val="28"/>
                <w:szCs w:val="28"/>
              </w:rPr>
              <w:t>的股权，龙运集团</w:t>
            </w:r>
            <w:r w:rsidR="00E14260">
              <w:rPr>
                <w:rFonts w:ascii="Times New Roman" w:eastAsia="仿宋_GB2312" w:hAnsi="Times New Roman" w:hint="eastAsia"/>
                <w:sz w:val="28"/>
                <w:szCs w:val="28"/>
              </w:rPr>
              <w:t>将</w:t>
            </w:r>
            <w:r w:rsidR="002B62DC">
              <w:rPr>
                <w:rFonts w:ascii="Times New Roman" w:eastAsia="仿宋_GB2312" w:hAnsi="Times New Roman" w:hint="eastAsia"/>
                <w:sz w:val="28"/>
                <w:szCs w:val="28"/>
              </w:rPr>
              <w:t>持有合营企业</w:t>
            </w:r>
            <w:r w:rsidR="002B62DC">
              <w:rPr>
                <w:rFonts w:ascii="Times New Roman" w:eastAsia="仿宋_GB2312" w:hAnsi="Times New Roman" w:hint="eastAsia"/>
                <w:sz w:val="28"/>
                <w:szCs w:val="28"/>
              </w:rPr>
              <w:t>3</w:t>
            </w:r>
            <w:r w:rsidR="002B62DC">
              <w:rPr>
                <w:rFonts w:ascii="Times New Roman" w:eastAsia="仿宋_GB2312" w:hAnsi="Times New Roman"/>
                <w:sz w:val="28"/>
                <w:szCs w:val="28"/>
              </w:rPr>
              <w:t>0</w:t>
            </w:r>
            <w:r w:rsidR="002B62DC">
              <w:rPr>
                <w:rFonts w:ascii="Times New Roman" w:eastAsia="仿宋_GB2312" w:hAnsi="Times New Roman" w:hint="eastAsia"/>
                <w:sz w:val="28"/>
                <w:szCs w:val="28"/>
              </w:rPr>
              <w:t>%</w:t>
            </w:r>
            <w:r w:rsidR="002B62DC">
              <w:rPr>
                <w:rFonts w:ascii="Times New Roman" w:eastAsia="仿宋_GB2312" w:hAnsi="Times New Roman" w:hint="eastAsia"/>
                <w:sz w:val="28"/>
                <w:szCs w:val="28"/>
              </w:rPr>
              <w:t>的股权</w:t>
            </w:r>
            <w:r w:rsidR="00070DFF">
              <w:rPr>
                <w:rFonts w:ascii="Times New Roman" w:eastAsia="仿宋_GB2312" w:hAnsi="Times New Roman" w:hint="eastAsia"/>
                <w:sz w:val="28"/>
                <w:szCs w:val="28"/>
              </w:rPr>
              <w:t>，龙瑞将持有合营企业</w:t>
            </w:r>
            <w:r w:rsidR="00070DFF">
              <w:rPr>
                <w:rFonts w:ascii="Times New Roman" w:eastAsia="仿宋_GB2312" w:hAnsi="Times New Roman" w:hint="eastAsia"/>
                <w:sz w:val="28"/>
                <w:szCs w:val="28"/>
              </w:rPr>
              <w:t>3</w:t>
            </w:r>
            <w:r w:rsidR="00070DFF">
              <w:rPr>
                <w:rFonts w:ascii="Times New Roman" w:eastAsia="仿宋_GB2312" w:hAnsi="Times New Roman"/>
                <w:sz w:val="28"/>
                <w:szCs w:val="28"/>
              </w:rPr>
              <w:t>0</w:t>
            </w:r>
            <w:r w:rsidR="00070DFF">
              <w:rPr>
                <w:rFonts w:ascii="Times New Roman" w:eastAsia="仿宋_GB2312" w:hAnsi="Times New Roman" w:hint="eastAsia"/>
                <w:sz w:val="28"/>
                <w:szCs w:val="28"/>
              </w:rPr>
              <w:t>%</w:t>
            </w:r>
            <w:r w:rsidR="00070DFF">
              <w:rPr>
                <w:rFonts w:ascii="Times New Roman" w:eastAsia="仿宋_GB2312" w:hAnsi="Times New Roman" w:hint="eastAsia"/>
                <w:sz w:val="28"/>
                <w:szCs w:val="28"/>
              </w:rPr>
              <w:t>的股权</w:t>
            </w:r>
            <w:r w:rsidR="004373EF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  <w:r w:rsidR="005A3722">
              <w:rPr>
                <w:rFonts w:ascii="Times New Roman" w:eastAsia="仿宋_GB2312" w:hAnsi="Times New Roman" w:hint="eastAsia"/>
                <w:sz w:val="28"/>
                <w:szCs w:val="28"/>
              </w:rPr>
              <w:t>交易后万纬及龙运集团共同控制合营企业，龙瑞为特殊目的公司没有控制权。</w:t>
            </w:r>
          </w:p>
        </w:tc>
      </w:tr>
      <w:tr w:rsidR="00AB3170" w14:paraId="7D3236A3" w14:textId="77777777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14C36BF1" w14:textId="77777777" w:rsidR="00AB3170" w:rsidRDefault="00AB317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14:paraId="2810BB7E" w14:textId="77777777" w:rsidR="00AB3170" w:rsidRDefault="00AB317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 w:rsidRPr="0010604E">
              <w:rPr>
                <w:rFonts w:ascii="Times New Roman" w:eastAsia="仿宋_GB2312" w:hAnsi="Times New Roman" w:hint="eastAsia"/>
                <w:sz w:val="28"/>
                <w:szCs w:val="28"/>
              </w:rPr>
              <w:t>万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纬</w:t>
            </w:r>
          </w:p>
        </w:tc>
        <w:tc>
          <w:tcPr>
            <w:tcW w:w="5153" w:type="dxa"/>
          </w:tcPr>
          <w:p w14:paraId="24F59A6E" w14:textId="77777777" w:rsidR="00AB3170" w:rsidRDefault="00AB317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万纬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成立于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2021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年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11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月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18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日，主要从事</w:t>
            </w:r>
            <w:r w:rsidRPr="00AB3170">
              <w:rPr>
                <w:rFonts w:ascii="Times New Roman" w:eastAsia="仿宋_GB2312" w:hAnsi="Times New Roman" w:hint="eastAsia"/>
                <w:sz w:val="28"/>
                <w:szCs w:val="28"/>
              </w:rPr>
              <w:t>仓储物业管理运营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AB3170" w14:paraId="29CA2A74" w14:textId="77777777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0A6712C4" w14:textId="77777777" w:rsidR="00AB3170" w:rsidRDefault="00AB317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14:paraId="2F478CF2" w14:textId="77777777" w:rsidR="00AB3170" w:rsidRDefault="00AB317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龙运集团</w:t>
            </w:r>
          </w:p>
        </w:tc>
        <w:tc>
          <w:tcPr>
            <w:tcW w:w="5153" w:type="dxa"/>
          </w:tcPr>
          <w:p w14:paraId="66F6EC0A" w14:textId="77777777" w:rsidR="00AB3170" w:rsidRDefault="00B758E4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龙运</w:t>
            </w:r>
            <w:r w:rsidR="00AB3170">
              <w:rPr>
                <w:rFonts w:ascii="Times New Roman" w:eastAsia="仿宋_GB2312" w:hAnsi="Times New Roman" w:hint="eastAsia"/>
                <w:sz w:val="28"/>
                <w:szCs w:val="28"/>
              </w:rPr>
              <w:t>集团</w:t>
            </w:r>
            <w:r w:rsidR="00AB3170">
              <w:rPr>
                <w:rFonts w:ascii="Times New Roman" w:eastAsia="仿宋_GB2312" w:hAnsi="Times New Roman"/>
                <w:sz w:val="28"/>
                <w:szCs w:val="28"/>
              </w:rPr>
              <w:t>成立于</w:t>
            </w:r>
            <w:r w:rsidR="00AB3170">
              <w:rPr>
                <w:rFonts w:ascii="Times New Roman" w:eastAsia="仿宋_GB2312" w:hAnsi="Times New Roman"/>
                <w:sz w:val="28"/>
                <w:szCs w:val="28"/>
              </w:rPr>
              <w:t>199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7</w:t>
            </w:r>
            <w:r w:rsidR="00AB3170">
              <w:rPr>
                <w:rFonts w:ascii="Times New Roman" w:eastAsia="仿宋_GB2312" w:hAnsi="Times New Roman" w:hint="eastAsia"/>
                <w:sz w:val="28"/>
                <w:szCs w:val="28"/>
              </w:rPr>
              <w:t>年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6</w:t>
            </w:r>
            <w:r w:rsidR="00AB3170">
              <w:rPr>
                <w:rFonts w:ascii="Times New Roman" w:eastAsia="仿宋_GB2312" w:hAnsi="Times New Roman" w:hint="eastAsia"/>
                <w:sz w:val="28"/>
                <w:szCs w:val="28"/>
              </w:rPr>
              <w:t>月</w:t>
            </w:r>
            <w:r w:rsidR="00AB3170">
              <w:rPr>
                <w:rFonts w:ascii="Times New Roman" w:eastAsia="仿宋_GB2312" w:hAnsi="Times New Roman" w:hint="eastAsia"/>
                <w:sz w:val="28"/>
                <w:szCs w:val="28"/>
              </w:rPr>
              <w:t>2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 w:rsidR="00AB3170">
              <w:rPr>
                <w:rFonts w:ascii="Times New Roman" w:eastAsia="仿宋_GB2312" w:hAnsi="Times New Roman" w:hint="eastAsia"/>
                <w:sz w:val="28"/>
                <w:szCs w:val="28"/>
              </w:rPr>
              <w:t>日</w:t>
            </w:r>
            <w:r w:rsidR="00AB3170">
              <w:rPr>
                <w:rFonts w:ascii="Times New Roman" w:eastAsia="仿宋_GB2312" w:hAnsi="Times New Roman"/>
                <w:sz w:val="28"/>
                <w:szCs w:val="28"/>
              </w:rPr>
              <w:t>，主要经营业务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为</w:t>
            </w:r>
            <w:r w:rsidRPr="00B758E4">
              <w:rPr>
                <w:rFonts w:ascii="Times New Roman" w:eastAsia="仿宋_GB2312" w:hAnsi="Times New Roman" w:hint="eastAsia"/>
                <w:sz w:val="28"/>
                <w:szCs w:val="28"/>
              </w:rPr>
              <w:t>客运、货运、物流场站、国际物贸和其他业务板块</w:t>
            </w:r>
            <w:r w:rsidR="00AB3170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2843AB" w14:paraId="5E3BE219" w14:textId="77777777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764DDFD4" w14:textId="77777777" w:rsidR="002843AB" w:rsidRDefault="00CF001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2490B351" w14:textId="77777777" w:rsidR="002843AB" w:rsidRDefault="00944DDC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黑体" w:hAnsi="Times New Roman"/>
                <w:sz w:val="28"/>
                <w:szCs w:val="21"/>
              </w:rPr>
              <w:sym w:font="Wingdings" w:char="F0FE"/>
            </w:r>
            <w:r w:rsidR="00CF001F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="00CF001F">
              <w:rPr>
                <w:rFonts w:ascii="Times New Roman" w:eastAsia="仿宋_GB2312" w:hAnsi="Times New Roman"/>
                <w:sz w:val="28"/>
                <w:szCs w:val="28"/>
              </w:rPr>
              <w:t>、在同一相关市场，所有参与集中的经营者所占市场份额之和小于</w:t>
            </w:r>
            <w:r w:rsidR="00CF001F">
              <w:rPr>
                <w:rFonts w:ascii="Times New Roman" w:eastAsia="仿宋_GB2312" w:hAnsi="Times New Roman"/>
                <w:sz w:val="28"/>
                <w:szCs w:val="28"/>
              </w:rPr>
              <w:t>15%</w:t>
            </w:r>
            <w:r w:rsidR="00CF001F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2843AB" w14:paraId="64CB9477" w14:textId="77777777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3A5DB159" w14:textId="77777777" w:rsidR="002843AB" w:rsidRDefault="002843A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37697C1F" w14:textId="77777777" w:rsidR="002843AB" w:rsidRDefault="001D5F29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黑体" w:hAnsi="Times New Roman"/>
                <w:sz w:val="28"/>
                <w:szCs w:val="21"/>
              </w:rPr>
              <w:sym w:font="Wingdings" w:char="F0FE"/>
            </w:r>
            <w:r w:rsidR="00CF001F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="00CF001F">
              <w:rPr>
                <w:rFonts w:ascii="Times New Roman" w:eastAsia="仿宋_GB2312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 w:rsidR="00CF001F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CF001F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2843AB" w14:paraId="4D846C9A" w14:textId="77777777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710B85F3" w14:textId="77777777" w:rsidR="002843AB" w:rsidRDefault="002843A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621EAA9E" w14:textId="77777777" w:rsidR="002843AB" w:rsidRDefault="00CF001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□3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2843AB" w14:paraId="00F53194" w14:textId="77777777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6C473DCA" w14:textId="77777777" w:rsidR="002843AB" w:rsidRDefault="002843A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041A532A" w14:textId="77777777" w:rsidR="002843AB" w:rsidRDefault="00CF001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□4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2843AB" w14:paraId="537F63C6" w14:textId="77777777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597B9A89" w14:textId="77777777" w:rsidR="002843AB" w:rsidRDefault="002843A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75E45435" w14:textId="77777777" w:rsidR="002843AB" w:rsidRDefault="00CF001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□5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、参与集中的经营者收购境外企业股权或资产的，该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lastRenderedPageBreak/>
              <w:t>境外企业不在中国境内从事经济活动。</w:t>
            </w:r>
          </w:p>
        </w:tc>
      </w:tr>
      <w:tr w:rsidR="002843AB" w14:paraId="3AC968EC" w14:textId="77777777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592379C5" w14:textId="77777777" w:rsidR="002843AB" w:rsidRDefault="002843A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41036869" w14:textId="77777777" w:rsidR="002843AB" w:rsidRDefault="00CF001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□6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2843AB" w14:paraId="0F0E4D81" w14:textId="77777777">
        <w:tc>
          <w:tcPr>
            <w:tcW w:w="1809" w:type="dxa"/>
            <w:shd w:val="clear" w:color="auto" w:fill="D9D9D9"/>
          </w:tcPr>
          <w:p w14:paraId="5BCB0B56" w14:textId="77777777" w:rsidR="002843AB" w:rsidRDefault="00CF001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14:paraId="177EC7C6" w14:textId="77777777" w:rsidR="002843AB" w:rsidRDefault="007E2EE9">
            <w:pPr>
              <w:pStyle w:val="Style2"/>
              <w:numPr>
                <w:ilvl w:val="0"/>
                <w:numId w:val="1"/>
              </w:numPr>
              <w:ind w:firstLineChars="0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哈尔滨</w:t>
            </w:r>
            <w:r w:rsidR="004828B0">
              <w:rPr>
                <w:rFonts w:ascii="Times New Roman" w:eastAsia="仿宋_GB2312" w:hAnsi="Times New Roman" w:hint="eastAsia"/>
                <w:sz w:val="28"/>
                <w:szCs w:val="28"/>
              </w:rPr>
              <w:t>市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物流园区运营管理服务</w:t>
            </w:r>
            <w:r w:rsidR="00E302F4">
              <w:rPr>
                <w:rFonts w:ascii="Times New Roman" w:eastAsia="仿宋_GB2312" w:hAnsi="Times New Roman" w:hint="eastAsia"/>
                <w:sz w:val="28"/>
                <w:szCs w:val="28"/>
              </w:rPr>
              <w:t>市场</w:t>
            </w:r>
          </w:p>
          <w:p w14:paraId="75C2AF1F" w14:textId="48397205" w:rsidR="002843AB" w:rsidRDefault="00AB097F">
            <w:pPr>
              <w:pStyle w:val="Style2"/>
              <w:ind w:left="420" w:firstLineChars="0" w:firstLine="0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合营企业</w:t>
            </w:r>
            <w:r w:rsidR="00F66E84">
              <w:rPr>
                <w:rFonts w:ascii="Times New Roman" w:eastAsia="仿宋_GB2312" w:hAnsi="Times New Roman" w:hint="eastAsia"/>
                <w:sz w:val="28"/>
                <w:szCs w:val="28"/>
              </w:rPr>
              <w:t>（预计</w:t>
            </w:r>
            <w:r w:rsidR="00F66E84">
              <w:rPr>
                <w:rFonts w:ascii="Times New Roman" w:eastAsia="仿宋_GB2312" w:hAnsi="Times New Roman" w:hint="eastAsia"/>
                <w:sz w:val="28"/>
                <w:szCs w:val="28"/>
              </w:rPr>
              <w:t>）</w:t>
            </w:r>
            <w:r w:rsidR="00CF001F" w:rsidRPr="00C6235B">
              <w:rPr>
                <w:rFonts w:ascii="Times New Roman" w:eastAsia="仿宋_GB2312" w:hAnsi="Times New Roman"/>
                <w:sz w:val="28"/>
                <w:szCs w:val="28"/>
              </w:rPr>
              <w:t>[</w:t>
            </w:r>
            <w:r w:rsidR="00C6235B" w:rsidRPr="00C6235B">
              <w:rPr>
                <w:rFonts w:ascii="Times New Roman" w:eastAsia="仿宋_GB2312" w:hAnsi="Times New Roman"/>
                <w:sz w:val="28"/>
                <w:szCs w:val="28"/>
              </w:rPr>
              <w:t>0</w:t>
            </w:r>
            <w:r w:rsidR="00C6235B" w:rsidRPr="00C6235B">
              <w:rPr>
                <w:rFonts w:ascii="Times New Roman" w:eastAsia="仿宋_GB2312" w:hAnsi="Times New Roman" w:hint="eastAsia"/>
                <w:sz w:val="28"/>
                <w:szCs w:val="28"/>
              </w:rPr>
              <w:t>%-</w:t>
            </w:r>
            <w:r w:rsidR="00C6235B" w:rsidRPr="00C6235B">
              <w:rPr>
                <w:rFonts w:ascii="Times New Roman" w:eastAsia="仿宋_GB2312" w:hAnsi="Times New Roman"/>
                <w:sz w:val="28"/>
                <w:szCs w:val="28"/>
              </w:rPr>
              <w:t>5</w:t>
            </w:r>
            <w:r w:rsidR="00CF001F" w:rsidRPr="00C6235B">
              <w:rPr>
                <w:rFonts w:ascii="Times New Roman" w:eastAsia="仿宋_GB2312" w:hAnsi="Times New Roman"/>
                <w:sz w:val="28"/>
                <w:szCs w:val="28"/>
              </w:rPr>
              <w:t>%]</w:t>
            </w:r>
          </w:p>
          <w:p w14:paraId="48C5414E" w14:textId="77777777" w:rsidR="00032F54" w:rsidRDefault="00032F54" w:rsidP="00032F54">
            <w:pPr>
              <w:pStyle w:val="Style2"/>
              <w:numPr>
                <w:ilvl w:val="0"/>
                <w:numId w:val="1"/>
              </w:numPr>
              <w:ind w:firstLineChars="0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哈尔滨市通用仓库的开发和租赁市场</w:t>
            </w:r>
          </w:p>
          <w:p w14:paraId="52672FB7" w14:textId="77777777" w:rsidR="00786CF0" w:rsidRDefault="00786CF0" w:rsidP="00032F54">
            <w:pPr>
              <w:pStyle w:val="Style2"/>
              <w:ind w:left="420" w:firstLineChars="0" w:firstLine="0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万纬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[5%-10%]</w:t>
            </w:r>
          </w:p>
          <w:p w14:paraId="5B9E6C46" w14:textId="77777777" w:rsidR="00786CF0" w:rsidRDefault="00786CF0" w:rsidP="00032F54">
            <w:pPr>
              <w:pStyle w:val="Style2"/>
              <w:ind w:left="420" w:firstLineChars="0" w:firstLine="0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龙运集团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[0%-5%]</w:t>
            </w:r>
          </w:p>
          <w:p w14:paraId="67ACAFBD" w14:textId="77777777" w:rsidR="00AB097F" w:rsidRDefault="00032F54" w:rsidP="00AB097F">
            <w:pPr>
              <w:pStyle w:val="Style2"/>
              <w:numPr>
                <w:ilvl w:val="0"/>
                <w:numId w:val="1"/>
              </w:numPr>
              <w:ind w:firstLineChars="0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哈尔滨</w:t>
            </w:r>
            <w:r w:rsidR="00AB097F">
              <w:rPr>
                <w:rFonts w:ascii="Times New Roman" w:eastAsia="仿宋_GB2312" w:hAnsi="Times New Roman" w:hint="eastAsia"/>
                <w:sz w:val="28"/>
                <w:szCs w:val="28"/>
              </w:rPr>
              <w:t>市冷库的开发和租赁市场</w:t>
            </w:r>
          </w:p>
          <w:p w14:paraId="66DEDE98" w14:textId="77777777" w:rsidR="004828B0" w:rsidRDefault="00DA392E" w:rsidP="000700A2">
            <w:pPr>
              <w:pStyle w:val="Style2"/>
              <w:ind w:left="420" w:firstLineChars="0" w:firstLine="0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龙运集团</w:t>
            </w:r>
            <w:r w:rsidR="00AB097F">
              <w:rPr>
                <w:rFonts w:ascii="Times New Roman" w:eastAsia="仿宋_GB2312" w:hAnsi="Times New Roman"/>
                <w:sz w:val="28"/>
                <w:szCs w:val="28"/>
              </w:rPr>
              <w:t xml:space="preserve"> [</w:t>
            </w:r>
            <w:r w:rsidR="00907914">
              <w:rPr>
                <w:rFonts w:ascii="Times New Roman" w:eastAsia="仿宋_GB2312" w:hAnsi="Times New Roman"/>
                <w:sz w:val="28"/>
                <w:szCs w:val="28"/>
              </w:rPr>
              <w:t>5</w:t>
            </w:r>
            <w:r w:rsidR="00AB097F">
              <w:rPr>
                <w:rFonts w:ascii="Times New Roman" w:eastAsia="仿宋_GB2312" w:hAnsi="Times New Roman"/>
                <w:sz w:val="28"/>
                <w:szCs w:val="28"/>
              </w:rPr>
              <w:t>%-</w:t>
            </w:r>
            <w:r w:rsidR="00907914">
              <w:rPr>
                <w:rFonts w:ascii="Times New Roman" w:eastAsia="仿宋_GB2312" w:hAnsi="Times New Roman"/>
                <w:sz w:val="28"/>
                <w:szCs w:val="28"/>
              </w:rPr>
              <w:t>10</w:t>
            </w:r>
            <w:r w:rsidR="00AB097F">
              <w:rPr>
                <w:rFonts w:ascii="Times New Roman" w:eastAsia="仿宋_GB2312" w:hAnsi="Times New Roman"/>
                <w:sz w:val="28"/>
                <w:szCs w:val="28"/>
              </w:rPr>
              <w:t>%]</w:t>
            </w:r>
          </w:p>
        </w:tc>
      </w:tr>
    </w:tbl>
    <w:p w14:paraId="32C01100" w14:textId="77777777" w:rsidR="002843AB" w:rsidRDefault="002843AB">
      <w:pPr>
        <w:snapToGrid w:val="0"/>
        <w:spacing w:line="240" w:lineRule="exact"/>
        <w:jc w:val="left"/>
        <w:rPr>
          <w:rFonts w:ascii="Times New Roman" w:eastAsia="楷体_GB2312" w:hAnsi="Times New Roman"/>
          <w:sz w:val="24"/>
          <w:szCs w:val="24"/>
        </w:rPr>
      </w:pPr>
    </w:p>
    <w:sectPr w:rsidR="002843AB" w:rsidSect="00A756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31DAAD" w14:textId="77777777" w:rsidR="00CA6DDE" w:rsidRDefault="00CA6DDE" w:rsidP="0010604E">
      <w:r>
        <w:separator/>
      </w:r>
    </w:p>
  </w:endnote>
  <w:endnote w:type="continuationSeparator" w:id="0">
    <w:p w14:paraId="36387848" w14:textId="77777777" w:rsidR="00CA6DDE" w:rsidRDefault="00CA6DDE" w:rsidP="001060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等线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charset w:val="00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C175F0" w14:textId="77777777" w:rsidR="00CA6DDE" w:rsidRDefault="00CA6DDE" w:rsidP="0010604E">
      <w:r>
        <w:separator/>
      </w:r>
    </w:p>
  </w:footnote>
  <w:footnote w:type="continuationSeparator" w:id="0">
    <w:p w14:paraId="3407745F" w14:textId="77777777" w:rsidR="00CA6DDE" w:rsidRDefault="00CA6DDE" w:rsidP="001060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1D25CEA"/>
    <w:multiLevelType w:val="multilevel"/>
    <w:tmpl w:val="71D25CEA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43AB"/>
    <w:rsid w:val="00032F54"/>
    <w:rsid w:val="000700A2"/>
    <w:rsid w:val="00070DFF"/>
    <w:rsid w:val="000B569B"/>
    <w:rsid w:val="0010604E"/>
    <w:rsid w:val="001D5F29"/>
    <w:rsid w:val="001D623A"/>
    <w:rsid w:val="00235534"/>
    <w:rsid w:val="0025553C"/>
    <w:rsid w:val="00273E20"/>
    <w:rsid w:val="00274516"/>
    <w:rsid w:val="002843AB"/>
    <w:rsid w:val="00284716"/>
    <w:rsid w:val="002A28A5"/>
    <w:rsid w:val="002B62DC"/>
    <w:rsid w:val="0031134E"/>
    <w:rsid w:val="00341AE3"/>
    <w:rsid w:val="003A13A4"/>
    <w:rsid w:val="003A5F62"/>
    <w:rsid w:val="004373EF"/>
    <w:rsid w:val="004828B0"/>
    <w:rsid w:val="00532534"/>
    <w:rsid w:val="005A3722"/>
    <w:rsid w:val="005E2132"/>
    <w:rsid w:val="005F38C8"/>
    <w:rsid w:val="00641C3F"/>
    <w:rsid w:val="00653A94"/>
    <w:rsid w:val="00701928"/>
    <w:rsid w:val="00786CF0"/>
    <w:rsid w:val="007E2EE9"/>
    <w:rsid w:val="00802185"/>
    <w:rsid w:val="00823C0E"/>
    <w:rsid w:val="00907914"/>
    <w:rsid w:val="00944DDC"/>
    <w:rsid w:val="00965762"/>
    <w:rsid w:val="00A756C1"/>
    <w:rsid w:val="00A87B00"/>
    <w:rsid w:val="00AB097F"/>
    <w:rsid w:val="00AB3170"/>
    <w:rsid w:val="00B70EDE"/>
    <w:rsid w:val="00B758E4"/>
    <w:rsid w:val="00B9088E"/>
    <w:rsid w:val="00B95E3B"/>
    <w:rsid w:val="00BD6E3C"/>
    <w:rsid w:val="00C079A3"/>
    <w:rsid w:val="00C46D08"/>
    <w:rsid w:val="00C6235B"/>
    <w:rsid w:val="00CA6DDE"/>
    <w:rsid w:val="00CE6051"/>
    <w:rsid w:val="00CF001F"/>
    <w:rsid w:val="00D367A6"/>
    <w:rsid w:val="00DA392E"/>
    <w:rsid w:val="00DA65B3"/>
    <w:rsid w:val="00E14260"/>
    <w:rsid w:val="00E302F4"/>
    <w:rsid w:val="00EB773C"/>
    <w:rsid w:val="00EC28A3"/>
    <w:rsid w:val="00F66E84"/>
    <w:rsid w:val="00FB25E8"/>
    <w:rsid w:val="6CAC17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BE25BFA"/>
  <w15:docId w15:val="{AF669053-0324-41C6-81FC-BF20F24AD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756C1"/>
    <w:pPr>
      <w:widowControl w:val="0"/>
      <w:jc w:val="both"/>
    </w:pPr>
    <w:rPr>
      <w:kern w:val="2"/>
      <w:sz w:val="21"/>
      <w:szCs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_Style 2"/>
    <w:basedOn w:val="a"/>
    <w:uiPriority w:val="34"/>
    <w:qFormat/>
    <w:rsid w:val="00A756C1"/>
    <w:pPr>
      <w:ind w:firstLineChars="200" w:firstLine="420"/>
    </w:pPr>
    <w:rPr>
      <w:rFonts w:ascii="Calibri" w:eastAsia="宋体" w:hAnsi="Calibri" w:cs="Times New Roman"/>
    </w:rPr>
  </w:style>
  <w:style w:type="paragraph" w:styleId="a3">
    <w:name w:val="header"/>
    <w:basedOn w:val="a"/>
    <w:link w:val="a4"/>
    <w:rsid w:val="001060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10604E"/>
    <w:rPr>
      <w:kern w:val="2"/>
      <w:sz w:val="18"/>
      <w:szCs w:val="18"/>
      <w:lang w:eastAsia="zh-CN"/>
    </w:rPr>
  </w:style>
  <w:style w:type="paragraph" w:styleId="a5">
    <w:name w:val="footer"/>
    <w:basedOn w:val="a"/>
    <w:link w:val="a6"/>
    <w:rsid w:val="001060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10604E"/>
    <w:rPr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</cp:lastModifiedBy>
  <cp:revision>17</cp:revision>
  <dcterms:created xsi:type="dcterms:W3CDTF">2021-04-01T08:18:00Z</dcterms:created>
  <dcterms:modified xsi:type="dcterms:W3CDTF">2021-12-16T04:11:00Z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2052-10.8.0.6157</vt:lpwstr>
  </property>
</Properties>
</file>