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385E1" w14:textId="67B77AA5" w:rsidR="00CB00DF" w:rsidRDefault="00CB00DF" w:rsidP="00653CC9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4E8F84B" w14:textId="77777777" w:rsidR="00653CC9" w:rsidRPr="00653CC9" w:rsidRDefault="00653CC9" w:rsidP="00653CC9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9"/>
        <w:gridCol w:w="2039"/>
        <w:gridCol w:w="5250"/>
      </w:tblGrid>
      <w:tr w:rsidR="00CB00DF" w:rsidRPr="00CB00DF" w14:paraId="29877A94" w14:textId="77777777" w:rsidTr="00FF4C63">
        <w:tc>
          <w:tcPr>
            <w:tcW w:w="1469" w:type="dxa"/>
            <w:shd w:val="clear" w:color="auto" w:fill="D9D9D9"/>
            <w:vAlign w:val="center"/>
          </w:tcPr>
          <w:p w14:paraId="54C3E02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89" w:type="dxa"/>
            <w:gridSpan w:val="2"/>
          </w:tcPr>
          <w:p w14:paraId="797C1D93" w14:textId="148BE69F" w:rsidR="00CB00DF" w:rsidRPr="00CB00DF" w:rsidRDefault="000426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南极电商股份有限公司收购百家好（上海）时装有限公司股权案</w:t>
            </w:r>
          </w:p>
        </w:tc>
      </w:tr>
      <w:tr w:rsidR="00CB00DF" w:rsidRPr="00CB00DF" w14:paraId="62A4B3F5" w14:textId="77777777" w:rsidTr="00FF4C63">
        <w:trPr>
          <w:trHeight w:val="993"/>
        </w:trPr>
        <w:tc>
          <w:tcPr>
            <w:tcW w:w="1469" w:type="dxa"/>
            <w:shd w:val="clear" w:color="auto" w:fill="D9D9D9"/>
            <w:vAlign w:val="center"/>
          </w:tcPr>
          <w:p w14:paraId="4D764214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CD1C99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89" w:type="dxa"/>
            <w:gridSpan w:val="2"/>
          </w:tcPr>
          <w:p w14:paraId="47758F73" w14:textId="30985068" w:rsidR="00042647" w:rsidRPr="00042647" w:rsidRDefault="00042647" w:rsidP="0004264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南极电商股份有限公司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南极电商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拟以人民币合计5.1亿元收购百家好香港有限公司持有的百家好（上海）时装有限公司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百家好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的100%股权以及TBH GLOBALCO.,LTD 持有的在中国大陆和香港特别行政区注册的部分商标(包括 BASIC HOUSE、Mind Bridge、JUCY JUDY 等商标共计 78 件)</w:t>
            </w:r>
          </w:p>
          <w:p w14:paraId="272F74E8" w14:textId="040D0CBE" w:rsidR="00CB00DF" w:rsidRPr="00CB00DF" w:rsidRDefault="00042647" w:rsidP="0004264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交易交割完成后，南极电商将100%持有百家好（上海）时装有限公司股权以及BASIC HOUSE、Mind Bridge、JUCY JUDY 等商标。</w:t>
            </w:r>
          </w:p>
        </w:tc>
      </w:tr>
      <w:tr w:rsidR="00CB00DF" w:rsidRPr="00CB00DF" w14:paraId="0B07EA56" w14:textId="77777777" w:rsidTr="00FF4C63">
        <w:trPr>
          <w:trHeight w:val="468"/>
        </w:trPr>
        <w:tc>
          <w:tcPr>
            <w:tcW w:w="1469" w:type="dxa"/>
            <w:vMerge w:val="restart"/>
            <w:shd w:val="clear" w:color="auto" w:fill="D9D9D9"/>
            <w:vAlign w:val="center"/>
          </w:tcPr>
          <w:p w14:paraId="6398A96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2A6ACE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039" w:type="dxa"/>
          </w:tcPr>
          <w:p w14:paraId="7F4307E1" w14:textId="0D62EBF3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A3BB7"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南极电商</w:t>
            </w:r>
          </w:p>
        </w:tc>
        <w:tc>
          <w:tcPr>
            <w:tcW w:w="5250" w:type="dxa"/>
          </w:tcPr>
          <w:p w14:paraId="49924257" w14:textId="5E5166BE" w:rsidR="00CB00DF" w:rsidRPr="00CB00DF" w:rsidRDefault="00F239B7" w:rsidP="0023120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3A3BB7" w:rsidRPr="003A3B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1999年7月12日</w:t>
            </w:r>
            <w:r w:rsidR="00815DA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A3BB7" w:rsidRPr="003A3B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南极电商</w:t>
            </w:r>
            <w:r w:rsidR="002312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及其关联方</w:t>
            </w:r>
            <w:r w:rsidR="003A3BB7" w:rsidRPr="003A3B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为下游包括服装在内的产品提供品牌授权服务。</w:t>
            </w:r>
          </w:p>
        </w:tc>
      </w:tr>
      <w:tr w:rsidR="00CB00DF" w:rsidRPr="00CB00DF" w14:paraId="5729AA3C" w14:textId="77777777" w:rsidTr="00FF4C63">
        <w:trPr>
          <w:trHeight w:val="404"/>
        </w:trPr>
        <w:tc>
          <w:tcPr>
            <w:tcW w:w="1469" w:type="dxa"/>
            <w:vMerge/>
            <w:shd w:val="clear" w:color="auto" w:fill="D9D9D9"/>
            <w:vAlign w:val="center"/>
          </w:tcPr>
          <w:p w14:paraId="49B599D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039" w:type="dxa"/>
          </w:tcPr>
          <w:p w14:paraId="56DBBA93" w14:textId="632AD2F6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A3BB7" w:rsidRPr="000426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百家好</w:t>
            </w:r>
          </w:p>
        </w:tc>
        <w:tc>
          <w:tcPr>
            <w:tcW w:w="5250" w:type="dxa"/>
          </w:tcPr>
          <w:p w14:paraId="469181B4" w14:textId="0073D3A2" w:rsidR="00CB00DF" w:rsidRPr="00CB00DF" w:rsidRDefault="003A3BB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3A3B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2004年7月30日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3A3B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百家好主要在中国境内从事设计和销售BASIC HOUSE、Mind Bridge、JUCY JUDY、MR CLASSIC与I’M DAVID品牌的时尚女士、男士服装。</w:t>
            </w:r>
          </w:p>
        </w:tc>
      </w:tr>
      <w:tr w:rsidR="00FF4C63" w:rsidRPr="00CB00DF" w14:paraId="7FF8A4C3" w14:textId="77777777" w:rsidTr="00FF4C63">
        <w:trPr>
          <w:trHeight w:val="279"/>
        </w:trPr>
        <w:tc>
          <w:tcPr>
            <w:tcW w:w="1469" w:type="dxa"/>
            <w:vMerge w:val="restart"/>
            <w:shd w:val="clear" w:color="auto" w:fill="D9D9D9"/>
            <w:vAlign w:val="center"/>
          </w:tcPr>
          <w:p w14:paraId="3DCAF100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289" w:type="dxa"/>
            <w:gridSpan w:val="2"/>
          </w:tcPr>
          <w:p w14:paraId="2D8C71DB" w14:textId="64EC0312" w:rsidR="00FF4C63" w:rsidRPr="00CB00DF" w:rsidRDefault="001C271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FF4C63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FF4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FF4C63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FF4C63" w:rsidRPr="00CB00DF" w14:paraId="7DB74145" w14:textId="77777777" w:rsidTr="00FF4C63">
        <w:trPr>
          <w:trHeight w:val="279"/>
        </w:trPr>
        <w:tc>
          <w:tcPr>
            <w:tcW w:w="1469" w:type="dxa"/>
            <w:vMerge/>
            <w:shd w:val="clear" w:color="auto" w:fill="D9D9D9"/>
            <w:vAlign w:val="center"/>
          </w:tcPr>
          <w:p w14:paraId="5B98B940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89" w:type="dxa"/>
            <w:gridSpan w:val="2"/>
          </w:tcPr>
          <w:p w14:paraId="0D07C257" w14:textId="47C1789E" w:rsidR="00FF4C63" w:rsidRDefault="001C271E" w:rsidP="006908A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 2" w:char="F052"/>
            </w:r>
            <w:r w:rsidR="00FF4C63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FF4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FF4C63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FF4C63" w:rsidRPr="00CB00DF" w14:paraId="0A107079" w14:textId="77777777" w:rsidTr="00FF4C63">
        <w:trPr>
          <w:trHeight w:val="330"/>
        </w:trPr>
        <w:tc>
          <w:tcPr>
            <w:tcW w:w="1469" w:type="dxa"/>
            <w:vMerge/>
            <w:shd w:val="clear" w:color="auto" w:fill="D9D9D9"/>
            <w:vAlign w:val="center"/>
          </w:tcPr>
          <w:p w14:paraId="00D5D49D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89" w:type="dxa"/>
            <w:gridSpan w:val="2"/>
          </w:tcPr>
          <w:p w14:paraId="264A439C" w14:textId="51DC3C1E" w:rsidR="00FF4C63" w:rsidRPr="00CB00DF" w:rsidRDefault="00FF4C6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FF4C63" w:rsidRPr="00CB00DF" w14:paraId="7DE9BFF4" w14:textId="77777777" w:rsidTr="00FF4C63">
        <w:trPr>
          <w:trHeight w:val="285"/>
        </w:trPr>
        <w:tc>
          <w:tcPr>
            <w:tcW w:w="1469" w:type="dxa"/>
            <w:vMerge/>
            <w:shd w:val="clear" w:color="auto" w:fill="D9D9D9"/>
            <w:vAlign w:val="center"/>
          </w:tcPr>
          <w:p w14:paraId="33B784CC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89" w:type="dxa"/>
            <w:gridSpan w:val="2"/>
          </w:tcPr>
          <w:p w14:paraId="226E5619" w14:textId="2950BF1B" w:rsidR="00FF4C63" w:rsidRPr="00CB00DF" w:rsidRDefault="00FF4C6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FF4C63" w:rsidRPr="00CB00DF" w14:paraId="7D4E37FE" w14:textId="77777777" w:rsidTr="00FF4C63">
        <w:trPr>
          <w:trHeight w:val="870"/>
        </w:trPr>
        <w:tc>
          <w:tcPr>
            <w:tcW w:w="1469" w:type="dxa"/>
            <w:vMerge/>
            <w:shd w:val="clear" w:color="auto" w:fill="D9D9D9"/>
            <w:vAlign w:val="center"/>
          </w:tcPr>
          <w:p w14:paraId="0B75E50C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89" w:type="dxa"/>
            <w:gridSpan w:val="2"/>
          </w:tcPr>
          <w:p w14:paraId="44E0C0B8" w14:textId="7EDE2EEC" w:rsidR="00FF4C63" w:rsidRPr="00CB00DF" w:rsidRDefault="00FF4C6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FF4C63" w:rsidRPr="00CB00DF" w14:paraId="55E00181" w14:textId="77777777" w:rsidTr="00FF4C63">
        <w:trPr>
          <w:trHeight w:val="264"/>
        </w:trPr>
        <w:tc>
          <w:tcPr>
            <w:tcW w:w="1469" w:type="dxa"/>
            <w:vMerge/>
            <w:shd w:val="clear" w:color="auto" w:fill="D9D9D9"/>
            <w:vAlign w:val="center"/>
          </w:tcPr>
          <w:p w14:paraId="3CC713B8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89" w:type="dxa"/>
            <w:gridSpan w:val="2"/>
          </w:tcPr>
          <w:p w14:paraId="3C4C4AD7" w14:textId="22379612" w:rsidR="00FF4C63" w:rsidRPr="00CB00DF" w:rsidRDefault="00FF4C6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个或一个以上经营者控制。</w:t>
            </w:r>
          </w:p>
        </w:tc>
      </w:tr>
      <w:tr w:rsidR="00FF4C63" w:rsidRPr="00CB00DF" w14:paraId="378CC407" w14:textId="77777777" w:rsidTr="00FF4C63">
        <w:trPr>
          <w:trHeight w:val="345"/>
        </w:trPr>
        <w:tc>
          <w:tcPr>
            <w:tcW w:w="1469" w:type="dxa"/>
            <w:vMerge/>
            <w:shd w:val="clear" w:color="auto" w:fill="D9D9D9"/>
            <w:vAlign w:val="center"/>
          </w:tcPr>
          <w:p w14:paraId="0DA6A52E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89" w:type="dxa"/>
            <w:gridSpan w:val="2"/>
          </w:tcPr>
          <w:p w14:paraId="07C3F8A4" w14:textId="68AF5A0B" w:rsidR="00F857BE" w:rsidRPr="00D9232F" w:rsidRDefault="00FF4C63" w:rsidP="00D923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232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相关市场界定以及市场份额如下：</w:t>
            </w:r>
          </w:p>
          <w:tbl>
            <w:tblPr>
              <w:tblStyle w:val="a4"/>
              <w:tblW w:w="7063" w:type="dxa"/>
              <w:tblLook w:val="04A0" w:firstRow="1" w:lastRow="0" w:firstColumn="1" w:lastColumn="0" w:noHBand="0" w:noVBand="1"/>
            </w:tblPr>
            <w:tblGrid>
              <w:gridCol w:w="1201"/>
              <w:gridCol w:w="1729"/>
              <w:gridCol w:w="1523"/>
              <w:gridCol w:w="1305"/>
              <w:gridCol w:w="1305"/>
            </w:tblGrid>
            <w:tr w:rsidR="00F857BE" w14:paraId="74B235BE" w14:textId="77777777" w:rsidTr="00F857BE">
              <w:trPr>
                <w:trHeight w:val="620"/>
              </w:trPr>
              <w:tc>
                <w:tcPr>
                  <w:tcW w:w="1201" w:type="dxa"/>
                </w:tcPr>
                <w:p w14:paraId="1A67D3B6" w14:textId="77777777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Times New Roman" w:eastAsia="仿宋_GB2312" w:hAnsi="Times New Roman"/>
                      <w:szCs w:val="21"/>
                    </w:rPr>
                  </w:pPr>
                </w:p>
              </w:tc>
              <w:tc>
                <w:tcPr>
                  <w:tcW w:w="1729" w:type="dxa"/>
                </w:tcPr>
                <w:p w14:paraId="1109B7A4" w14:textId="74DE9786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Times New Roman" w:eastAsia="仿宋_GB2312" w:hAnsi="Times New Roman"/>
                      <w:sz w:val="21"/>
                      <w:szCs w:val="21"/>
                    </w:rPr>
                  </w:pPr>
                  <w:r w:rsidRPr="007A1240">
                    <w:rPr>
                      <w:rFonts w:ascii="Times New Roman" w:eastAsia="仿宋_GB2312" w:hAnsi="Times New Roman" w:hint="eastAsia"/>
                      <w:sz w:val="21"/>
                      <w:szCs w:val="21"/>
                    </w:rPr>
                    <w:t>相关商品市场</w:t>
                  </w:r>
                </w:p>
              </w:tc>
              <w:tc>
                <w:tcPr>
                  <w:tcW w:w="1523" w:type="dxa"/>
                </w:tcPr>
                <w:p w14:paraId="3CD6C6DA" w14:textId="77777777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Times New Roman" w:eastAsia="仿宋_GB2312" w:hAnsi="Times New Roman"/>
                      <w:sz w:val="21"/>
                      <w:szCs w:val="21"/>
                    </w:rPr>
                  </w:pPr>
                  <w:r w:rsidRPr="007A1240">
                    <w:rPr>
                      <w:rFonts w:ascii="Times New Roman" w:eastAsia="仿宋_GB2312" w:hAnsi="Times New Roman" w:hint="eastAsia"/>
                      <w:sz w:val="21"/>
                      <w:szCs w:val="21"/>
                    </w:rPr>
                    <w:t>相关地域市场</w:t>
                  </w:r>
                </w:p>
              </w:tc>
              <w:tc>
                <w:tcPr>
                  <w:tcW w:w="1305" w:type="dxa"/>
                </w:tcPr>
                <w:p w14:paraId="16975C7C" w14:textId="11622E3C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Times New Roman" w:eastAsia="仿宋_GB2312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 w:val="21"/>
                      <w:szCs w:val="21"/>
                    </w:rPr>
                    <w:t>南极电商</w:t>
                  </w:r>
                </w:p>
              </w:tc>
              <w:tc>
                <w:tcPr>
                  <w:tcW w:w="1305" w:type="dxa"/>
                </w:tcPr>
                <w:p w14:paraId="47C3B8DE" w14:textId="6FADF8E7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Times New Roman" w:eastAsia="仿宋_GB2312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 w:val="21"/>
                      <w:szCs w:val="21"/>
                    </w:rPr>
                    <w:t>百家好</w:t>
                  </w:r>
                </w:p>
              </w:tc>
            </w:tr>
            <w:tr w:rsidR="00F857BE" w14:paraId="42A06BEA" w14:textId="77777777" w:rsidTr="00F857BE">
              <w:tc>
                <w:tcPr>
                  <w:tcW w:w="1201" w:type="dxa"/>
                </w:tcPr>
                <w:p w14:paraId="39BF184D" w14:textId="79CF8974" w:rsidR="00F857BE" w:rsidRDefault="00F857BE" w:rsidP="007A1240">
                  <w:pPr>
                    <w:spacing w:line="300" w:lineRule="auto"/>
                    <w:jc w:val="left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上游市场</w:t>
                  </w:r>
                </w:p>
              </w:tc>
              <w:tc>
                <w:tcPr>
                  <w:tcW w:w="1729" w:type="dxa"/>
                  <w:vAlign w:val="center"/>
                </w:tcPr>
                <w:p w14:paraId="73C49DFA" w14:textId="7E654C8C" w:rsidR="00F857BE" w:rsidRPr="007A1240" w:rsidRDefault="00F857BE" w:rsidP="007A1240">
                  <w:pPr>
                    <w:spacing w:line="300" w:lineRule="auto"/>
                    <w:jc w:val="left"/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</w:pPr>
                  <w:r w:rsidRPr="00F857BE">
                    <w:rPr>
                      <w:rFonts w:ascii="仿宋" w:eastAsia="仿宋" w:hAnsi="仿宋" w:cs="宋体" w:hint="eastAsia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服装类品牌授权</w:t>
                  </w:r>
                </w:p>
              </w:tc>
              <w:tc>
                <w:tcPr>
                  <w:tcW w:w="1523" w:type="dxa"/>
                  <w:vAlign w:val="center"/>
                </w:tcPr>
                <w:p w14:paraId="58ED65A6" w14:textId="77777777" w:rsidR="00F857BE" w:rsidRPr="007A1240" w:rsidRDefault="00F857BE" w:rsidP="007A1240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</w:pPr>
                  <w:r w:rsidRPr="007A1240">
                    <w:rPr>
                      <w:rFonts w:ascii="仿宋" w:eastAsia="仿宋" w:hAnsi="仿宋" w:cs="宋体" w:hint="eastAsia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中国</w:t>
                  </w:r>
                </w:p>
              </w:tc>
              <w:tc>
                <w:tcPr>
                  <w:tcW w:w="1305" w:type="dxa"/>
                  <w:vAlign w:val="center"/>
                </w:tcPr>
                <w:p w14:paraId="26616573" w14:textId="7F2E5A02" w:rsidR="00F857BE" w:rsidRPr="007A1240" w:rsidRDefault="00F857BE" w:rsidP="007A1240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</w:pPr>
                  <w:r w:rsidRPr="007A1240"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0</w:t>
                  </w:r>
                  <w:r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-5%</w:t>
                  </w:r>
                </w:p>
              </w:tc>
              <w:tc>
                <w:tcPr>
                  <w:tcW w:w="1305" w:type="dxa"/>
                  <w:vAlign w:val="center"/>
                </w:tcPr>
                <w:p w14:paraId="017DC5F2" w14:textId="4E0F7134" w:rsidR="00F857BE" w:rsidRPr="007A1240" w:rsidRDefault="00F857BE" w:rsidP="007A1240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-</w:t>
                  </w:r>
                </w:p>
              </w:tc>
            </w:tr>
            <w:tr w:rsidR="00F857BE" w14:paraId="5EE9FA7C" w14:textId="77777777" w:rsidTr="00F857BE">
              <w:tc>
                <w:tcPr>
                  <w:tcW w:w="1201" w:type="dxa"/>
                  <w:vMerge w:val="restart"/>
                  <w:vAlign w:val="center"/>
                </w:tcPr>
                <w:p w14:paraId="58B37D23" w14:textId="26C5EC33" w:rsidR="00F857BE" w:rsidRDefault="00F857BE" w:rsidP="00F857BE">
                  <w:pPr>
                    <w:spacing w:line="300" w:lineRule="auto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下游市场</w:t>
                  </w:r>
                </w:p>
              </w:tc>
              <w:tc>
                <w:tcPr>
                  <w:tcW w:w="1729" w:type="dxa"/>
                  <w:vAlign w:val="center"/>
                </w:tcPr>
                <w:p w14:paraId="78D49F99" w14:textId="2872BE34" w:rsidR="00F857BE" w:rsidRDefault="00F857BE" w:rsidP="00F857BE">
                  <w:pPr>
                    <w:spacing w:line="300" w:lineRule="auto"/>
                    <w:jc w:val="left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 w:rsidRPr="00F857BE"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商务休闲女装</w:t>
                  </w:r>
                </w:p>
              </w:tc>
              <w:tc>
                <w:tcPr>
                  <w:tcW w:w="1523" w:type="dxa"/>
                  <w:vAlign w:val="center"/>
                </w:tcPr>
                <w:p w14:paraId="0FFBA267" w14:textId="05842EC4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 w:rsidRPr="007A1240">
                    <w:rPr>
                      <w:rFonts w:ascii="仿宋" w:eastAsia="仿宋" w:hAnsi="仿宋" w:cs="宋体" w:hint="eastAsia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中国</w:t>
                  </w:r>
                </w:p>
              </w:tc>
              <w:tc>
                <w:tcPr>
                  <w:tcW w:w="1305" w:type="dxa"/>
                  <w:vAlign w:val="center"/>
                </w:tcPr>
                <w:p w14:paraId="4391F999" w14:textId="1875DD5B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-</w:t>
                  </w:r>
                </w:p>
              </w:tc>
              <w:tc>
                <w:tcPr>
                  <w:tcW w:w="1305" w:type="dxa"/>
                  <w:vAlign w:val="center"/>
                </w:tcPr>
                <w:p w14:paraId="5221348E" w14:textId="6316DBBA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 w:rsidRPr="007A1240"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0</w:t>
                  </w:r>
                  <w:r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-5%</w:t>
                  </w:r>
                </w:p>
              </w:tc>
            </w:tr>
            <w:tr w:rsidR="00F857BE" w14:paraId="31189E18" w14:textId="77777777" w:rsidTr="00F857BE">
              <w:tc>
                <w:tcPr>
                  <w:tcW w:w="1201" w:type="dxa"/>
                  <w:vMerge/>
                </w:tcPr>
                <w:p w14:paraId="5B19AC84" w14:textId="77777777" w:rsidR="00F857BE" w:rsidRDefault="00F857BE" w:rsidP="00F857BE">
                  <w:pPr>
                    <w:spacing w:line="300" w:lineRule="auto"/>
                    <w:jc w:val="left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</w:p>
              </w:tc>
              <w:tc>
                <w:tcPr>
                  <w:tcW w:w="1729" w:type="dxa"/>
                  <w:vAlign w:val="center"/>
                </w:tcPr>
                <w:p w14:paraId="02FC1DDF" w14:textId="521EB11C" w:rsidR="00F857BE" w:rsidRPr="00F857BE" w:rsidRDefault="00F857BE" w:rsidP="00F857BE">
                  <w:pPr>
                    <w:spacing w:line="300" w:lineRule="auto"/>
                    <w:ind w:left="110" w:hangingChars="50" w:hanging="110"/>
                    <w:jc w:val="left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 w:rsidRPr="00F857BE"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商务休闲</w:t>
                  </w:r>
                  <w:r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男</w:t>
                  </w:r>
                  <w:r w:rsidRPr="00F857BE"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装</w:t>
                  </w:r>
                </w:p>
              </w:tc>
              <w:tc>
                <w:tcPr>
                  <w:tcW w:w="1523" w:type="dxa"/>
                  <w:vAlign w:val="center"/>
                </w:tcPr>
                <w:p w14:paraId="1D12A64B" w14:textId="4A9FFBBD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 w:rsidRPr="007A1240">
                    <w:rPr>
                      <w:rFonts w:ascii="仿宋" w:eastAsia="仿宋" w:hAnsi="仿宋" w:cs="宋体" w:hint="eastAsia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中国</w:t>
                  </w:r>
                </w:p>
              </w:tc>
              <w:tc>
                <w:tcPr>
                  <w:tcW w:w="1305" w:type="dxa"/>
                  <w:vAlign w:val="center"/>
                </w:tcPr>
                <w:p w14:paraId="6F823A27" w14:textId="768970ED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szCs w:val="21"/>
                      <w:bdr w:val="none" w:sz="0" w:space="0" w:color="auto" w:frame="1"/>
                    </w:rPr>
                    <w:t>-</w:t>
                  </w:r>
                </w:p>
              </w:tc>
              <w:tc>
                <w:tcPr>
                  <w:tcW w:w="1305" w:type="dxa"/>
                  <w:vAlign w:val="center"/>
                </w:tcPr>
                <w:p w14:paraId="71FDCFC5" w14:textId="15D18814" w:rsidR="00F857BE" w:rsidRPr="007A1240" w:rsidRDefault="00F857BE" w:rsidP="00F857BE">
                  <w:pPr>
                    <w:spacing w:line="300" w:lineRule="auto"/>
                    <w:jc w:val="center"/>
                    <w:rPr>
                      <w:rFonts w:ascii="仿宋" w:eastAsia="仿宋" w:hAnsi="仿宋" w:cs="宋体"/>
                      <w:color w:val="333333"/>
                      <w:szCs w:val="21"/>
                      <w:bdr w:val="none" w:sz="0" w:space="0" w:color="auto" w:frame="1"/>
                    </w:rPr>
                  </w:pPr>
                  <w:r w:rsidRPr="007A1240"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0</w:t>
                  </w:r>
                  <w:r>
                    <w:rPr>
                      <w:rFonts w:ascii="仿宋" w:eastAsia="仿宋" w:hAnsi="仿宋" w:cs="宋体"/>
                      <w:color w:val="333333"/>
                      <w:sz w:val="21"/>
                      <w:szCs w:val="21"/>
                      <w:bdr w:val="none" w:sz="0" w:space="0" w:color="auto" w:frame="1"/>
                    </w:rPr>
                    <w:t>-5%</w:t>
                  </w:r>
                </w:p>
              </w:tc>
            </w:tr>
          </w:tbl>
          <w:p w14:paraId="4D1B9E17" w14:textId="4984FE50" w:rsidR="00FF4C63" w:rsidRPr="00CB00DF" w:rsidRDefault="00FF4C6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FF4C63" w:rsidRPr="00CB00DF" w14:paraId="1F4C56D6" w14:textId="77777777" w:rsidTr="00FF4C63">
        <w:tc>
          <w:tcPr>
            <w:tcW w:w="1469" w:type="dxa"/>
            <w:shd w:val="clear" w:color="auto" w:fill="D9D9D9"/>
            <w:vAlign w:val="center"/>
          </w:tcPr>
          <w:p w14:paraId="2E491B0F" w14:textId="77777777" w:rsidR="00FF4C63" w:rsidRPr="00CB00DF" w:rsidRDefault="00FF4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89" w:type="dxa"/>
            <w:gridSpan w:val="2"/>
          </w:tcPr>
          <w:p w14:paraId="459FD21C" w14:textId="77777777" w:rsidR="00FF4C63" w:rsidRPr="00131F20" w:rsidRDefault="00FF4C63" w:rsidP="00131F2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EAC2157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3C87D907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429DB3E4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D9D203D" w14:textId="40FD43AD" w:rsidR="000F5E24" w:rsidRPr="006D0E25" w:rsidRDefault="00CB00DF" w:rsidP="006D0E25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6D0E2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楷体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方正仿宋_GBK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545011"/>
    <w:multiLevelType w:val="hybridMultilevel"/>
    <w:tmpl w:val="8A207658"/>
    <w:lvl w:ilvl="0" w:tplc="835A8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7065"/>
    <w:rsid w:val="00042647"/>
    <w:rsid w:val="0005493B"/>
    <w:rsid w:val="000B3CD5"/>
    <w:rsid w:val="000D7EBA"/>
    <w:rsid w:val="001164CD"/>
    <w:rsid w:val="00131F20"/>
    <w:rsid w:val="00155717"/>
    <w:rsid w:val="001837A3"/>
    <w:rsid w:val="001C271E"/>
    <w:rsid w:val="001E30DB"/>
    <w:rsid w:val="00207694"/>
    <w:rsid w:val="0023120E"/>
    <w:rsid w:val="00283F70"/>
    <w:rsid w:val="003A3BB7"/>
    <w:rsid w:val="003C0AEB"/>
    <w:rsid w:val="003E4F24"/>
    <w:rsid w:val="00410EF5"/>
    <w:rsid w:val="004F7688"/>
    <w:rsid w:val="00537D22"/>
    <w:rsid w:val="005708FF"/>
    <w:rsid w:val="0059264F"/>
    <w:rsid w:val="006467D8"/>
    <w:rsid w:val="00653CC9"/>
    <w:rsid w:val="006A531B"/>
    <w:rsid w:val="006D0E25"/>
    <w:rsid w:val="006F7693"/>
    <w:rsid w:val="00710140"/>
    <w:rsid w:val="007A1240"/>
    <w:rsid w:val="007F2275"/>
    <w:rsid w:val="00815DA5"/>
    <w:rsid w:val="008529CC"/>
    <w:rsid w:val="00857DF3"/>
    <w:rsid w:val="008B5A93"/>
    <w:rsid w:val="00915F0F"/>
    <w:rsid w:val="009532DF"/>
    <w:rsid w:val="00980C26"/>
    <w:rsid w:val="00997019"/>
    <w:rsid w:val="009A5029"/>
    <w:rsid w:val="009D38D5"/>
    <w:rsid w:val="00A53F26"/>
    <w:rsid w:val="00A56D69"/>
    <w:rsid w:val="00AA0CC5"/>
    <w:rsid w:val="00AE0FBE"/>
    <w:rsid w:val="00B16AFE"/>
    <w:rsid w:val="00B60FDD"/>
    <w:rsid w:val="00B65DD5"/>
    <w:rsid w:val="00BD10B6"/>
    <w:rsid w:val="00C00129"/>
    <w:rsid w:val="00C07076"/>
    <w:rsid w:val="00CB00DF"/>
    <w:rsid w:val="00D73C72"/>
    <w:rsid w:val="00D9232F"/>
    <w:rsid w:val="00D9516D"/>
    <w:rsid w:val="00E0592B"/>
    <w:rsid w:val="00E31738"/>
    <w:rsid w:val="00E86786"/>
    <w:rsid w:val="00ED2F80"/>
    <w:rsid w:val="00F1624E"/>
    <w:rsid w:val="00F239B7"/>
    <w:rsid w:val="00F255FE"/>
    <w:rsid w:val="00F32F8A"/>
    <w:rsid w:val="00F810AA"/>
    <w:rsid w:val="00F857BE"/>
    <w:rsid w:val="00F954C3"/>
    <w:rsid w:val="00FB43EC"/>
    <w:rsid w:val="00FB6B40"/>
    <w:rsid w:val="00FE0C1C"/>
    <w:rsid w:val="00FF4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4416"/>
  <w15:docId w15:val="{F377E8B7-858C-054D-9ED4-5C387F65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32F"/>
    <w:pPr>
      <w:ind w:firstLineChars="200" w:firstLine="420"/>
    </w:pPr>
  </w:style>
  <w:style w:type="table" w:styleId="a4">
    <w:name w:val="Table Grid"/>
    <w:basedOn w:val="a1"/>
    <w:uiPriority w:val="39"/>
    <w:qFormat/>
    <w:rsid w:val="00D9232F"/>
    <w:rPr>
      <w:kern w:val="0"/>
      <w:sz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F4C63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FF4C63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FF4C63"/>
    <w:rPr>
      <w:rFonts w:ascii="Calibri" w:eastAsia="宋体" w:hAnsi="Calibri" w:cs="Times New Roman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F4C63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FF4C63"/>
    <w:rPr>
      <w:rFonts w:ascii="Calibri" w:eastAsia="宋体" w:hAnsi="Calibri" w:cs="Times New Roman"/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F255F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F255FE"/>
    <w:rPr>
      <w:rFonts w:ascii="Calibri" w:eastAsia="宋体" w:hAnsi="Calibri" w:cs="Times New Roman"/>
      <w:sz w:val="18"/>
      <w:szCs w:val="18"/>
    </w:rPr>
  </w:style>
  <w:style w:type="paragraph" w:styleId="ac">
    <w:name w:val="Revision"/>
    <w:hidden/>
    <w:uiPriority w:val="99"/>
    <w:semiHidden/>
    <w:rsid w:val="008529CC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593</Words>
  <Characters>624</Characters>
  <Application>Microsoft Office Word</Application>
  <DocSecurity>0</DocSecurity>
  <Lines>52</Lines>
  <Paragraphs>60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Grandall</cp:lastModifiedBy>
  <cp:revision>10</cp:revision>
  <dcterms:created xsi:type="dcterms:W3CDTF">2021-11-16T11:42:00Z</dcterms:created>
  <dcterms:modified xsi:type="dcterms:W3CDTF">2021-12-31T06:53:00Z</dcterms:modified>
</cp:coreProperties>
</file>