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DDBAF" w14:textId="77777777" w:rsidR="00CB00DF" w:rsidRPr="00CB00DF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 w:rsidRPr="00CB00DF">
        <w:rPr>
          <w:rFonts w:ascii="Times New Roman" w:hAnsi="Times New Roman" w:hint="eastAsia"/>
          <w:b/>
          <w:szCs w:val="21"/>
        </w:rPr>
        <w:t>附件</w:t>
      </w:r>
      <w:r w:rsidRPr="00CB00DF">
        <w:rPr>
          <w:rFonts w:ascii="Times New Roman" w:hAnsi="Times New Roman" w:hint="eastAsia"/>
          <w:b/>
          <w:szCs w:val="21"/>
        </w:rPr>
        <w:t>2</w:t>
      </w:r>
    </w:p>
    <w:p w14:paraId="52C1A6D5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6E15BBA6" w14:textId="77777777" w:rsidR="00CB00DF" w:rsidRPr="00BA1596" w:rsidRDefault="00CB00DF" w:rsidP="0009430F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09430F" w14:paraId="2B85747D" w14:textId="77777777" w:rsidTr="00CB00DF">
        <w:tc>
          <w:tcPr>
            <w:tcW w:w="1809" w:type="dxa"/>
            <w:shd w:val="clear" w:color="auto" w:fill="D9D9D9"/>
            <w:vAlign w:val="center"/>
          </w:tcPr>
          <w:p w14:paraId="52CCB3A2" w14:textId="77777777" w:rsidR="00CB00DF" w:rsidRPr="0009430F" w:rsidRDefault="00CB00DF" w:rsidP="0009430F">
            <w:pPr>
              <w:jc w:val="center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2143016" w14:textId="63641ACA" w:rsidR="00CB00DF" w:rsidRPr="0009430F" w:rsidRDefault="0009430F" w:rsidP="0009430F">
            <w:pP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湖北宜化肥业有限公司收购宜昌邦普宜化新材料有限公司股权案</w:t>
            </w:r>
          </w:p>
        </w:tc>
      </w:tr>
      <w:tr w:rsidR="00CB00DF" w:rsidRPr="0009430F" w14:paraId="7F35F563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39D2B79A" w14:textId="77777777" w:rsidR="00F1624E" w:rsidRPr="0009430F" w:rsidRDefault="00CB00DF" w:rsidP="0009430F">
            <w:pPr>
              <w:jc w:val="center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交易概况</w:t>
            </w:r>
          </w:p>
          <w:p w14:paraId="63DA60C4" w14:textId="77777777" w:rsidR="00CB00DF" w:rsidRPr="0009430F" w:rsidRDefault="00CB00DF" w:rsidP="0009430F">
            <w:pPr>
              <w:jc w:val="center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26493871" w14:textId="77777777" w:rsidR="00F97586" w:rsidRDefault="00F97586" w:rsidP="00F97586">
            <w:pP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  <w:p w14:paraId="42BFC7F4" w14:textId="780A3BC1" w:rsidR="00CB00DF" w:rsidRDefault="0009430F" w:rsidP="0009430F">
            <w:pP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宜昌邦普时代新能源有限公司（“宜昌邦普”）为宁波邦普的全资子公司，目标公司</w:t>
            </w:r>
            <w:r w:rsidR="005E7A3C" w:rsidRPr="005E7A3C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宜昌邦普宜化新材料有限公司</w:t>
            </w:r>
            <w:r w:rsidR="005E7A3C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（</w:t>
            </w:r>
            <w:r w:rsidR="002F170C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“目标公司”</w:t>
            </w:r>
            <w:r w:rsidR="009235F7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或“邦普宜化”</w:t>
            </w:r>
            <w:r w:rsidR="005E7A3C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）</w:t>
            </w: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为宜昌邦普的全资子公司，注册资本为1000万元</w:t>
            </w:r>
            <w:r w:rsidR="0048326B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。截至目前，目标公司无任何已经投产的业务</w:t>
            </w: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。宜昌邦普、宜化肥业、目标公司三方签署</w:t>
            </w:r>
            <w:r w:rsidR="00F97586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投资协议</w:t>
            </w: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，宜化肥业拟通过增资入股的方式投资目标公司。首次增资完成之后，宜昌邦普</w:t>
            </w:r>
            <w:r w:rsidR="002F170C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在目标公司的</w:t>
            </w: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持股比例将变为65%，宜化肥业</w:t>
            </w:r>
            <w:r w:rsidR="002F170C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在目标公司的</w:t>
            </w: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持股比例将变为35%。上述首次增资完成后，将进行第二次增资。在第二次增资中，宜化肥业会将其持有的湖北宜化江家墩矿业有限公司100%的股权作价出资入股目标公司。宜昌邦普将以现金方式出资，第二次增资完成之后，目标公司两个股东的持股比例保持不变。</w:t>
            </w:r>
            <w:r w:rsidR="0027135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本交易交割之后，</w:t>
            </w:r>
            <w:r w:rsidR="007B224C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目标公司将成为宜化肥业和宁波邦普共同控制的合营企业。</w:t>
            </w:r>
          </w:p>
          <w:p w14:paraId="4BBF2687" w14:textId="620707B6" w:rsidR="00F97586" w:rsidRPr="0009430F" w:rsidRDefault="00F97586" w:rsidP="0009430F">
            <w:pP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</w:tr>
      <w:tr w:rsidR="00CB00DF" w:rsidRPr="0009430F" w14:paraId="2A6FD654" w14:textId="77777777" w:rsidTr="007E6EB9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413C9D4" w14:textId="77777777" w:rsidR="00F1624E" w:rsidRPr="0009430F" w:rsidRDefault="00CB00DF" w:rsidP="0009430F">
            <w:pPr>
              <w:jc w:val="center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参与集中的</w:t>
            </w:r>
          </w:p>
          <w:p w14:paraId="1632B564" w14:textId="77777777" w:rsidR="00CB00DF" w:rsidRPr="0009430F" w:rsidRDefault="00CB00DF" w:rsidP="0009430F">
            <w:pPr>
              <w:jc w:val="center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  <w:vAlign w:val="center"/>
          </w:tcPr>
          <w:p w14:paraId="32657BF8" w14:textId="21C3563D" w:rsidR="00CB00DF" w:rsidRPr="0009430F" w:rsidRDefault="0009430F" w:rsidP="007E6EB9">
            <w:pPr>
              <w:jc w:val="lef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</w:t>
            </w:r>
            <w: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  <w:t>.</w:t>
            </w: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湖北宜化肥业有限公司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（“宜化肥业”）</w:t>
            </w:r>
          </w:p>
        </w:tc>
        <w:tc>
          <w:tcPr>
            <w:tcW w:w="5153" w:type="dxa"/>
          </w:tcPr>
          <w:p w14:paraId="316924F2" w14:textId="77777777" w:rsidR="00FC43FF" w:rsidRDefault="00FC43FF" w:rsidP="0009430F">
            <w:pP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  <w:p w14:paraId="09F29302" w14:textId="2043D1EB" w:rsidR="00CB00DF" w:rsidRDefault="0096241A" w:rsidP="0009430F">
            <w:pP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宋体" w:hAnsi="宋体" w:cs="Arial" w:hint="eastAsia"/>
                <w:szCs w:val="21"/>
              </w:rPr>
              <w:t>宜化肥业成立于</w:t>
            </w:r>
            <w:r w:rsidRPr="00A51C2D">
              <w:rPr>
                <w:rFonts w:ascii="宋体" w:hAnsi="宋体" w:cs="Arial"/>
                <w:szCs w:val="21"/>
              </w:rPr>
              <w:t>2005年</w:t>
            </w:r>
            <w:r>
              <w:rPr>
                <w:rFonts w:ascii="宋体" w:hAnsi="宋体" w:cs="Arial" w:hint="eastAsia"/>
                <w:szCs w:val="21"/>
              </w:rPr>
              <w:t>0</w:t>
            </w:r>
            <w:r w:rsidRPr="00A51C2D">
              <w:rPr>
                <w:rFonts w:ascii="宋体" w:hAnsi="宋体" w:cs="Arial"/>
                <w:szCs w:val="21"/>
              </w:rPr>
              <w:t>4月18日</w:t>
            </w:r>
            <w:r>
              <w:rPr>
                <w:rFonts w:ascii="宋体" w:hAnsi="宋体" w:cs="Arial" w:hint="eastAsia"/>
                <w:szCs w:val="21"/>
              </w:rPr>
              <w:t>，</w:t>
            </w:r>
            <w:r w:rsidR="0009430F"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宜化肥业主要在中国境内开展业务，主要业务包括尿素、磷酸二铵、聚氯乙烯、季戊四醇、保险粉</w:t>
            </w:r>
            <w:r w:rsidR="00FD0BF5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、磷矿石、硫酸</w:t>
            </w:r>
            <w:r w:rsidR="0009430F"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等产品的生产和销售。</w:t>
            </w:r>
          </w:p>
          <w:p w14:paraId="7A51AD3C" w14:textId="29BB1A74" w:rsidR="00FC43FF" w:rsidRPr="0009430F" w:rsidRDefault="00FC43FF" w:rsidP="0009430F">
            <w:pP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</w:tr>
      <w:tr w:rsidR="00CB00DF" w:rsidRPr="0009430F" w14:paraId="7014E3C8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F7E0DFD" w14:textId="77777777" w:rsidR="00CB00DF" w:rsidRPr="0009430F" w:rsidRDefault="00CB00DF" w:rsidP="0009430F">
            <w:pPr>
              <w:jc w:val="center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41EB6299" w14:textId="30E63A4A" w:rsidR="00CB00DF" w:rsidRPr="0009430F" w:rsidRDefault="00CB00DF" w:rsidP="0009430F">
            <w:pP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</w:t>
            </w:r>
            <w:r w:rsid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．</w:t>
            </w:r>
            <w:r w:rsidR="0009430F"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宁波邦普时代新能源有限公司</w:t>
            </w:r>
            <w:r w:rsid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（“宁波邦普”）</w:t>
            </w:r>
          </w:p>
        </w:tc>
        <w:tc>
          <w:tcPr>
            <w:tcW w:w="5153" w:type="dxa"/>
          </w:tcPr>
          <w:p w14:paraId="37442014" w14:textId="77777777" w:rsidR="00FC43FF" w:rsidRDefault="00FC43FF" w:rsidP="0009430F">
            <w:pP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  <w:p w14:paraId="58964475" w14:textId="77777777" w:rsidR="00CB00DF" w:rsidRDefault="00913F2B" w:rsidP="0009430F">
            <w:pP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913F2B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宁波邦普</w:t>
            </w:r>
            <w:r w:rsidR="00FC43F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成立于</w:t>
            </w:r>
            <w:r w:rsidR="00FC43FF" w:rsidRPr="00A51C2D">
              <w:rPr>
                <w:rFonts w:ascii="宋体" w:hAnsi="宋体" w:cs="Arial" w:hint="eastAsia"/>
                <w:szCs w:val="21"/>
              </w:rPr>
              <w:t>2</w:t>
            </w:r>
            <w:r w:rsidR="00FC43FF" w:rsidRPr="00A51C2D">
              <w:rPr>
                <w:rFonts w:ascii="宋体" w:hAnsi="宋体" w:cs="Arial"/>
                <w:szCs w:val="21"/>
              </w:rPr>
              <w:t>019</w:t>
            </w:r>
            <w:r w:rsidR="00FC43FF">
              <w:rPr>
                <w:rFonts w:ascii="宋体" w:hAnsi="宋体" w:cs="Arial" w:hint="eastAsia"/>
                <w:szCs w:val="21"/>
              </w:rPr>
              <w:t>年0</w:t>
            </w:r>
            <w:r w:rsidR="00FC43FF" w:rsidRPr="00A51C2D">
              <w:rPr>
                <w:rFonts w:ascii="宋体" w:hAnsi="宋体" w:cs="Arial"/>
                <w:szCs w:val="21"/>
              </w:rPr>
              <w:t>9</w:t>
            </w:r>
            <w:r w:rsidR="00FC43FF">
              <w:rPr>
                <w:rFonts w:ascii="宋体" w:hAnsi="宋体" w:cs="Arial" w:hint="eastAsia"/>
                <w:szCs w:val="21"/>
              </w:rPr>
              <w:t>月</w:t>
            </w:r>
            <w:r w:rsidR="00FC43FF" w:rsidRPr="00A51C2D">
              <w:rPr>
                <w:rFonts w:ascii="宋体" w:hAnsi="宋体" w:cs="Arial" w:hint="eastAsia"/>
                <w:szCs w:val="21"/>
              </w:rPr>
              <w:t>1</w:t>
            </w:r>
            <w:r w:rsidR="00FC43FF" w:rsidRPr="00A51C2D">
              <w:rPr>
                <w:rFonts w:ascii="宋体" w:hAnsi="宋体" w:cs="Arial"/>
                <w:szCs w:val="21"/>
              </w:rPr>
              <w:t>6</w:t>
            </w:r>
            <w:r w:rsidR="00FC43FF">
              <w:rPr>
                <w:rFonts w:ascii="宋体" w:hAnsi="宋体" w:cs="Arial" w:hint="eastAsia"/>
                <w:szCs w:val="21"/>
              </w:rPr>
              <w:t>日，宁波邦普</w:t>
            </w:r>
            <w:r w:rsidR="007E584D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的</w:t>
            </w:r>
            <w:r w:rsidRPr="00913F2B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主要业务集中在中国境内，为新能源技术开发、技术咨询、技术转让；锂电池材料、贵金属的批发、零售。</w:t>
            </w:r>
          </w:p>
          <w:p w14:paraId="7E32708E" w14:textId="4B8F6EB0" w:rsidR="00FC43FF" w:rsidRPr="00913F2B" w:rsidRDefault="00FC43FF" w:rsidP="0009430F">
            <w:pP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</w:tr>
      <w:tr w:rsidR="00CB00DF" w:rsidRPr="0009430F" w14:paraId="48CD96C8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AF4A516" w14:textId="77777777" w:rsidR="00CB00DF" w:rsidRPr="0009430F" w:rsidRDefault="00CB00DF" w:rsidP="0009430F">
            <w:pPr>
              <w:jc w:val="center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066E194F" w14:textId="34126528" w:rsidR="00CB00DF" w:rsidRPr="0009430F" w:rsidRDefault="00C612DC" w:rsidP="0009430F">
            <w:pP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Wingdings 2" w:hAnsi="Wingdings 2" w:cs="宋体"/>
                <w:color w:val="333333"/>
                <w:kern w:val="0"/>
                <w:szCs w:val="21"/>
                <w:bdr w:val="none" w:sz="0" w:space="0" w:color="auto" w:frame="1"/>
              </w:rPr>
              <w:t>R</w:t>
            </w:r>
            <w:r w:rsidR="00CB00DF"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09430F" w14:paraId="434068C5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121E6182" w14:textId="77777777" w:rsidR="00CB00DF" w:rsidRPr="0009430F" w:rsidRDefault="00CB00DF" w:rsidP="0009430F">
            <w:pPr>
              <w:jc w:val="center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28F6C74" w14:textId="4ACCF651" w:rsidR="00CB00DF" w:rsidRPr="0009430F" w:rsidRDefault="00C612DC" w:rsidP="0009430F">
            <w:pP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Wingdings 2" w:hAnsi="Wingdings 2" w:cs="宋体"/>
                <w:color w:val="333333"/>
                <w:kern w:val="0"/>
                <w:szCs w:val="21"/>
                <w:bdr w:val="none" w:sz="0" w:space="0" w:color="auto" w:frame="1"/>
              </w:rPr>
              <w:t>R</w:t>
            </w:r>
            <w:r w:rsidR="00CB00DF"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09430F" w14:paraId="0E891258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900241C" w14:textId="77777777" w:rsidR="00CB00DF" w:rsidRPr="0009430F" w:rsidRDefault="00CB00DF" w:rsidP="0009430F">
            <w:pPr>
              <w:jc w:val="center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5761825" w14:textId="77777777" w:rsidR="00CB00DF" w:rsidRPr="0009430F" w:rsidRDefault="00CB00DF" w:rsidP="0009430F">
            <w:pP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CB00DF" w:rsidRPr="0009430F" w14:paraId="5E8D5067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3B9177B6" w14:textId="77777777" w:rsidR="00CB00DF" w:rsidRPr="0009430F" w:rsidRDefault="00CB00DF" w:rsidP="0009430F">
            <w:pPr>
              <w:jc w:val="center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6AA4E5E" w14:textId="77777777" w:rsidR="00CB00DF" w:rsidRPr="0009430F" w:rsidRDefault="00CB00DF" w:rsidP="0009430F">
            <w:pP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CB00DF" w:rsidRPr="0009430F" w14:paraId="6393CDB9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E525A9A" w14:textId="77777777" w:rsidR="00CB00DF" w:rsidRPr="0009430F" w:rsidRDefault="00CB00DF" w:rsidP="0009430F">
            <w:pPr>
              <w:jc w:val="center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86AC852" w14:textId="77777777" w:rsidR="00CB00DF" w:rsidRPr="0009430F" w:rsidRDefault="00CB00DF" w:rsidP="0009430F">
            <w:pP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09430F" w14:paraId="7D31C36B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8482D8A" w14:textId="77777777" w:rsidR="00CB00DF" w:rsidRPr="0009430F" w:rsidRDefault="00CB00DF" w:rsidP="0009430F">
            <w:pPr>
              <w:jc w:val="center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407E039" w14:textId="77777777" w:rsidR="00CB00DF" w:rsidRPr="0009430F" w:rsidRDefault="00CB00DF" w:rsidP="0009430F">
            <w:pP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09430F" w14:paraId="07A19F3E" w14:textId="77777777" w:rsidTr="00CB00DF">
        <w:tc>
          <w:tcPr>
            <w:tcW w:w="1809" w:type="dxa"/>
            <w:shd w:val="clear" w:color="auto" w:fill="D9D9D9"/>
            <w:vAlign w:val="center"/>
          </w:tcPr>
          <w:p w14:paraId="7922E278" w14:textId="77777777" w:rsidR="00CB00DF" w:rsidRPr="0009430F" w:rsidRDefault="00CB00DF" w:rsidP="0009430F">
            <w:pPr>
              <w:jc w:val="center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09430F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2E8486B1" w14:textId="4114AADC" w:rsidR="00817142" w:rsidRPr="00817142" w:rsidRDefault="00817142" w:rsidP="00817142">
            <w:pP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本交易所涉相关市场分别中国磷矿石市场、中国硫酸市场、中国硫酸镍市场、全球镍铁市场、中国镍钴锰三元前驱体市场；其中，邦普宜化目前无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lastRenderedPageBreak/>
              <w:t>任何已投产的业务，其市场份额</w:t>
            </w:r>
            <w:r w:rsidR="000732E3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是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对未来</w:t>
            </w:r>
            <w:r w:rsidR="007D6AC6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两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年的预测。</w:t>
            </w:r>
          </w:p>
          <w:p w14:paraId="0DAA02D6" w14:textId="6C712033" w:rsidR="00CB00DF" w:rsidRDefault="00C5310A" w:rsidP="00C5310A">
            <w:pPr>
              <w:pStyle w:val="a3"/>
              <w:numPr>
                <w:ilvl w:val="0"/>
                <w:numId w:val="3"/>
              </w:numPr>
              <w:ind w:firstLineChars="0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C5310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中国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磷矿石</w:t>
            </w:r>
            <w:r w:rsidR="00C25163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市场</w:t>
            </w:r>
            <w:r w:rsidR="00FD0BF5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（横向重叠）</w:t>
            </w:r>
          </w:p>
          <w:p w14:paraId="4F9BC75B" w14:textId="6927AA8C" w:rsidR="00C25163" w:rsidRDefault="009235F7" w:rsidP="00C25163">
            <w:pPr>
              <w:pStyle w:val="a3"/>
              <w:ind w:left="360" w:firstLineChars="0" w:firstLine="0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宜化肥业：</w:t>
            </w:r>
            <w:r w:rsidR="00A00EB6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[0</w:t>
            </w:r>
            <w:r w:rsidR="00A00EB6"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  <w:t>-5]%</w:t>
            </w:r>
          </w:p>
          <w:p w14:paraId="5F3B4D90" w14:textId="6846E12C" w:rsidR="009235F7" w:rsidRPr="00A00EB6" w:rsidRDefault="00163C76" w:rsidP="00A00EB6">
            <w:pPr>
              <w:pStyle w:val="a3"/>
              <w:ind w:left="360" w:firstLineChars="0" w:firstLine="0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邦普宜化</w:t>
            </w:r>
            <w:r w:rsidR="00A00EB6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（预测）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：</w:t>
            </w:r>
            <w:r w:rsidR="00A00EB6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[0</w:t>
            </w:r>
            <w:r w:rsidR="00A00EB6"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  <w:t>-5]%</w:t>
            </w:r>
          </w:p>
          <w:p w14:paraId="0C152BBE" w14:textId="516E0178" w:rsidR="00C25163" w:rsidRDefault="00C25163" w:rsidP="00C5310A">
            <w:pPr>
              <w:pStyle w:val="a3"/>
              <w:numPr>
                <w:ilvl w:val="0"/>
                <w:numId w:val="3"/>
              </w:numPr>
              <w:ind w:firstLineChars="0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中国硫酸市场</w:t>
            </w:r>
            <w:r w:rsidR="00FD0BF5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（横向重叠）</w:t>
            </w:r>
          </w:p>
          <w:p w14:paraId="568AD427" w14:textId="77777777" w:rsidR="00A00EB6" w:rsidRDefault="00A00EB6" w:rsidP="00A00EB6">
            <w:pPr>
              <w:pStyle w:val="a3"/>
              <w:ind w:left="360" w:firstLineChars="0" w:firstLine="0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宜化肥业：[0</w:t>
            </w:r>
            <w: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  <w:t>-5]%</w:t>
            </w:r>
          </w:p>
          <w:p w14:paraId="367A5F24" w14:textId="23278131" w:rsidR="00A00EB6" w:rsidRPr="00A00EB6" w:rsidRDefault="00A00EB6" w:rsidP="00A00EB6">
            <w:pPr>
              <w:pStyle w:val="a3"/>
              <w:ind w:left="360" w:firstLineChars="0" w:firstLine="0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邦普宜化（预测）：[0</w:t>
            </w:r>
            <w: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  <w:t>-5]%</w:t>
            </w:r>
          </w:p>
          <w:p w14:paraId="19A94A41" w14:textId="64062CB6" w:rsidR="00C25163" w:rsidRDefault="00C25163" w:rsidP="00C5310A">
            <w:pPr>
              <w:pStyle w:val="a3"/>
              <w:numPr>
                <w:ilvl w:val="0"/>
                <w:numId w:val="3"/>
              </w:numPr>
              <w:ind w:firstLineChars="0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中国硫酸镍市场</w:t>
            </w:r>
            <w:r w:rsidR="00FD0BF5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（横向重叠</w:t>
            </w:r>
            <w:r w:rsidR="00694801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、纵向关系</w:t>
            </w:r>
            <w:r w:rsidR="00FD0BF5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）</w:t>
            </w:r>
          </w:p>
          <w:p w14:paraId="3E23DE91" w14:textId="55A765F7" w:rsidR="00C2783B" w:rsidRDefault="00192515" w:rsidP="00C2783B">
            <w:pPr>
              <w:pStyle w:val="a3"/>
              <w:ind w:left="360" w:firstLineChars="0" w:firstLine="0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宁波邦普</w:t>
            </w:r>
            <w:r w:rsidR="00C2783B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：[</w:t>
            </w:r>
            <w:r w:rsidR="007F3EE0"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  <w:t>1</w:t>
            </w:r>
            <w:r w:rsidR="00C2783B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</w:t>
            </w:r>
            <w:r w:rsidR="00C2783B"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  <w:t>-</w:t>
            </w:r>
            <w:r w:rsidR="007F3EE0"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  <w:t>1</w:t>
            </w:r>
            <w:r w:rsidR="00C2783B"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  <w:t>5]%</w:t>
            </w:r>
          </w:p>
          <w:p w14:paraId="11FFA640" w14:textId="7E52F81A" w:rsidR="0048699F" w:rsidRDefault="0048699F" w:rsidP="00C2783B">
            <w:pPr>
              <w:pStyle w:val="a3"/>
              <w:ind w:left="360" w:firstLineChars="0" w:firstLine="0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邦普宜化（预测）：[</w:t>
            </w:r>
            <w: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  <w:t>5-</w:t>
            </w:r>
            <w:r w:rsidR="00FA59A4"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  <w:t>1</w:t>
            </w:r>
            <w: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  <w:t>0]%</w:t>
            </w:r>
          </w:p>
          <w:p w14:paraId="7FD0D7B9" w14:textId="6C704945" w:rsidR="00C25163" w:rsidRDefault="00C25163" w:rsidP="00C5310A">
            <w:pPr>
              <w:pStyle w:val="a3"/>
              <w:numPr>
                <w:ilvl w:val="0"/>
                <w:numId w:val="3"/>
              </w:numPr>
              <w:ind w:firstLineChars="0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全球镍铁市场</w:t>
            </w:r>
            <w:r w:rsidR="00FD0BF5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（纵向关系：</w:t>
            </w:r>
            <w:r w:rsidR="00AB3AF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硫酸镍上游</w:t>
            </w:r>
            <w:r w:rsidR="00FD0BF5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）</w:t>
            </w:r>
          </w:p>
          <w:p w14:paraId="748F4471" w14:textId="45E4FF4B" w:rsidR="00760502" w:rsidRPr="00DD5D65" w:rsidRDefault="00DD5D65" w:rsidP="00DD5D65">
            <w:pPr>
              <w:pStyle w:val="a3"/>
              <w:ind w:left="360" w:firstLineChars="0" w:firstLine="0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宁波邦普：[0</w:t>
            </w:r>
            <w: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  <w:t>-5]%</w:t>
            </w:r>
          </w:p>
          <w:p w14:paraId="4C8A14E1" w14:textId="343D55E3" w:rsidR="00C25163" w:rsidRDefault="00C25163" w:rsidP="00C5310A">
            <w:pPr>
              <w:pStyle w:val="a3"/>
              <w:numPr>
                <w:ilvl w:val="0"/>
                <w:numId w:val="3"/>
              </w:numPr>
              <w:ind w:firstLineChars="0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中国镍钴锰三元前驱体市场</w:t>
            </w:r>
            <w:r w:rsidR="00AB3AF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（纵向关系：硫酸镍下游）</w:t>
            </w:r>
          </w:p>
          <w:p w14:paraId="1CFAE772" w14:textId="77777777" w:rsidR="00C612DC" w:rsidRDefault="00DD5D65" w:rsidP="00817142">
            <w:pPr>
              <w:pStyle w:val="a3"/>
              <w:ind w:left="360" w:firstLineChars="0" w:firstLine="0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宁波邦普：[1</w:t>
            </w:r>
            <w: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  <w:t>5-20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]</w:t>
            </w:r>
            <w:r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  <w:t>%</w:t>
            </w:r>
          </w:p>
          <w:p w14:paraId="4A570683" w14:textId="577E2268" w:rsidR="00817142" w:rsidRPr="0009430F" w:rsidRDefault="00817142" w:rsidP="00817142">
            <w:pPr>
              <w:pStyle w:val="a3"/>
              <w:ind w:left="360" w:firstLineChars="0" w:firstLine="0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</w:tr>
    </w:tbl>
    <w:p w14:paraId="46E30C91" w14:textId="5C494E30" w:rsidR="00CB00DF" w:rsidRPr="00CA0E7C" w:rsidRDefault="00CB00DF" w:rsidP="00CA0E7C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</w:p>
    <w:p w14:paraId="0F65DEFC" w14:textId="77777777" w:rsidR="000F5E24" w:rsidRPr="00CB00DF" w:rsidRDefault="00403BB5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方正仿宋_GBK">
    <w:altName w:val="微软雅黑"/>
    <w:panose1 w:val="020B0604020202020204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74CB7"/>
    <w:multiLevelType w:val="hybridMultilevel"/>
    <w:tmpl w:val="63B80086"/>
    <w:lvl w:ilvl="0" w:tplc="97BA44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2212100"/>
    <w:multiLevelType w:val="hybridMultilevel"/>
    <w:tmpl w:val="862A6514"/>
    <w:lvl w:ilvl="0" w:tplc="87EE389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C855B95"/>
    <w:multiLevelType w:val="hybridMultilevel"/>
    <w:tmpl w:val="4F8E66A4"/>
    <w:lvl w:ilvl="0" w:tplc="5F70E4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555C4"/>
    <w:rsid w:val="000732E3"/>
    <w:rsid w:val="0009430F"/>
    <w:rsid w:val="000D0263"/>
    <w:rsid w:val="000D7EBA"/>
    <w:rsid w:val="001164CD"/>
    <w:rsid w:val="001174CA"/>
    <w:rsid w:val="00155717"/>
    <w:rsid w:val="00163C76"/>
    <w:rsid w:val="001837A3"/>
    <w:rsid w:val="00192515"/>
    <w:rsid w:val="001C24B9"/>
    <w:rsid w:val="0027135A"/>
    <w:rsid w:val="002F170C"/>
    <w:rsid w:val="00374E0C"/>
    <w:rsid w:val="003C0AEB"/>
    <w:rsid w:val="00403BB5"/>
    <w:rsid w:val="00430D2B"/>
    <w:rsid w:val="0048326B"/>
    <w:rsid w:val="0048699F"/>
    <w:rsid w:val="004F7688"/>
    <w:rsid w:val="00585B7A"/>
    <w:rsid w:val="005E7A3C"/>
    <w:rsid w:val="006054F0"/>
    <w:rsid w:val="006341FA"/>
    <w:rsid w:val="006467D8"/>
    <w:rsid w:val="00676729"/>
    <w:rsid w:val="00694801"/>
    <w:rsid w:val="006A531B"/>
    <w:rsid w:val="006F7693"/>
    <w:rsid w:val="00710140"/>
    <w:rsid w:val="00733E98"/>
    <w:rsid w:val="00760502"/>
    <w:rsid w:val="007A363F"/>
    <w:rsid w:val="007B224C"/>
    <w:rsid w:val="007D6AC6"/>
    <w:rsid w:val="007E584D"/>
    <w:rsid w:val="007E6EB9"/>
    <w:rsid w:val="007F2275"/>
    <w:rsid w:val="007F3EE0"/>
    <w:rsid w:val="00817142"/>
    <w:rsid w:val="008611FA"/>
    <w:rsid w:val="008E7766"/>
    <w:rsid w:val="00913F2B"/>
    <w:rsid w:val="00915F0F"/>
    <w:rsid w:val="009235F7"/>
    <w:rsid w:val="009532DF"/>
    <w:rsid w:val="0096241A"/>
    <w:rsid w:val="00997019"/>
    <w:rsid w:val="009A5029"/>
    <w:rsid w:val="009D38D5"/>
    <w:rsid w:val="00A00EB6"/>
    <w:rsid w:val="00A53F26"/>
    <w:rsid w:val="00AA0CC5"/>
    <w:rsid w:val="00AB3AFA"/>
    <w:rsid w:val="00B16AFE"/>
    <w:rsid w:val="00B65DD5"/>
    <w:rsid w:val="00BD10B6"/>
    <w:rsid w:val="00BD4773"/>
    <w:rsid w:val="00C07076"/>
    <w:rsid w:val="00C25163"/>
    <w:rsid w:val="00C2783B"/>
    <w:rsid w:val="00C5310A"/>
    <w:rsid w:val="00C612DC"/>
    <w:rsid w:val="00C86461"/>
    <w:rsid w:val="00CA0E7C"/>
    <w:rsid w:val="00CB00DF"/>
    <w:rsid w:val="00CC18D4"/>
    <w:rsid w:val="00D14530"/>
    <w:rsid w:val="00D73C72"/>
    <w:rsid w:val="00DD5D65"/>
    <w:rsid w:val="00E0592B"/>
    <w:rsid w:val="00E31738"/>
    <w:rsid w:val="00E86786"/>
    <w:rsid w:val="00ED2F80"/>
    <w:rsid w:val="00F1624E"/>
    <w:rsid w:val="00F20494"/>
    <w:rsid w:val="00F32F8A"/>
    <w:rsid w:val="00F810AA"/>
    <w:rsid w:val="00F97586"/>
    <w:rsid w:val="00FA29B8"/>
    <w:rsid w:val="00FA59A4"/>
    <w:rsid w:val="00FB43EC"/>
    <w:rsid w:val="00FB6B40"/>
    <w:rsid w:val="00FC43FF"/>
    <w:rsid w:val="00FD0B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F0E19"/>
  <w15:docId w15:val="{9ED33E04-D432-2D4A-A140-99BD5C5FB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430F"/>
    <w:pPr>
      <w:ind w:firstLineChars="200" w:firstLine="420"/>
    </w:pPr>
  </w:style>
  <w:style w:type="paragraph" w:styleId="a4">
    <w:name w:val="Revision"/>
    <w:hidden/>
    <w:uiPriority w:val="99"/>
    <w:semiHidden/>
    <w:rsid w:val="007A363F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Dentons SH</cp:lastModifiedBy>
  <cp:revision>137</cp:revision>
  <dcterms:created xsi:type="dcterms:W3CDTF">2018-09-29T02:33:00Z</dcterms:created>
  <dcterms:modified xsi:type="dcterms:W3CDTF">2022-01-06T07:38:00Z</dcterms:modified>
</cp:coreProperties>
</file>