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01DF11" w14:textId="2298BE67" w:rsidR="00320FCE" w:rsidRPr="00E625A5" w:rsidRDefault="007E1892" w:rsidP="00320FCE">
      <w:pPr>
        <w:spacing w:line="480" w:lineRule="exact"/>
        <w:jc w:val="center"/>
        <w:rPr>
          <w:rFonts w:ascii="Times New Roman" w:eastAsia="仿宋" w:hAnsi="Times New Roman" w:cs="Times New Roman"/>
          <w:b/>
          <w:bCs/>
          <w:kern w:val="20"/>
          <w:sz w:val="28"/>
          <w:lang w:val="en-GB"/>
        </w:rPr>
      </w:pPr>
      <w:bookmarkStart w:id="0" w:name="_GoBack"/>
      <w:bookmarkEnd w:id="0"/>
      <w:r w:rsidRPr="00E625A5">
        <w:rPr>
          <w:rFonts w:ascii="Times New Roman" w:eastAsia="仿宋" w:hAnsi="Times New Roman" w:cs="Times New Roman"/>
          <w:b/>
          <w:bCs/>
          <w:kern w:val="20"/>
          <w:sz w:val="28"/>
          <w:lang w:val="en-GB"/>
        </w:rPr>
        <w:t>经营者集中简易案件公示表</w:t>
      </w:r>
    </w:p>
    <w:p w14:paraId="1CD74248" w14:textId="77777777" w:rsidR="00320FCE" w:rsidRPr="00E625A5" w:rsidRDefault="00320FCE" w:rsidP="00320FCE">
      <w:pPr>
        <w:spacing w:line="320" w:lineRule="exact"/>
        <w:jc w:val="right"/>
        <w:rPr>
          <w:rFonts w:ascii="Times New Roman" w:eastAsia="仿宋" w:hAnsi="Times New Roman" w:cs="Times New Roman"/>
          <w:kern w:val="20"/>
          <w:sz w:val="22"/>
          <w:lang w:val="en-GB"/>
        </w:rPr>
      </w:pPr>
      <w:r w:rsidRPr="00E625A5">
        <w:rPr>
          <w:rFonts w:ascii="Times New Roman" w:eastAsia="仿宋" w:hAnsi="Times New Roman" w:cs="Times New Roman"/>
          <w:kern w:val="20"/>
          <w:sz w:val="22"/>
          <w:lang w:val="en-GB"/>
        </w:rPr>
        <w:t xml:space="preserve"> </w:t>
      </w:r>
    </w:p>
    <w:tbl>
      <w:tblPr>
        <w:tblStyle w:val="af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E625A5" w14:paraId="490DE825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672FE" w14:textId="6A5209AE" w:rsidR="007E1892" w:rsidRPr="00E625A5" w:rsidRDefault="007E1892" w:rsidP="00DE54D0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28C" w14:textId="7527032B" w:rsidR="00320FCE" w:rsidRPr="00E625A5" w:rsidRDefault="000C0FA5" w:rsidP="000C0FA5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黑石公司与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Vista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股权合伙管理有限责任公司收购</w:t>
            </w:r>
            <w:proofErr w:type="spellStart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CampusLogic</w:t>
            </w:r>
            <w:proofErr w:type="spellEnd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控股有限公司股权案</w:t>
            </w:r>
          </w:p>
        </w:tc>
      </w:tr>
      <w:tr w:rsidR="00320FCE" w:rsidRPr="00E625A5" w14:paraId="233DC011" w14:textId="77777777" w:rsidTr="00DE4B4D">
        <w:trPr>
          <w:trHeight w:val="244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FB1A1" w14:textId="4F0B353D" w:rsidR="00320FCE" w:rsidRPr="00E625A5" w:rsidRDefault="007E1892" w:rsidP="00DE4B4D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交易概况（限</w:t>
            </w: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200</w:t>
            </w: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E2D53" w14:textId="11D36D50" w:rsidR="000C0FA5" w:rsidRPr="00E625A5" w:rsidRDefault="000C0FA5" w:rsidP="004C1A0F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本次交易涉及黑石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公司（“</w:t>
            </w:r>
            <w:r w:rsidRPr="000C0FA5">
              <w:rPr>
                <w:rFonts w:ascii="Times New Roman" w:eastAsia="仿宋" w:hAnsi="Times New Roman" w:cs="Times New Roman" w:hint="eastAsia"/>
                <w:b/>
                <w:sz w:val="22"/>
              </w:rPr>
              <w:t>黑石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”）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和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股权合伙管理有限责任公司（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“</w:t>
            </w:r>
            <w:r w:rsidRPr="00E625A5">
              <w:rPr>
                <w:rFonts w:ascii="Times New Roman" w:eastAsia="仿宋" w:hAnsi="Times New Roman" w:cs="Times New Roman"/>
                <w:b/>
                <w:bCs/>
                <w:sz w:val="22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”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）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收购</w:t>
            </w:r>
            <w:proofErr w:type="spellStart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CampusLogic</w:t>
            </w:r>
            <w:proofErr w:type="spellEnd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控股有限公司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（“</w:t>
            </w:r>
            <w:proofErr w:type="spellStart"/>
            <w:r w:rsidRPr="000C0FA5">
              <w:rPr>
                <w:rFonts w:ascii="Times New Roman" w:eastAsia="仿宋" w:hAnsi="Times New Roman" w:cs="Times New Roman" w:hint="eastAsia"/>
                <w:b/>
                <w:sz w:val="22"/>
              </w:rPr>
              <w:t>CampusLogic</w:t>
            </w:r>
            <w:proofErr w:type="spellEnd"/>
            <w:r>
              <w:rPr>
                <w:rFonts w:ascii="Times New Roman" w:eastAsia="仿宋" w:hAnsi="Times New Roman" w:cs="Times New Roman" w:hint="eastAsia"/>
                <w:sz w:val="22"/>
              </w:rPr>
              <w:t>”）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的股份。</w:t>
            </w:r>
            <w:r w:rsidR="00D200AA" w:rsidRPr="00E625A5">
              <w:rPr>
                <w:rFonts w:ascii="Times New Roman" w:eastAsia="仿宋" w:hAnsi="Times New Roman" w:cs="Times New Roman"/>
                <w:sz w:val="22"/>
              </w:rPr>
              <w:t>通过本次交易，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黑石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和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Vista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将通过各自的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关联实体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间接持有</w:t>
            </w:r>
            <w:proofErr w:type="spellStart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CampusLogic</w:t>
            </w:r>
            <w:proofErr w:type="spellEnd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的股份。</w:t>
            </w:r>
            <w:r w:rsidR="00D200AA" w:rsidRPr="000C0FA5">
              <w:rPr>
                <w:rFonts w:ascii="Times New Roman" w:eastAsia="仿宋" w:hAnsi="Times New Roman" w:cs="Times New Roman" w:hint="eastAsia"/>
                <w:sz w:val="22"/>
              </w:rPr>
              <w:t>本次交易完成后</w:t>
            </w:r>
            <w:r w:rsidR="00D200AA">
              <w:rPr>
                <w:rFonts w:ascii="Times New Roman" w:eastAsia="仿宋" w:hAnsi="Times New Roman" w:cs="Times New Roman" w:hint="eastAsia"/>
                <w:sz w:val="22"/>
              </w:rPr>
              <w:t>，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黑石和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Vista</w:t>
            </w:r>
            <w:r w:rsidR="00D200AA">
              <w:rPr>
                <w:rFonts w:ascii="Times New Roman" w:eastAsia="仿宋" w:hAnsi="Times New Roman" w:cs="Times New Roman" w:hint="eastAsia"/>
                <w:sz w:val="22"/>
              </w:rPr>
              <w:t>将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间接共同控制</w:t>
            </w:r>
            <w:proofErr w:type="spellStart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CampusLogic</w:t>
            </w:r>
            <w:proofErr w:type="spellEnd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。</w:t>
            </w:r>
          </w:p>
        </w:tc>
      </w:tr>
      <w:tr w:rsidR="00DE4B4D" w:rsidRPr="00E625A5" w14:paraId="6CC0FD3C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E09C5" w14:textId="5F6C0BBD" w:rsidR="00DE4B4D" w:rsidRPr="00E625A5" w:rsidRDefault="007E1892" w:rsidP="007861E7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89E2" w14:textId="1BE0828C" w:rsidR="00DE4B4D" w:rsidRPr="00E625A5" w:rsidRDefault="00DE4B4D" w:rsidP="007861E7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1.</w:t>
            </w:r>
            <w:r w:rsidR="00D8558D"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黑石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693B" w14:textId="2A8675C8" w:rsidR="001B4018" w:rsidRPr="00E625A5" w:rsidRDefault="00D8558D" w:rsidP="004832F9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黑石于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2007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年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3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月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12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日在美国特拉华州成立。黑石总部设于美国，在欧洲和亚洲设有办事处。黑</w:t>
            </w:r>
            <w:r w:rsidR="000623C3">
              <w:rPr>
                <w:rFonts w:ascii="Times New Roman" w:eastAsia="仿宋" w:hAnsi="Times New Roman" w:cs="Times New Roman"/>
                <w:sz w:val="22"/>
              </w:rPr>
              <w:t>石在纽约证券交易所上市。黑石是一家全球另类资产管理公司。黑石在全球范围内的多个行业对成熟企业和成长型企业进行投资。黑石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的中国投资战略</w:t>
            </w:r>
            <w:r w:rsidR="00A35E44">
              <w:rPr>
                <w:rFonts w:ascii="Times New Roman" w:eastAsia="仿宋" w:hAnsi="Times New Roman" w:cs="Times New Roman" w:hint="eastAsia"/>
                <w:sz w:val="22"/>
              </w:rPr>
              <w:t>与其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全球战略</w:t>
            </w:r>
            <w:r w:rsidR="00A35E44">
              <w:rPr>
                <w:rFonts w:ascii="Times New Roman" w:eastAsia="仿宋" w:hAnsi="Times New Roman" w:cs="Times New Roman"/>
                <w:sz w:val="22"/>
              </w:rPr>
              <w:t>一致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DE4B4D" w:rsidRPr="00E625A5" w14:paraId="640199D1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FC9ED" w14:textId="77777777" w:rsidR="00DE4B4D" w:rsidRPr="00E625A5" w:rsidRDefault="00DE4B4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6EED" w14:textId="4F1DCC8E" w:rsidR="00DE4B4D" w:rsidRPr="00E625A5" w:rsidRDefault="00DE4B4D" w:rsidP="00DE4B4D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2. Vista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4E2B" w14:textId="0DDC20E1" w:rsidR="00DE4B4D" w:rsidRPr="00E625A5" w:rsidRDefault="00D8558D" w:rsidP="001B4018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成立于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2000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年。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是一家总部位于美国的投资公司，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致力于增强和发展企业软件、数据和技术支持型业务。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  <w:lang w:val="en-GB"/>
              </w:rPr>
              <w:t>投资了众多投资组合公司，其中一些公司在中国开展业务并获得收入。</w:t>
            </w:r>
          </w:p>
        </w:tc>
      </w:tr>
      <w:tr w:rsidR="00DE4B4D" w:rsidRPr="00E625A5" w14:paraId="62903414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CDDA8" w14:textId="77777777" w:rsidR="00DE4B4D" w:rsidRPr="00E625A5" w:rsidRDefault="00DE4B4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2131" w14:textId="020CF091" w:rsidR="00DE4B4D" w:rsidRPr="00E625A5" w:rsidRDefault="00DE4B4D" w:rsidP="000C0FA5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 xml:space="preserve">3. </w:t>
            </w:r>
            <w:proofErr w:type="spellStart"/>
            <w:r w:rsidR="000C0FA5" w:rsidRPr="000C0F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CampusLogic</w:t>
            </w:r>
            <w:proofErr w:type="spell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2042" w14:textId="41E3BAEA" w:rsidR="001B4018" w:rsidRPr="00E625A5" w:rsidRDefault="000C0FA5" w:rsidP="003F55FE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proofErr w:type="spellStart"/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CampusLogic</w:t>
            </w:r>
            <w:proofErr w:type="spellEnd"/>
            <w:r w:rsidRPr="000C0FA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于</w:t>
            </w:r>
            <w:r w:rsidRPr="000C0FA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20</w:t>
            </w:r>
            <w:r w:rsidR="003F55FE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20</w:t>
            </w:r>
            <w:r w:rsidRPr="000C0FA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年在美国特拉华州注册成立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，</w:t>
            </w:r>
            <w:r w:rsidRPr="000C0FA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为高等教育机构提供财务援助软件解决方案。</w:t>
            </w:r>
          </w:p>
        </w:tc>
      </w:tr>
      <w:tr w:rsidR="007E1892" w:rsidRPr="00E625A5" w14:paraId="4349CA6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C3FAC" w14:textId="5E7C3E39" w:rsidR="007E1892" w:rsidRPr="00E625A5" w:rsidRDefault="007E1892" w:rsidP="007E1892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E39" w14:textId="1A847501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1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、在同一相关市场，所有参与集中的经营者所占市场份额之和小于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15%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47A6EFEE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6ECB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1D04" w14:textId="1AC67D8E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2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、存在上下游关系的参与集中的经营者，在上下游市场所占的市场份额均小于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25%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2665FDC3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BC2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FEFE" w14:textId="569676CB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3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25%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4910880E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F11E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D19E" w14:textId="0034D05C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4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7E1892" w:rsidRPr="00E625A5" w14:paraId="28123B5F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AA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1C9" w14:textId="0BBD51D4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sym w:font="Wingdings" w:char="F0FE"/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 xml:space="preserve"> 5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、参与集中的经营者收购境外企业股权或资产的，该境外企业不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lastRenderedPageBreak/>
              <w:t>在中国境内从事经济活动。</w:t>
            </w:r>
          </w:p>
        </w:tc>
      </w:tr>
      <w:tr w:rsidR="007E1892" w:rsidRPr="00E625A5" w14:paraId="7BB49C82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6CB3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E9EA" w14:textId="5973C3A4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6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320FCE" w:rsidRPr="00E625A5" w14:paraId="3A5464FA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513A6" w14:textId="757CA359" w:rsidR="00320FCE" w:rsidRPr="00E625A5" w:rsidRDefault="007E1892" w:rsidP="00DE54D0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9ADA" w14:textId="63C0D344" w:rsidR="00063FB1" w:rsidRPr="00E625A5" w:rsidRDefault="00673A38" w:rsidP="00673A38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673A38">
              <w:rPr>
                <w:rFonts w:ascii="Times New Roman" w:eastAsia="仿宋" w:hAnsi="Times New Roman" w:cs="Times New Roman" w:hint="eastAsia"/>
                <w:kern w:val="20"/>
                <w:sz w:val="22"/>
              </w:rPr>
              <w:t>申报方申请简易案件的理由是基于第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</w:rPr>
              <w:t>5</w:t>
            </w:r>
            <w:r w:rsidRPr="00673A38">
              <w:rPr>
                <w:rFonts w:ascii="Times New Roman" w:eastAsia="仿宋" w:hAnsi="Times New Roman" w:cs="Times New Roman" w:hint="eastAsia"/>
                <w:kern w:val="20"/>
                <w:sz w:val="22"/>
              </w:rPr>
              <w:t>项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</w:rPr>
              <w:t>（即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参与集中的经营者收购境外企业股权或资产的，该境外企业不在中国境内从事经济活动</w:t>
            </w:r>
            <w:r>
              <w:rPr>
                <w:rFonts w:ascii="Times New Roman" w:eastAsia="仿宋" w:hAnsi="Times New Roman" w:cs="Times New Roman"/>
                <w:sz w:val="22"/>
              </w:rPr>
              <w:t>）</w:t>
            </w:r>
            <w:r w:rsidRPr="00673A38">
              <w:rPr>
                <w:rFonts w:ascii="Times New Roman" w:eastAsia="仿宋" w:hAnsi="Times New Roman" w:cs="Times New Roman" w:hint="eastAsia"/>
                <w:kern w:val="20"/>
                <w:sz w:val="22"/>
              </w:rPr>
              <w:t>，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</w:rPr>
              <w:t>因此</w:t>
            </w:r>
            <w:r w:rsidRPr="00673A38">
              <w:rPr>
                <w:rFonts w:ascii="Times New Roman" w:eastAsia="仿宋" w:hAnsi="Times New Roman" w:cs="Times New Roman" w:hint="eastAsia"/>
                <w:kern w:val="20"/>
                <w:sz w:val="22"/>
              </w:rPr>
              <w:t>无须在备注中说明相关市场和市场份额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</w:rPr>
              <w:t>。</w:t>
            </w:r>
          </w:p>
        </w:tc>
      </w:tr>
    </w:tbl>
    <w:p w14:paraId="52B2A51C" w14:textId="77777777" w:rsidR="00F92DEA" w:rsidRPr="00E625A5" w:rsidRDefault="00F92DEA" w:rsidP="00C8074E">
      <w:pPr>
        <w:pStyle w:val="Body"/>
        <w:rPr>
          <w:rFonts w:ascii="Times New Roman" w:eastAsia="仿宋" w:hAnsi="Times New Roman"/>
          <w:sz w:val="22"/>
          <w:szCs w:val="22"/>
          <w:lang w:eastAsia="zh-CN"/>
        </w:rPr>
      </w:pPr>
    </w:p>
    <w:sectPr w:rsidR="00F92DEA" w:rsidRPr="00E625A5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E14BD" w14:textId="77777777" w:rsidR="00E07D41" w:rsidRDefault="00E07D41">
      <w:r>
        <w:separator/>
      </w:r>
    </w:p>
  </w:endnote>
  <w:endnote w:type="continuationSeparator" w:id="0">
    <w:p w14:paraId="39476057" w14:textId="77777777" w:rsidR="00E07D41" w:rsidRDefault="00E0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2F64B0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71C49" w14:textId="77777777" w:rsidR="00B64685" w:rsidRDefault="00B64685" w:rsidP="00B64685">
    <w:pPr>
      <w:pStyle w:val="a5"/>
      <w:rPr>
        <w:rFonts w:cs="Arial"/>
      </w:rPr>
    </w:pPr>
  </w:p>
  <w:p w14:paraId="334B7F59" w14:textId="6E54D3EC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a9"/>
        <w:rFonts w:ascii="Times New Roman" w:hAnsi="Times New Roman"/>
        <w:kern w:val="17"/>
      </w:rPr>
      <w:fldChar w:fldCharType="begin"/>
    </w:r>
    <w:r w:rsidRPr="004C6EC7">
      <w:rPr>
        <w:rStyle w:val="a9"/>
        <w:rFonts w:ascii="Times New Roman" w:hAnsi="Times New Roman"/>
        <w:kern w:val="17"/>
      </w:rPr>
      <w:instrText xml:space="preserve"> PAGE </w:instrText>
    </w:r>
    <w:r w:rsidRPr="004C6EC7">
      <w:rPr>
        <w:rStyle w:val="a9"/>
        <w:rFonts w:ascii="Times New Roman" w:hAnsi="Times New Roman"/>
        <w:kern w:val="17"/>
      </w:rPr>
      <w:fldChar w:fldCharType="separate"/>
    </w:r>
    <w:r w:rsidR="008A005F">
      <w:rPr>
        <w:rStyle w:val="a9"/>
        <w:rFonts w:ascii="Times New Roman" w:hAnsi="Times New Roman"/>
        <w:noProof/>
        <w:kern w:val="17"/>
      </w:rPr>
      <w:t>1</w:t>
    </w:r>
    <w:r w:rsidRPr="004C6EC7">
      <w:rPr>
        <w:rStyle w:val="a9"/>
        <w:rFonts w:ascii="Times New Roman" w:hAnsi="Times New Roman"/>
        <w:kern w:val="17"/>
      </w:rPr>
      <w:fldChar w:fldCharType="end"/>
    </w:r>
  </w:p>
  <w:p w14:paraId="72614A1A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A847E" w14:textId="77777777" w:rsidR="00E07D41" w:rsidRDefault="00E07D41">
      <w:r>
        <w:separator/>
      </w:r>
    </w:p>
  </w:footnote>
  <w:footnote w:type="continuationSeparator" w:id="0">
    <w:p w14:paraId="36CD8750" w14:textId="77777777" w:rsidR="00E07D41" w:rsidRDefault="00E07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B2340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6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381181"/>
    <w:multiLevelType w:val="hybridMultilevel"/>
    <w:tmpl w:val="849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0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B836740"/>
    <w:multiLevelType w:val="hybridMultilevel"/>
    <w:tmpl w:val="7EF290BA"/>
    <w:lvl w:ilvl="0" w:tplc="98D2346E">
      <w:start w:val="1"/>
      <w:numFmt w:val="decimal"/>
      <w:lvlText w:val="(%1)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6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7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9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4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7B44219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2"/>
  </w:num>
  <w:num w:numId="3">
    <w:abstractNumId w:val="15"/>
  </w:num>
  <w:num w:numId="4">
    <w:abstractNumId w:val="6"/>
  </w:num>
  <w:num w:numId="5">
    <w:abstractNumId w:val="22"/>
  </w:num>
  <w:num w:numId="6">
    <w:abstractNumId w:val="18"/>
  </w:num>
  <w:num w:numId="7">
    <w:abstractNumId w:val="7"/>
  </w:num>
  <w:num w:numId="8">
    <w:abstractNumId w:val="14"/>
  </w:num>
  <w:num w:numId="9">
    <w:abstractNumId w:val="12"/>
  </w:num>
  <w:num w:numId="10">
    <w:abstractNumId w:val="30"/>
  </w:num>
  <w:num w:numId="11">
    <w:abstractNumId w:val="46"/>
  </w:num>
  <w:num w:numId="12">
    <w:abstractNumId w:val="8"/>
  </w:num>
  <w:num w:numId="13">
    <w:abstractNumId w:val="19"/>
  </w:num>
  <w:num w:numId="14">
    <w:abstractNumId w:val="27"/>
  </w:num>
  <w:num w:numId="15">
    <w:abstractNumId w:val="21"/>
  </w:num>
  <w:num w:numId="16">
    <w:abstractNumId w:val="26"/>
  </w:num>
  <w:num w:numId="17">
    <w:abstractNumId w:val="25"/>
  </w:num>
  <w:num w:numId="18">
    <w:abstractNumId w:val="9"/>
  </w:num>
  <w:num w:numId="19">
    <w:abstractNumId w:val="39"/>
  </w:num>
  <w:num w:numId="20">
    <w:abstractNumId w:val="38"/>
  </w:num>
  <w:num w:numId="21">
    <w:abstractNumId w:val="47"/>
  </w:num>
  <w:num w:numId="22">
    <w:abstractNumId w:val="2"/>
  </w:num>
  <w:num w:numId="23">
    <w:abstractNumId w:val="34"/>
  </w:num>
  <w:num w:numId="24">
    <w:abstractNumId w:val="31"/>
  </w:num>
  <w:num w:numId="25">
    <w:abstractNumId w:val="44"/>
  </w:num>
  <w:num w:numId="26">
    <w:abstractNumId w:val="35"/>
  </w:num>
  <w:num w:numId="27">
    <w:abstractNumId w:val="29"/>
  </w:num>
  <w:num w:numId="28">
    <w:abstractNumId w:val="43"/>
  </w:num>
  <w:num w:numId="29">
    <w:abstractNumId w:val="41"/>
  </w:num>
  <w:num w:numId="30">
    <w:abstractNumId w:val="17"/>
  </w:num>
  <w:num w:numId="31">
    <w:abstractNumId w:val="5"/>
  </w:num>
  <w:num w:numId="32">
    <w:abstractNumId w:val="13"/>
  </w:num>
  <w:num w:numId="33">
    <w:abstractNumId w:val="3"/>
  </w:num>
  <w:num w:numId="34">
    <w:abstractNumId w:val="36"/>
  </w:num>
  <w:num w:numId="35">
    <w:abstractNumId w:val="0"/>
  </w:num>
  <w:num w:numId="36">
    <w:abstractNumId w:val="16"/>
  </w:num>
  <w:num w:numId="37">
    <w:abstractNumId w:val="37"/>
  </w:num>
  <w:num w:numId="38">
    <w:abstractNumId w:val="11"/>
  </w:num>
  <w:num w:numId="39">
    <w:abstractNumId w:val="20"/>
  </w:num>
  <w:num w:numId="40">
    <w:abstractNumId w:val="40"/>
  </w:num>
  <w:num w:numId="41">
    <w:abstractNumId w:val="10"/>
  </w:num>
  <w:num w:numId="42">
    <w:abstractNumId w:val="28"/>
  </w:num>
  <w:num w:numId="43">
    <w:abstractNumId w:val="33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24"/>
  </w:num>
  <w:num w:numId="51">
    <w:abstractNumId w:val="32"/>
  </w:num>
  <w:num w:numId="52">
    <w:abstractNumId w:val="1"/>
  </w:num>
  <w:num w:numId="53">
    <w:abstractNumId w:val="4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B3895"/>
    <w:rsid w:val="000B5313"/>
    <w:rsid w:val="000C0FA5"/>
    <w:rsid w:val="000C17D7"/>
    <w:rsid w:val="000D00CE"/>
    <w:rsid w:val="000D2647"/>
    <w:rsid w:val="000D5311"/>
    <w:rsid w:val="000E2E63"/>
    <w:rsid w:val="000E6686"/>
    <w:rsid w:val="000E6C28"/>
    <w:rsid w:val="000E6F20"/>
    <w:rsid w:val="000F7D98"/>
    <w:rsid w:val="001023B6"/>
    <w:rsid w:val="001103B0"/>
    <w:rsid w:val="00113EF1"/>
    <w:rsid w:val="00113FB8"/>
    <w:rsid w:val="00115418"/>
    <w:rsid w:val="0011658C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53DD"/>
    <w:rsid w:val="001E6836"/>
    <w:rsid w:val="001F720D"/>
    <w:rsid w:val="00216A2A"/>
    <w:rsid w:val="0022411E"/>
    <w:rsid w:val="0022497C"/>
    <w:rsid w:val="002325EF"/>
    <w:rsid w:val="00234185"/>
    <w:rsid w:val="00234D0B"/>
    <w:rsid w:val="002359AE"/>
    <w:rsid w:val="00240DCC"/>
    <w:rsid w:val="00247F62"/>
    <w:rsid w:val="002503A1"/>
    <w:rsid w:val="00250444"/>
    <w:rsid w:val="00253CB7"/>
    <w:rsid w:val="00257764"/>
    <w:rsid w:val="00261DD7"/>
    <w:rsid w:val="00266DA8"/>
    <w:rsid w:val="0027342D"/>
    <w:rsid w:val="00274EAE"/>
    <w:rsid w:val="0028012C"/>
    <w:rsid w:val="002846EF"/>
    <w:rsid w:val="002960BB"/>
    <w:rsid w:val="00296248"/>
    <w:rsid w:val="002A45BC"/>
    <w:rsid w:val="002A4A4B"/>
    <w:rsid w:val="002B45B9"/>
    <w:rsid w:val="002C6F4C"/>
    <w:rsid w:val="002D1DAD"/>
    <w:rsid w:val="002D3BE7"/>
    <w:rsid w:val="002D584B"/>
    <w:rsid w:val="002E1DA0"/>
    <w:rsid w:val="002E68A9"/>
    <w:rsid w:val="002F1D8B"/>
    <w:rsid w:val="002F7F20"/>
    <w:rsid w:val="00306591"/>
    <w:rsid w:val="0031059C"/>
    <w:rsid w:val="003138B0"/>
    <w:rsid w:val="00320FCE"/>
    <w:rsid w:val="003245EF"/>
    <w:rsid w:val="003421C6"/>
    <w:rsid w:val="00342C6E"/>
    <w:rsid w:val="00351A64"/>
    <w:rsid w:val="00362464"/>
    <w:rsid w:val="00362B05"/>
    <w:rsid w:val="003731B7"/>
    <w:rsid w:val="00375B63"/>
    <w:rsid w:val="003817F1"/>
    <w:rsid w:val="003B098D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82CE3"/>
    <w:rsid w:val="004832F9"/>
    <w:rsid w:val="00487206"/>
    <w:rsid w:val="00496C62"/>
    <w:rsid w:val="004B6D8F"/>
    <w:rsid w:val="004B7D91"/>
    <w:rsid w:val="004C0407"/>
    <w:rsid w:val="004C1A0F"/>
    <w:rsid w:val="004C1C92"/>
    <w:rsid w:val="004C3F9F"/>
    <w:rsid w:val="004C6EC7"/>
    <w:rsid w:val="004D1170"/>
    <w:rsid w:val="004D4E05"/>
    <w:rsid w:val="004D732D"/>
    <w:rsid w:val="004E3B7F"/>
    <w:rsid w:val="004E4DD1"/>
    <w:rsid w:val="004E4F8D"/>
    <w:rsid w:val="004E538C"/>
    <w:rsid w:val="004E6F58"/>
    <w:rsid w:val="004F666C"/>
    <w:rsid w:val="005011A2"/>
    <w:rsid w:val="005015E9"/>
    <w:rsid w:val="005026C2"/>
    <w:rsid w:val="0050468F"/>
    <w:rsid w:val="0051530E"/>
    <w:rsid w:val="00524A7D"/>
    <w:rsid w:val="005274DE"/>
    <w:rsid w:val="005278B5"/>
    <w:rsid w:val="005339CD"/>
    <w:rsid w:val="00537568"/>
    <w:rsid w:val="00543720"/>
    <w:rsid w:val="00550BA1"/>
    <w:rsid w:val="0055791B"/>
    <w:rsid w:val="005646F3"/>
    <w:rsid w:val="00574131"/>
    <w:rsid w:val="00581290"/>
    <w:rsid w:val="00581584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33F1"/>
    <w:rsid w:val="00673A38"/>
    <w:rsid w:val="00674B5F"/>
    <w:rsid w:val="00680D41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44EFB"/>
    <w:rsid w:val="00750BE5"/>
    <w:rsid w:val="007513DF"/>
    <w:rsid w:val="0075622C"/>
    <w:rsid w:val="00766FA7"/>
    <w:rsid w:val="00775C49"/>
    <w:rsid w:val="007861E7"/>
    <w:rsid w:val="00796003"/>
    <w:rsid w:val="00796846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67D"/>
    <w:rsid w:val="007D6AFE"/>
    <w:rsid w:val="007E1892"/>
    <w:rsid w:val="007E1C10"/>
    <w:rsid w:val="007E6B7A"/>
    <w:rsid w:val="007F3FCD"/>
    <w:rsid w:val="0080039A"/>
    <w:rsid w:val="008003EA"/>
    <w:rsid w:val="008019A6"/>
    <w:rsid w:val="00806A5C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40EE"/>
    <w:rsid w:val="008A659C"/>
    <w:rsid w:val="008A7694"/>
    <w:rsid w:val="008B03C3"/>
    <w:rsid w:val="008B2D5D"/>
    <w:rsid w:val="008C49B4"/>
    <w:rsid w:val="008C75EB"/>
    <w:rsid w:val="008D12D8"/>
    <w:rsid w:val="008F0218"/>
    <w:rsid w:val="00911AE9"/>
    <w:rsid w:val="00921271"/>
    <w:rsid w:val="009242C0"/>
    <w:rsid w:val="00932DA7"/>
    <w:rsid w:val="00932EA4"/>
    <w:rsid w:val="00941A47"/>
    <w:rsid w:val="0095173F"/>
    <w:rsid w:val="00952C38"/>
    <w:rsid w:val="009752E9"/>
    <w:rsid w:val="009805DD"/>
    <w:rsid w:val="0098104D"/>
    <w:rsid w:val="00982120"/>
    <w:rsid w:val="00987696"/>
    <w:rsid w:val="00991AC2"/>
    <w:rsid w:val="009949DB"/>
    <w:rsid w:val="009A1A88"/>
    <w:rsid w:val="009A4647"/>
    <w:rsid w:val="009A4CEF"/>
    <w:rsid w:val="009D14D7"/>
    <w:rsid w:val="009D3554"/>
    <w:rsid w:val="009E0DA1"/>
    <w:rsid w:val="009F01F5"/>
    <w:rsid w:val="009F0D14"/>
    <w:rsid w:val="009F4D84"/>
    <w:rsid w:val="009F523D"/>
    <w:rsid w:val="009F52C8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79A1"/>
    <w:rsid w:val="00A828DD"/>
    <w:rsid w:val="00A82967"/>
    <w:rsid w:val="00A86541"/>
    <w:rsid w:val="00A875B4"/>
    <w:rsid w:val="00A90AC8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63D1"/>
    <w:rsid w:val="00B3340F"/>
    <w:rsid w:val="00B33848"/>
    <w:rsid w:val="00B33B60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3C54"/>
    <w:rsid w:val="00BA44F0"/>
    <w:rsid w:val="00BB5225"/>
    <w:rsid w:val="00BC2F42"/>
    <w:rsid w:val="00BC4C4C"/>
    <w:rsid w:val="00BC4E15"/>
    <w:rsid w:val="00BD7138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7663"/>
    <w:rsid w:val="00C33CD6"/>
    <w:rsid w:val="00C340B6"/>
    <w:rsid w:val="00C37DBF"/>
    <w:rsid w:val="00C513F8"/>
    <w:rsid w:val="00C51796"/>
    <w:rsid w:val="00C70D0B"/>
    <w:rsid w:val="00C70D13"/>
    <w:rsid w:val="00C77A29"/>
    <w:rsid w:val="00C8074E"/>
    <w:rsid w:val="00C81A43"/>
    <w:rsid w:val="00C82EB5"/>
    <w:rsid w:val="00C8302F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D047CE"/>
    <w:rsid w:val="00D05BA7"/>
    <w:rsid w:val="00D070A0"/>
    <w:rsid w:val="00D16FEB"/>
    <w:rsid w:val="00D200AA"/>
    <w:rsid w:val="00D21836"/>
    <w:rsid w:val="00D25168"/>
    <w:rsid w:val="00D26B99"/>
    <w:rsid w:val="00D309AA"/>
    <w:rsid w:val="00D414B1"/>
    <w:rsid w:val="00D41D5C"/>
    <w:rsid w:val="00D60C45"/>
    <w:rsid w:val="00D633B6"/>
    <w:rsid w:val="00D652DD"/>
    <w:rsid w:val="00D75C65"/>
    <w:rsid w:val="00D8558D"/>
    <w:rsid w:val="00D87DFE"/>
    <w:rsid w:val="00DA3038"/>
    <w:rsid w:val="00DA71BF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377F"/>
    <w:rsid w:val="00E07D41"/>
    <w:rsid w:val="00E118C5"/>
    <w:rsid w:val="00E125FB"/>
    <w:rsid w:val="00E221AD"/>
    <w:rsid w:val="00E248BF"/>
    <w:rsid w:val="00E33FCC"/>
    <w:rsid w:val="00E34455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73B0"/>
    <w:rsid w:val="00EA1326"/>
    <w:rsid w:val="00EB114E"/>
    <w:rsid w:val="00EC1F06"/>
    <w:rsid w:val="00ED045D"/>
    <w:rsid w:val="00ED4A74"/>
    <w:rsid w:val="00EE1C2E"/>
    <w:rsid w:val="00EE4474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3E92"/>
    <w:rsid w:val="00F64930"/>
    <w:rsid w:val="00F75917"/>
    <w:rsid w:val="00F82122"/>
    <w:rsid w:val="00F90AAB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4994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0087DD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9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9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Char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6">
    <w:name w:val="footnote reference"/>
    <w:rsid w:val="00097071"/>
    <w:rPr>
      <w:rFonts w:ascii="Arial" w:hAnsi="Arial"/>
      <w:kern w:val="2"/>
      <w:vertAlign w:val="superscript"/>
    </w:rPr>
  </w:style>
  <w:style w:type="paragraph" w:styleId="a7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8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9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b">
    <w:name w:val="endnote reference"/>
    <w:uiPriority w:val="99"/>
    <w:rsid w:val="00097071"/>
    <w:rPr>
      <w:rFonts w:ascii="Arial" w:hAnsi="Arial"/>
      <w:vertAlign w:val="superscript"/>
    </w:rPr>
  </w:style>
  <w:style w:type="paragraph" w:styleId="ac">
    <w:name w:val="endnote text"/>
    <w:basedOn w:val="a"/>
    <w:link w:val="Char0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d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e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10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20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30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40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50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60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70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0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90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Char0">
    <w:name w:val="尾注文本 Char"/>
    <w:basedOn w:val="a0"/>
    <w:link w:val="ac"/>
    <w:uiPriority w:val="99"/>
    <w:rsid w:val="00320FCE"/>
    <w:rPr>
      <w:rFonts w:ascii="Arial" w:hAnsi="Arial"/>
      <w:kern w:val="20"/>
      <w:sz w:val="16"/>
    </w:rPr>
  </w:style>
  <w:style w:type="table" w:styleId="af">
    <w:name w:val="Table Grid"/>
    <w:basedOn w:val="a1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脚 Char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0">
    <w:name w:val="List Paragraph"/>
    <w:basedOn w:val="a"/>
    <w:qFormat/>
    <w:rsid w:val="00043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1D526-77D2-4549-8679-6F0F9BA25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2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4</cp:revision>
  <dcterms:created xsi:type="dcterms:W3CDTF">2022-01-23T03:04:00Z</dcterms:created>
  <dcterms:modified xsi:type="dcterms:W3CDTF">2022-01-26T08:25:00Z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