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4821D" w14:textId="06F9C6CA" w:rsidR="00CB00DF" w:rsidRPr="003D2D38" w:rsidRDefault="00CB00DF" w:rsidP="00554B02">
      <w:pPr>
        <w:jc w:val="center"/>
        <w:rPr>
          <w:rFonts w:ascii="黑体" w:eastAsia="黑体" w:hAnsi="黑体"/>
          <w:color w:val="000000" w:themeColor="text1"/>
          <w:sz w:val="36"/>
          <w:szCs w:val="36"/>
        </w:rPr>
      </w:pPr>
      <w:r w:rsidRPr="003D2D38">
        <w:rPr>
          <w:rFonts w:ascii="黑体" w:eastAsia="黑体" w:hAnsi="黑体" w:hint="eastAsia"/>
          <w:color w:val="000000" w:themeColor="text1"/>
          <w:sz w:val="36"/>
          <w:szCs w:val="36"/>
        </w:rPr>
        <w:t>经营者集中简易案件公示表</w:t>
      </w:r>
    </w:p>
    <w:p w14:paraId="18404F14" w14:textId="77777777" w:rsidR="00CB00DF" w:rsidRPr="00752595" w:rsidRDefault="00CB00DF" w:rsidP="00554B02">
      <w:pPr>
        <w:rPr>
          <w:rFonts w:ascii="Times New Roman" w:hAnsi="Times New Roman"/>
          <w:color w:val="000000" w:themeColor="text1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52595" w:rsidRPr="003D2D38" w14:paraId="6DABDA57" w14:textId="77777777" w:rsidTr="00CB00DF">
        <w:tc>
          <w:tcPr>
            <w:tcW w:w="1809" w:type="dxa"/>
            <w:shd w:val="clear" w:color="auto" w:fill="D9D9D9"/>
            <w:vAlign w:val="center"/>
          </w:tcPr>
          <w:p w14:paraId="7626831C" w14:textId="77777777" w:rsidR="00CB00DF" w:rsidRPr="003D2D38" w:rsidRDefault="00CB00D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E80C900" w14:textId="6964CD4C" w:rsidR="00CB00DF" w:rsidRPr="003D2D38" w:rsidRDefault="00536FD0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熙维资本合伙企业</w:t>
            </w:r>
            <w:r w:rsidR="002A2528"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68024E"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VERITEXT</w:t>
            </w: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, LLC股权案</w:t>
            </w:r>
          </w:p>
        </w:tc>
      </w:tr>
      <w:tr w:rsidR="00752595" w:rsidRPr="003D2D38" w14:paraId="0D8AF6D1" w14:textId="77777777" w:rsidTr="00EC6ED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4E43789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Hlk112260149"/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2336D64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14:paraId="39F88173" w14:textId="69DEE622" w:rsidR="00B213E1" w:rsidRPr="003D2D38" w:rsidRDefault="00EB2EBE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熙维资本合伙企业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（“</w:t>
            </w:r>
            <w:r w:rsidRPr="00EB2EBE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熙维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”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）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间接控制的实体与伦纳德·格林伙伴公司（有限合伙）（“</w:t>
            </w:r>
            <w:r w:rsidRPr="00EB2EBE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LGP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”）间接控制的实体</w:t>
            </w:r>
            <w:r w:rsidR="00E33177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等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签署协议。熙维战略机遇第二基金（由熙维控制）根据该等协议将间接收购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Green Veracity Acquisition Holdings, Inc.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（“</w:t>
            </w:r>
            <w:r w:rsidRPr="00EB2EBE"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控股公司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”）约5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0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%的股权，控股公司持有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Veritext, LLC（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“</w:t>
            </w:r>
            <w:r w:rsidRPr="00EB2EBE"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  <w:t>目标</w:t>
            </w:r>
            <w:r w:rsidRPr="00EB2EBE"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公司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”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）100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%股权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。</w:t>
            </w:r>
            <w:r w:rsidRPr="00EB2EBE">
              <w:rPr>
                <w:rFonts w:ascii="宋体" w:hAnsi="宋体" w:hint="eastAsia"/>
                <w:bCs/>
                <w:color w:val="000000" w:themeColor="text1"/>
                <w:sz w:val="24"/>
                <w:szCs w:val="24"/>
              </w:rPr>
              <w:t>目标公司主要从事庭外取证服务业务。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交易前，目标公司由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LGP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单独控制。交易后，目标公司将由熙维和</w:t>
            </w:r>
            <w:r w:rsidRPr="00EB2EBE">
              <w:rPr>
                <w:rFonts w:ascii="宋体" w:hAnsi="宋体"/>
                <w:color w:val="000000" w:themeColor="text1"/>
                <w:sz w:val="24"/>
                <w:szCs w:val="24"/>
              </w:rPr>
              <w:t>LGP</w:t>
            </w:r>
            <w:r w:rsidRPr="00EB2EBE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共同控制。</w:t>
            </w:r>
          </w:p>
        </w:tc>
      </w:tr>
      <w:bookmarkEnd w:id="0"/>
      <w:tr w:rsidR="00752595" w:rsidRPr="003D2D38" w14:paraId="4CED3C0A" w14:textId="77777777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72B61D4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654DACE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05AF40B" w14:textId="6B71295A" w:rsidR="0056357F" w:rsidRPr="003D2D38" w:rsidRDefault="0056357F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536FD0"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</w:t>
            </w:r>
          </w:p>
        </w:tc>
        <w:tc>
          <w:tcPr>
            <w:tcW w:w="5153" w:type="dxa"/>
          </w:tcPr>
          <w:p w14:paraId="5CD3E6F3" w14:textId="77777777" w:rsidR="00EB2EBE" w:rsidRPr="00EB2EBE" w:rsidRDefault="00EB2EBE" w:rsidP="00EB2EBE">
            <w:pPr>
              <w:widowControl/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熙维于2008年3月26日成立于卢森堡。熙维的主要业务是投资咨询与投资管理，投资领域包含化工、制造、零售和经销、公共事业等行业。</w:t>
            </w:r>
          </w:p>
          <w:p w14:paraId="7C51105A" w14:textId="484FD4BD" w:rsidR="0056357F" w:rsidRPr="003D2D38" w:rsidRDefault="00EB2EBE" w:rsidP="00EB2EBE">
            <w:pPr>
              <w:widowControl/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熙维无最终控制人。</w:t>
            </w:r>
          </w:p>
        </w:tc>
      </w:tr>
      <w:tr w:rsidR="001D7A0E" w:rsidRPr="003D2D38" w14:paraId="3AFBF6DA" w14:textId="77777777" w:rsidTr="00A13819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425227A" w14:textId="77777777" w:rsidR="001D7A0E" w:rsidRPr="003D2D38" w:rsidRDefault="001D7A0E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FA869CD" w14:textId="69F00EE4" w:rsidR="001D7A0E" w:rsidRPr="003D2D38" w:rsidRDefault="001D7A0E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3C78BD"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LGP</w:t>
            </w:r>
          </w:p>
        </w:tc>
        <w:tc>
          <w:tcPr>
            <w:tcW w:w="5153" w:type="dxa"/>
          </w:tcPr>
          <w:p w14:paraId="45192A8A" w14:textId="77777777" w:rsidR="00EB2EBE" w:rsidRPr="00EB2EBE" w:rsidRDefault="00EB2EBE" w:rsidP="00EB2EBE">
            <w:pPr>
              <w:widowControl/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LGP于1</w:t>
            </w:r>
            <w:r w:rsidRPr="00EB2EBE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989</w:t>
            </w: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年1</w:t>
            </w:r>
            <w:r w:rsidRPr="00EB2EBE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月9日在美国加利福尼亚州成立。LGP的主要业务是消费、商业、医疗保健服务、零售、分销、工业等领域投资。</w:t>
            </w:r>
          </w:p>
          <w:p w14:paraId="5AEFC240" w14:textId="7181D43C" w:rsidR="001D7A0E" w:rsidRPr="003D2D38" w:rsidRDefault="00EB2EBE" w:rsidP="00EB2EBE">
            <w:pPr>
              <w:widowControl/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L</w:t>
            </w:r>
            <w:r w:rsidRPr="00EB2EBE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GP</w:t>
            </w:r>
            <w:r w:rsidRPr="00EB2EBE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无最终控制人。</w:t>
            </w:r>
          </w:p>
        </w:tc>
      </w:tr>
      <w:tr w:rsidR="00752595" w:rsidRPr="003D2D38" w14:paraId="3E854AF5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D1F5964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6B52626" w14:textId="2A94E35E" w:rsidR="0056357F" w:rsidRPr="003D2D38" w:rsidRDefault="0056357F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sz w:val="24"/>
                <w:szCs w:val="24"/>
              </w:rPr>
              <w:sym w:font="Wingdings" w:char="F0A8"/>
            </w:r>
            <w:r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752595" w:rsidRPr="003D2D38" w14:paraId="55627C14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A9979F7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E8ADDC" w14:textId="175B79AF" w:rsidR="0056357F" w:rsidRPr="003D2D38" w:rsidRDefault="002A2BE1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752595" w:rsidRPr="003D2D38" w14:paraId="7284BB15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E3EFD15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7FE519" w14:textId="067F7E1F" w:rsidR="0056357F" w:rsidRPr="003D2D38" w:rsidRDefault="001C54F9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sz w:val="24"/>
                <w:szCs w:val="24"/>
              </w:rPr>
              <w:sym w:font="Wingdings" w:char="F0A8"/>
            </w:r>
            <w:r w:rsidR="0056357F"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752595" w:rsidRPr="003D2D38" w14:paraId="41038510" w14:textId="77777777" w:rsidTr="003D2D38">
        <w:trPr>
          <w:trHeight w:val="575"/>
        </w:trPr>
        <w:tc>
          <w:tcPr>
            <w:tcW w:w="1809" w:type="dxa"/>
            <w:vMerge/>
            <w:shd w:val="clear" w:color="auto" w:fill="D9D9D9"/>
            <w:vAlign w:val="center"/>
          </w:tcPr>
          <w:p w14:paraId="690A0E03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C86CD2" w14:textId="1F115C97" w:rsidR="0056357F" w:rsidRPr="003D2D38" w:rsidRDefault="0056357F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sz w:val="24"/>
                <w:szCs w:val="24"/>
              </w:rPr>
              <w:sym w:font="Wingdings" w:char="F0A8"/>
            </w:r>
            <w:r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4.参与集中的经营者在中国境外设立合营企业，合营企业不在中国境内从事经济活动。</w:t>
            </w:r>
          </w:p>
        </w:tc>
      </w:tr>
      <w:tr w:rsidR="00752595" w:rsidRPr="003D2D38" w14:paraId="0469E1B7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3F14894F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1E47504" w14:textId="2CFA6BF4" w:rsidR="0056357F" w:rsidRPr="003D2D38" w:rsidRDefault="001C54F9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sz w:val="24"/>
                <w:szCs w:val="24"/>
              </w:rPr>
              <w:sym w:font="Wingdings" w:char="F0FE"/>
            </w:r>
            <w:r w:rsidR="0056357F"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5.参与集中的经营者收购境外企业股权或资产的，该境外企业不在中国境内从事经济活动。</w:t>
            </w:r>
          </w:p>
        </w:tc>
      </w:tr>
      <w:tr w:rsidR="00752595" w:rsidRPr="003D2D38" w14:paraId="5EFCE6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D04D2FD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D1F25E0" w14:textId="2C2C1EF5" w:rsidR="0056357F" w:rsidRPr="003D2D38" w:rsidRDefault="0056357F" w:rsidP="003D2D38">
            <w:pPr>
              <w:adjustRightInd w:val="0"/>
              <w:snapToGrid w:val="0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/>
                <w:color w:val="000000" w:themeColor="text1"/>
                <w:sz w:val="24"/>
                <w:szCs w:val="24"/>
              </w:rPr>
              <w:sym w:font="Wingdings" w:char="F0A8"/>
            </w:r>
            <w:r w:rsidRPr="003D2D38"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752595" w:rsidRPr="003D2D38" w14:paraId="1518675C" w14:textId="77777777" w:rsidTr="00CB00DF">
        <w:tc>
          <w:tcPr>
            <w:tcW w:w="1809" w:type="dxa"/>
            <w:shd w:val="clear" w:color="auto" w:fill="D9D9D9"/>
            <w:vAlign w:val="center"/>
          </w:tcPr>
          <w:p w14:paraId="2731295D" w14:textId="77777777" w:rsidR="0056357F" w:rsidRPr="003D2D38" w:rsidRDefault="0056357F" w:rsidP="003D2D38">
            <w:pPr>
              <w:adjustRightInd w:val="0"/>
              <w:snapToGrid w:val="0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40CAB67" w14:textId="6C0F587E" w:rsidR="00CA3A64" w:rsidRPr="003D2D38" w:rsidRDefault="00C872F6" w:rsidP="003D2D38">
            <w:pPr>
              <w:adjustRightInd w:val="0"/>
              <w:snapToGrid w:val="0"/>
              <w:ind w:left="66"/>
              <w:rPr>
                <w:rFonts w:ascii="宋体" w:hAnsi="宋体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3D2D38">
              <w:rPr>
                <w:rFonts w:ascii="宋体" w:hAnsi="宋体" w:hint="eastAsia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14:paraId="0D3BD4D7" w14:textId="77777777" w:rsidR="000F5E24" w:rsidRPr="00752595" w:rsidRDefault="0068024E" w:rsidP="00554B02">
      <w:pPr>
        <w:rPr>
          <w:rFonts w:ascii="Times New Roman" w:hAnsi="Times New Roman"/>
          <w:color w:val="000000" w:themeColor="text1"/>
        </w:rPr>
      </w:pPr>
    </w:p>
    <w:sectPr w:rsidR="000F5E24" w:rsidRPr="00752595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C3A2F" w14:textId="77777777" w:rsidR="00962DE2" w:rsidRDefault="00962DE2" w:rsidP="002B7EA6">
      <w:r>
        <w:separator/>
      </w:r>
    </w:p>
  </w:endnote>
  <w:endnote w:type="continuationSeparator" w:id="0">
    <w:p w14:paraId="4456E99A" w14:textId="77777777" w:rsidR="00962DE2" w:rsidRDefault="00962DE2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4EB7E" w14:textId="77777777" w:rsidR="00962DE2" w:rsidRDefault="00962DE2" w:rsidP="002B7EA6">
      <w:r>
        <w:separator/>
      </w:r>
    </w:p>
  </w:footnote>
  <w:footnote w:type="continuationSeparator" w:id="0">
    <w:p w14:paraId="74A96230" w14:textId="77777777" w:rsidR="00962DE2" w:rsidRDefault="00962DE2" w:rsidP="002B7E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F88"/>
    <w:multiLevelType w:val="hybridMultilevel"/>
    <w:tmpl w:val="BDE692D4"/>
    <w:lvl w:ilvl="0" w:tplc="08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1" w15:restartNumberingAfterBreak="0">
    <w:nsid w:val="27453F94"/>
    <w:multiLevelType w:val="hybridMultilevel"/>
    <w:tmpl w:val="A22AD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6133A4"/>
    <w:multiLevelType w:val="hybridMultilevel"/>
    <w:tmpl w:val="CAF4AD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15296">
    <w:abstractNumId w:val="1"/>
  </w:num>
  <w:num w:numId="2" w16cid:durableId="1356347305">
    <w:abstractNumId w:val="2"/>
  </w:num>
  <w:num w:numId="3" w16cid:durableId="209092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trackRevisions/>
  <w:styleLockQFSet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51E7"/>
    <w:rsid w:val="00014361"/>
    <w:rsid w:val="0001522C"/>
    <w:rsid w:val="000174C7"/>
    <w:rsid w:val="00023E32"/>
    <w:rsid w:val="00037065"/>
    <w:rsid w:val="00071B4F"/>
    <w:rsid w:val="000B7A5A"/>
    <w:rsid w:val="000C3C35"/>
    <w:rsid w:val="000D3503"/>
    <w:rsid w:val="000D5B52"/>
    <w:rsid w:val="000D7EBA"/>
    <w:rsid w:val="000E69B8"/>
    <w:rsid w:val="000E7983"/>
    <w:rsid w:val="000F2FBE"/>
    <w:rsid w:val="000F7BEF"/>
    <w:rsid w:val="001009BF"/>
    <w:rsid w:val="001031AB"/>
    <w:rsid w:val="00103BB3"/>
    <w:rsid w:val="0011086D"/>
    <w:rsid w:val="001164CD"/>
    <w:rsid w:val="00141AD6"/>
    <w:rsid w:val="00155717"/>
    <w:rsid w:val="00156C26"/>
    <w:rsid w:val="00161115"/>
    <w:rsid w:val="0018334E"/>
    <w:rsid w:val="001837A3"/>
    <w:rsid w:val="00187C1A"/>
    <w:rsid w:val="001B6DD6"/>
    <w:rsid w:val="001C112E"/>
    <w:rsid w:val="001C54F9"/>
    <w:rsid w:val="001D7A0E"/>
    <w:rsid w:val="001E194D"/>
    <w:rsid w:val="001E3A19"/>
    <w:rsid w:val="001E41FF"/>
    <w:rsid w:val="002165BB"/>
    <w:rsid w:val="00230BDB"/>
    <w:rsid w:val="00235512"/>
    <w:rsid w:val="00235F22"/>
    <w:rsid w:val="002423D2"/>
    <w:rsid w:val="00271620"/>
    <w:rsid w:val="0029546B"/>
    <w:rsid w:val="002A2528"/>
    <w:rsid w:val="002A2BE1"/>
    <w:rsid w:val="002A4976"/>
    <w:rsid w:val="002B7EA6"/>
    <w:rsid w:val="002D6FF0"/>
    <w:rsid w:val="002E5AF4"/>
    <w:rsid w:val="00307680"/>
    <w:rsid w:val="00313C15"/>
    <w:rsid w:val="00314006"/>
    <w:rsid w:val="0031643E"/>
    <w:rsid w:val="00325FED"/>
    <w:rsid w:val="0034193A"/>
    <w:rsid w:val="00350FEB"/>
    <w:rsid w:val="00351679"/>
    <w:rsid w:val="00364887"/>
    <w:rsid w:val="00365713"/>
    <w:rsid w:val="00375E19"/>
    <w:rsid w:val="00381B72"/>
    <w:rsid w:val="00382B05"/>
    <w:rsid w:val="00392330"/>
    <w:rsid w:val="003B07E0"/>
    <w:rsid w:val="003C071F"/>
    <w:rsid w:val="003C0AEB"/>
    <w:rsid w:val="003C78BD"/>
    <w:rsid w:val="003D2D38"/>
    <w:rsid w:val="003E726F"/>
    <w:rsid w:val="00414CD2"/>
    <w:rsid w:val="004442EE"/>
    <w:rsid w:val="0045358D"/>
    <w:rsid w:val="00482832"/>
    <w:rsid w:val="00483B24"/>
    <w:rsid w:val="004C2BEB"/>
    <w:rsid w:val="004C3155"/>
    <w:rsid w:val="004D551C"/>
    <w:rsid w:val="004E4DDA"/>
    <w:rsid w:val="004F34E9"/>
    <w:rsid w:val="004F7688"/>
    <w:rsid w:val="00502BA7"/>
    <w:rsid w:val="00510480"/>
    <w:rsid w:val="00536FD0"/>
    <w:rsid w:val="00554B02"/>
    <w:rsid w:val="0056357F"/>
    <w:rsid w:val="00572E55"/>
    <w:rsid w:val="005801F0"/>
    <w:rsid w:val="00582C31"/>
    <w:rsid w:val="005835A4"/>
    <w:rsid w:val="005908B9"/>
    <w:rsid w:val="005C3C24"/>
    <w:rsid w:val="005D5006"/>
    <w:rsid w:val="005E28C1"/>
    <w:rsid w:val="00602683"/>
    <w:rsid w:val="0061325B"/>
    <w:rsid w:val="0062144C"/>
    <w:rsid w:val="00643560"/>
    <w:rsid w:val="006467D8"/>
    <w:rsid w:val="006619F8"/>
    <w:rsid w:val="00664F6A"/>
    <w:rsid w:val="00670951"/>
    <w:rsid w:val="0068024E"/>
    <w:rsid w:val="00686232"/>
    <w:rsid w:val="006A531B"/>
    <w:rsid w:val="006C19BD"/>
    <w:rsid w:val="006D6AEF"/>
    <w:rsid w:val="006D6CA1"/>
    <w:rsid w:val="006F7693"/>
    <w:rsid w:val="00710140"/>
    <w:rsid w:val="00716703"/>
    <w:rsid w:val="007254A9"/>
    <w:rsid w:val="00730BAF"/>
    <w:rsid w:val="00742920"/>
    <w:rsid w:val="00752595"/>
    <w:rsid w:val="00770D7C"/>
    <w:rsid w:val="00782A6D"/>
    <w:rsid w:val="00792C21"/>
    <w:rsid w:val="007A127A"/>
    <w:rsid w:val="007D7BDB"/>
    <w:rsid w:val="007F2275"/>
    <w:rsid w:val="00806960"/>
    <w:rsid w:val="00826782"/>
    <w:rsid w:val="00830DD6"/>
    <w:rsid w:val="0083552A"/>
    <w:rsid w:val="0087027C"/>
    <w:rsid w:val="00874CDC"/>
    <w:rsid w:val="0089115D"/>
    <w:rsid w:val="00891185"/>
    <w:rsid w:val="008979E8"/>
    <w:rsid w:val="008A0E13"/>
    <w:rsid w:val="008A35D6"/>
    <w:rsid w:val="008A3A80"/>
    <w:rsid w:val="008C0D09"/>
    <w:rsid w:val="008D4535"/>
    <w:rsid w:val="008E58A7"/>
    <w:rsid w:val="008F3A4E"/>
    <w:rsid w:val="0090012E"/>
    <w:rsid w:val="00901A10"/>
    <w:rsid w:val="009142D3"/>
    <w:rsid w:val="00915F0F"/>
    <w:rsid w:val="0091668F"/>
    <w:rsid w:val="00921C86"/>
    <w:rsid w:val="00930B4A"/>
    <w:rsid w:val="009532DF"/>
    <w:rsid w:val="00962DE2"/>
    <w:rsid w:val="00971FBD"/>
    <w:rsid w:val="009743AF"/>
    <w:rsid w:val="009816F9"/>
    <w:rsid w:val="00997019"/>
    <w:rsid w:val="009A5029"/>
    <w:rsid w:val="009A67F9"/>
    <w:rsid w:val="009A6D78"/>
    <w:rsid w:val="009B1C83"/>
    <w:rsid w:val="009B2358"/>
    <w:rsid w:val="009C1263"/>
    <w:rsid w:val="009C577D"/>
    <w:rsid w:val="009D38D5"/>
    <w:rsid w:val="009E254D"/>
    <w:rsid w:val="009F1DE6"/>
    <w:rsid w:val="00A30F29"/>
    <w:rsid w:val="00A314F2"/>
    <w:rsid w:val="00A45A5B"/>
    <w:rsid w:val="00A53F26"/>
    <w:rsid w:val="00A55365"/>
    <w:rsid w:val="00A70079"/>
    <w:rsid w:val="00A7096F"/>
    <w:rsid w:val="00A86983"/>
    <w:rsid w:val="00A92BE7"/>
    <w:rsid w:val="00AA0CC5"/>
    <w:rsid w:val="00AA5428"/>
    <w:rsid w:val="00AB04BF"/>
    <w:rsid w:val="00AD59F6"/>
    <w:rsid w:val="00AE12B8"/>
    <w:rsid w:val="00AF057F"/>
    <w:rsid w:val="00AF2DD2"/>
    <w:rsid w:val="00B0106D"/>
    <w:rsid w:val="00B05E8B"/>
    <w:rsid w:val="00B06BAB"/>
    <w:rsid w:val="00B07137"/>
    <w:rsid w:val="00B12B19"/>
    <w:rsid w:val="00B16AFE"/>
    <w:rsid w:val="00B213E1"/>
    <w:rsid w:val="00B23CE4"/>
    <w:rsid w:val="00B331F2"/>
    <w:rsid w:val="00B45BFB"/>
    <w:rsid w:val="00B51369"/>
    <w:rsid w:val="00B65DD5"/>
    <w:rsid w:val="00B6664C"/>
    <w:rsid w:val="00B95957"/>
    <w:rsid w:val="00BB6566"/>
    <w:rsid w:val="00BC23D2"/>
    <w:rsid w:val="00BD10B6"/>
    <w:rsid w:val="00C040D4"/>
    <w:rsid w:val="00C07076"/>
    <w:rsid w:val="00C21511"/>
    <w:rsid w:val="00C40D66"/>
    <w:rsid w:val="00C42A8A"/>
    <w:rsid w:val="00C446CE"/>
    <w:rsid w:val="00C81116"/>
    <w:rsid w:val="00C84504"/>
    <w:rsid w:val="00C872F6"/>
    <w:rsid w:val="00C92C3E"/>
    <w:rsid w:val="00CA3A64"/>
    <w:rsid w:val="00CA48CF"/>
    <w:rsid w:val="00CB00DF"/>
    <w:rsid w:val="00CB07DC"/>
    <w:rsid w:val="00CB2CC7"/>
    <w:rsid w:val="00CD192B"/>
    <w:rsid w:val="00CE70B0"/>
    <w:rsid w:val="00D22B34"/>
    <w:rsid w:val="00D33EE5"/>
    <w:rsid w:val="00D43989"/>
    <w:rsid w:val="00D47D7E"/>
    <w:rsid w:val="00D73C72"/>
    <w:rsid w:val="00D7608F"/>
    <w:rsid w:val="00D85808"/>
    <w:rsid w:val="00DA024D"/>
    <w:rsid w:val="00DC073B"/>
    <w:rsid w:val="00DD74F3"/>
    <w:rsid w:val="00DE68F2"/>
    <w:rsid w:val="00DF7D84"/>
    <w:rsid w:val="00E04555"/>
    <w:rsid w:val="00E0592B"/>
    <w:rsid w:val="00E05B2E"/>
    <w:rsid w:val="00E12DE1"/>
    <w:rsid w:val="00E20E71"/>
    <w:rsid w:val="00E21E98"/>
    <w:rsid w:val="00E31738"/>
    <w:rsid w:val="00E33177"/>
    <w:rsid w:val="00E35B5B"/>
    <w:rsid w:val="00E4309C"/>
    <w:rsid w:val="00E55BF1"/>
    <w:rsid w:val="00E75354"/>
    <w:rsid w:val="00E80BD0"/>
    <w:rsid w:val="00E8192E"/>
    <w:rsid w:val="00E83805"/>
    <w:rsid w:val="00E8634C"/>
    <w:rsid w:val="00E86786"/>
    <w:rsid w:val="00E903BB"/>
    <w:rsid w:val="00E93091"/>
    <w:rsid w:val="00EB2EBE"/>
    <w:rsid w:val="00EC7226"/>
    <w:rsid w:val="00ED2F80"/>
    <w:rsid w:val="00EE039D"/>
    <w:rsid w:val="00EE30EF"/>
    <w:rsid w:val="00EF464C"/>
    <w:rsid w:val="00EF78D6"/>
    <w:rsid w:val="00F1624E"/>
    <w:rsid w:val="00F169DE"/>
    <w:rsid w:val="00F2497C"/>
    <w:rsid w:val="00F32F8A"/>
    <w:rsid w:val="00F445FA"/>
    <w:rsid w:val="00F46E4B"/>
    <w:rsid w:val="00F5229B"/>
    <w:rsid w:val="00F56680"/>
    <w:rsid w:val="00F6073D"/>
    <w:rsid w:val="00F61028"/>
    <w:rsid w:val="00F66970"/>
    <w:rsid w:val="00F7118B"/>
    <w:rsid w:val="00F810AA"/>
    <w:rsid w:val="00F85624"/>
    <w:rsid w:val="00F9127E"/>
    <w:rsid w:val="00FB43EC"/>
    <w:rsid w:val="00FB6B40"/>
    <w:rsid w:val="00FC40A6"/>
    <w:rsid w:val="00FD5561"/>
    <w:rsid w:val="00FD770C"/>
    <w:rsid w:val="00FE4AB5"/>
    <w:rsid w:val="00FE4F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2B7D7E4"/>
  <w15:docId w15:val="{235F744D-8C12-4028-9FCF-E37549C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character" w:styleId="Hyperlink">
    <w:name w:val="Hyperlink"/>
    <w:basedOn w:val="DefaultParagraphFont"/>
    <w:uiPriority w:val="99"/>
    <w:unhideWhenUsed/>
    <w:rsid w:val="008D453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4535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56357F"/>
    <w:pPr>
      <w:ind w:left="720"/>
      <w:contextualSpacing/>
    </w:pPr>
    <w:rPr>
      <w:rFonts w:ascii="Times New Roman" w:hAnsi="Times New Roman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6357F"/>
    <w:rPr>
      <w:rFonts w:ascii="Times New Roman" w:eastAsia="宋体" w:hAnsi="Times New Roman" w:cs="Times New Roman"/>
      <w:szCs w:val="24"/>
    </w:rPr>
  </w:style>
  <w:style w:type="table" w:styleId="TableGrid">
    <w:name w:val="Table Grid"/>
    <w:basedOn w:val="TableNormal"/>
    <w:uiPriority w:val="39"/>
    <w:rsid w:val="00235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464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64C"/>
    <w:rPr>
      <w:rFonts w:ascii="Segoe UI" w:eastAsia="宋体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AF2DD2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29546B"/>
    <w:rPr>
      <w:rFonts w:ascii="Calibri" w:eastAsia="宋体" w:hAnsi="Calibri" w:cs="Times New Roman"/>
    </w:rPr>
  </w:style>
  <w:style w:type="paragraph" w:styleId="MacroText">
    <w:name w:val="macro"/>
    <w:link w:val="MacroTextChar"/>
    <w:uiPriority w:val="99"/>
    <w:semiHidden/>
    <w:unhideWhenUsed/>
    <w:rsid w:val="00A92BE7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jc w:val="both"/>
    </w:pPr>
    <w:rPr>
      <w:rFonts w:ascii="Consolas" w:eastAsia="宋体" w:hAnsi="Consolas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92BE7"/>
    <w:rPr>
      <w:rFonts w:ascii="Consolas" w:eastAsia="宋体" w:hAnsi="Consolas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E72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726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726F"/>
    <w:rPr>
      <w:rFonts w:ascii="Calibri" w:eastAsia="宋体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72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726F"/>
    <w:rPr>
      <w:rFonts w:ascii="Calibri" w:eastAsia="宋体" w:hAnsi="Calibri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Yongli Xu</dc:creator>
  <cp:lastModifiedBy>DaHui Lawyers</cp:lastModifiedBy>
  <cp:revision>5</cp:revision>
  <dcterms:created xsi:type="dcterms:W3CDTF">2022-09-07T09:16:00Z</dcterms:created>
  <dcterms:modified xsi:type="dcterms:W3CDTF">2022-09-08T09:07:00Z</dcterms:modified>
</cp:coreProperties>
</file>