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浙江耀宁科技有限公司收购江苏澄星磷化工股份有限公司股权案</w:t>
            </w:r>
            <w:r>
              <w:rPr>
                <w:rFonts w:hint="eastAsia" w:ascii="仿宋" w:hAnsi="仿宋" w:eastAsia="仿宋" w:cs="宋体"/>
                <w:b/>
                <w:bCs/>
                <w:color w:val="333333"/>
                <w:kern w:val="0"/>
                <w:sz w:val="24"/>
                <w:szCs w:val="24"/>
              </w:rPr>
              <w:t>（“本交易”）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本交易涉及</w:t>
            </w:r>
            <w:r>
              <w:rPr>
                <w:rFonts w:hint="eastAsia" w:ascii="仿宋" w:hAnsi="仿宋" w:eastAsia="仿宋" w:cs="宋体"/>
                <w:color w:val="333333"/>
                <w:kern w:val="0"/>
                <w:sz w:val="24"/>
                <w:szCs w:val="24"/>
              </w:rPr>
              <w:t>浙江耀宁科技有限公司</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val="en-US" w:eastAsia="zh-CN"/>
              </w:rPr>
              <w:t>耀宁科技</w:t>
            </w:r>
            <w:r>
              <w:rPr>
                <w:rFonts w:hint="eastAsia" w:ascii="仿宋" w:hAnsi="仿宋" w:eastAsia="仿宋" w:cs="宋体"/>
                <w:b/>
                <w:bCs/>
                <w:color w:val="333333"/>
                <w:kern w:val="0"/>
                <w:sz w:val="24"/>
                <w:szCs w:val="24"/>
                <w:lang w:eastAsia="zh-CN"/>
              </w:rPr>
              <w:t>”）</w:t>
            </w:r>
            <w:r>
              <w:rPr>
                <w:rFonts w:hint="eastAsia" w:ascii="仿宋" w:hAnsi="仿宋" w:eastAsia="仿宋" w:cs="宋体"/>
                <w:color w:val="333333"/>
                <w:kern w:val="0"/>
                <w:sz w:val="24"/>
                <w:szCs w:val="24"/>
              </w:rPr>
              <w:t>控股的无锡星盛州科技合伙企业（有限合伙）</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val="en-US" w:eastAsia="zh-CN"/>
              </w:rPr>
              <w:t>无锡星盛州</w:t>
            </w:r>
            <w:r>
              <w:rPr>
                <w:rFonts w:hint="eastAsia" w:ascii="仿宋" w:hAnsi="仿宋" w:eastAsia="仿宋" w:cs="宋体"/>
                <w:b/>
                <w:bCs/>
                <w:color w:val="333333"/>
                <w:kern w:val="0"/>
                <w:sz w:val="24"/>
                <w:szCs w:val="24"/>
                <w:lang w:eastAsia="zh-CN"/>
              </w:rPr>
              <w:t>”）</w:t>
            </w:r>
            <w:r>
              <w:rPr>
                <w:rFonts w:hint="eastAsia" w:ascii="仿宋" w:hAnsi="仿宋" w:eastAsia="仿宋" w:cs="宋体"/>
                <w:color w:val="333333"/>
                <w:kern w:val="0"/>
                <w:sz w:val="24"/>
                <w:szCs w:val="24"/>
              </w:rPr>
              <w:t>于淘宝网阿里拍卖破产强清平台（监督单位：江阴市人民法院 ），通过司法拍卖方式取得江苏澄星磷化工股份有限公司</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eastAsia="zh-CN"/>
              </w:rPr>
              <w:t>“</w:t>
            </w:r>
            <w:r>
              <w:rPr>
                <w:rFonts w:hint="eastAsia" w:ascii="仿宋" w:hAnsi="仿宋" w:eastAsia="仿宋" w:cs="宋体"/>
                <w:b/>
                <w:bCs/>
                <w:color w:val="333333"/>
                <w:kern w:val="0"/>
                <w:sz w:val="24"/>
                <w:szCs w:val="24"/>
                <w:lang w:val="en-US" w:eastAsia="zh-CN"/>
              </w:rPr>
              <w:t>澄星股份</w:t>
            </w:r>
            <w:r>
              <w:rPr>
                <w:rFonts w:hint="eastAsia" w:ascii="仿宋" w:hAnsi="仿宋" w:eastAsia="仿宋" w:cs="宋体"/>
                <w:b/>
                <w:bCs/>
                <w:color w:val="333333"/>
                <w:kern w:val="0"/>
                <w:sz w:val="24"/>
                <w:szCs w:val="24"/>
                <w:lang w:eastAsia="zh-CN"/>
              </w:rPr>
              <w:t>”）</w:t>
            </w:r>
            <w:r>
              <w:rPr>
                <w:rFonts w:hint="eastAsia" w:ascii="仿宋" w:hAnsi="仿宋" w:eastAsia="仿宋" w:cs="宋体"/>
                <w:color w:val="333333"/>
                <w:kern w:val="0"/>
                <w:sz w:val="24"/>
                <w:szCs w:val="24"/>
              </w:rPr>
              <w:t>25.78%的股权。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xml:space="preserve">1、浙江耀宁科技有限公司 </w:t>
            </w:r>
          </w:p>
        </w:tc>
        <w:tc>
          <w:tcPr>
            <w:tcW w:w="5153" w:type="dxa"/>
          </w:tcPr>
          <w:p>
            <w:pPr>
              <w:spacing w:line="500" w:lineRule="exact"/>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耀宁科技</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成立于2020年12月22日，</w:t>
            </w:r>
            <w:r>
              <w:rPr>
                <w:rFonts w:hint="eastAsia" w:ascii="仿宋" w:hAnsi="仿宋" w:eastAsia="仿宋" w:cs="宋体"/>
                <w:color w:val="333333"/>
                <w:kern w:val="0"/>
                <w:sz w:val="24"/>
                <w:szCs w:val="24"/>
              </w:rPr>
              <w:t>是一家专注前瞻技术研发与传统零部件产业转型升级的创新型汽车零部件集团企业，业务聚焦于汽车行业智能、网联、新能源等新三化领域。其主要业务</w:t>
            </w:r>
            <w:r>
              <w:rPr>
                <w:rFonts w:hint="eastAsia" w:ascii="仿宋" w:hAnsi="仿宋" w:eastAsia="仿宋" w:cs="宋体"/>
                <w:color w:val="333333"/>
                <w:kern w:val="0"/>
                <w:sz w:val="24"/>
                <w:szCs w:val="24"/>
                <w:lang w:val="en-US" w:eastAsia="zh-CN"/>
              </w:rPr>
              <w:t>包括</w:t>
            </w:r>
            <w:r>
              <w:rPr>
                <w:rFonts w:hint="eastAsia" w:ascii="仿宋" w:hAnsi="仿宋" w:eastAsia="仿宋" w:cs="宋体"/>
                <w:color w:val="333333"/>
                <w:kern w:val="0"/>
                <w:sz w:val="24"/>
                <w:szCs w:val="24"/>
              </w:rPr>
              <w:t>汽车零部件</w:t>
            </w:r>
            <w:r>
              <w:rPr>
                <w:rFonts w:hint="eastAsia" w:ascii="仿宋" w:hAnsi="仿宋" w:eastAsia="仿宋" w:cs="宋体"/>
                <w:color w:val="333333"/>
                <w:kern w:val="0"/>
                <w:sz w:val="24"/>
                <w:szCs w:val="24"/>
                <w:lang w:val="en-US" w:eastAsia="zh-CN"/>
              </w:rPr>
              <w:t>研发</w:t>
            </w:r>
            <w:r>
              <w:rPr>
                <w:rFonts w:hint="eastAsia" w:ascii="仿宋" w:hAnsi="仿宋" w:eastAsia="仿宋" w:cs="宋体"/>
                <w:color w:val="333333"/>
                <w:kern w:val="0"/>
                <w:sz w:val="24"/>
                <w:szCs w:val="24"/>
              </w:rPr>
              <w:t>及配件制造</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工程和技术研究和试验发展</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配电开关控制设备研发</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智能车载设备制造</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电池制造</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新能源原动设备制造</w:t>
            </w:r>
            <w:r>
              <w:rPr>
                <w:rFonts w:hint="eastAsia" w:ascii="仿宋" w:hAnsi="仿宋" w:eastAsia="仿宋" w:cs="宋体"/>
                <w:color w:val="333333"/>
                <w:kern w:val="0"/>
                <w:sz w:val="24"/>
                <w:szCs w:val="24"/>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xml:space="preserve">2、江苏澄星磷化工股份有限公司  </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澄星股份，成立于1994年6月28日,是一家以从事</w:t>
            </w:r>
            <w:r>
              <w:rPr>
                <w:rFonts w:hint="eastAsia" w:ascii="仿宋" w:hAnsi="仿宋" w:eastAsia="仿宋" w:cs="宋体"/>
                <w:color w:val="333333"/>
                <w:kern w:val="0"/>
                <w:sz w:val="24"/>
                <w:szCs w:val="24"/>
                <w:lang w:val="en-US" w:eastAsia="zh-CN"/>
              </w:rPr>
              <w:fldChar w:fldCharType="begin"/>
            </w:r>
            <w:r>
              <w:rPr>
                <w:rFonts w:hint="eastAsia" w:ascii="仿宋" w:hAnsi="仿宋" w:eastAsia="仿宋" w:cs="宋体"/>
                <w:color w:val="333333"/>
                <w:kern w:val="0"/>
                <w:sz w:val="24"/>
                <w:szCs w:val="24"/>
                <w:lang w:val="en-US" w:eastAsia="zh-CN"/>
              </w:rPr>
              <w:instrText xml:space="preserve"> HYPERLINK "https://www.tianyancha.com/advance/search/e-pc_homeicon" </w:instrText>
            </w:r>
            <w:r>
              <w:rPr>
                <w:rFonts w:hint="eastAsia" w:ascii="仿宋" w:hAnsi="仿宋" w:eastAsia="仿宋" w:cs="宋体"/>
                <w:color w:val="333333"/>
                <w:kern w:val="0"/>
                <w:sz w:val="24"/>
                <w:szCs w:val="24"/>
                <w:lang w:val="en-US" w:eastAsia="zh-CN"/>
              </w:rPr>
              <w:fldChar w:fldCharType="separate"/>
            </w:r>
            <w:r>
              <w:rPr>
                <w:rFonts w:hint="eastAsia" w:ascii="仿宋" w:hAnsi="仿宋" w:eastAsia="仿宋" w:cs="宋体"/>
                <w:color w:val="333333"/>
                <w:kern w:val="0"/>
                <w:sz w:val="24"/>
                <w:szCs w:val="24"/>
                <w:lang w:val="en-US" w:eastAsia="zh-CN"/>
              </w:rPr>
              <w:t>化学原料和化学制品制造业</w:t>
            </w:r>
            <w:r>
              <w:rPr>
                <w:rFonts w:hint="eastAsia" w:ascii="仿宋" w:hAnsi="仿宋" w:eastAsia="仿宋" w:cs="宋体"/>
                <w:color w:val="333333"/>
                <w:kern w:val="0"/>
                <w:sz w:val="24"/>
                <w:szCs w:val="24"/>
                <w:lang w:val="en-US" w:eastAsia="zh-CN"/>
              </w:rPr>
              <w:fldChar w:fldCharType="end"/>
            </w:r>
            <w:r>
              <w:rPr>
                <w:rFonts w:hint="eastAsia" w:ascii="仿宋" w:hAnsi="仿宋" w:eastAsia="仿宋" w:cs="宋体"/>
                <w:color w:val="333333"/>
                <w:kern w:val="0"/>
                <w:sz w:val="24"/>
                <w:szCs w:val="24"/>
                <w:lang w:val="en-US" w:eastAsia="zh-CN"/>
              </w:rPr>
              <w:t>为主的企业。</w:t>
            </w:r>
            <w:r>
              <w:rPr>
                <w:rFonts w:hint="eastAsia" w:ascii="仿宋" w:hAnsi="仿宋" w:eastAsia="仿宋" w:cs="宋体"/>
                <w:color w:val="333333"/>
                <w:kern w:val="0"/>
                <w:sz w:val="24"/>
                <w:szCs w:val="24"/>
              </w:rPr>
              <w:t>主要从事黄磷、磷酸、磷酸盐等精细磷化工系列产品的生产与销售。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w:t>
            </w:r>
          </w:p>
        </w:tc>
        <w:tc>
          <w:tcPr>
            <w:tcW w:w="5153" w:type="dxa"/>
          </w:tcPr>
          <w:p>
            <w:pPr>
              <w:spacing w:line="500" w:lineRule="exact"/>
              <w:rPr>
                <w:rFonts w:ascii="仿宋" w:hAnsi="仿宋" w:eastAsia="仿宋" w:cs="宋体"/>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纵向关系：</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上游市场：磷酸制造市场</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（澄星股份占比11.69%）</w:t>
            </w:r>
            <w:bookmarkStart w:id="0" w:name="_GoBack"/>
            <w:bookmarkEnd w:id="0"/>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下游市场：锂离子动力电池制造市场、磷酸铁锂储能电池制造市场</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（耀宁科技所控股的江西安驰新能源科技有限公司分别占0.35%、1.05%）</w:t>
            </w:r>
          </w:p>
          <w:p>
            <w:pPr>
              <w:spacing w:line="500" w:lineRule="exact"/>
              <w:rPr>
                <w:rFonts w:hint="default" w:ascii="仿宋" w:hAnsi="仿宋" w:eastAsia="仿宋" w:cs="宋体"/>
                <w:color w:val="333333"/>
                <w:kern w:val="0"/>
                <w:sz w:val="24"/>
                <w:szCs w:val="24"/>
                <w:lang w:val="en-US" w:eastAsia="zh-CN"/>
              </w:rPr>
            </w:pPr>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仿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IxYmVmMGFiYzBlYWQ3NDllNGFlOTUwNmQwYTg1NTQifQ=="/>
  </w:docVars>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4C65CA1"/>
    <w:rsid w:val="5BAE178A"/>
    <w:rsid w:val="69B01D2C"/>
    <w:rsid w:val="6EA63D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1101</Words>
  <Characters>1130</Characters>
  <Lines>5</Lines>
  <Paragraphs>1</Paragraphs>
  <TotalTime>2</TotalTime>
  <ScaleCrop>false</ScaleCrop>
  <LinksUpToDate>false</LinksUpToDate>
  <CharactersWithSpaces>1140</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Jasmine Chen</cp:lastModifiedBy>
  <dcterms:modified xsi:type="dcterms:W3CDTF">2022-08-22T16:55:55Z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573F50F32840407CA28B7DBD516F9989</vt:lpwstr>
  </property>
</Properties>
</file>