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EEAEF9" w14:textId="77777777" w:rsidR="0016337D" w:rsidRDefault="0016337D">
      <w:pPr>
        <w:snapToGrid w:val="0"/>
        <w:spacing w:before="100" w:beforeAutospacing="1" w:after="100" w:afterAutospacing="1"/>
        <w:jc w:val="left"/>
        <w:rPr>
          <w:rFonts w:ascii="Times New Roman" w:hAnsi="Times New Roman"/>
          <w:b/>
          <w:szCs w:val="21"/>
        </w:rPr>
      </w:pPr>
    </w:p>
    <w:p w14:paraId="1FBB5F79" w14:textId="77777777" w:rsidR="0016337D" w:rsidRDefault="00E25FE0">
      <w:pPr>
        <w:spacing w:line="440" w:lineRule="exact"/>
        <w:jc w:val="center"/>
        <w:rPr>
          <w:rFonts w:ascii="黑体" w:eastAsia="黑体" w:hAnsi="Times New Roman"/>
          <w:sz w:val="36"/>
          <w:szCs w:val="36"/>
        </w:rPr>
      </w:pPr>
      <w:r>
        <w:rPr>
          <w:rFonts w:ascii="黑体" w:eastAsia="黑体" w:hAnsi="Times New Roman" w:hint="eastAsia"/>
          <w:sz w:val="36"/>
          <w:szCs w:val="36"/>
        </w:rPr>
        <w:t>经营者集中简易案件公示表</w:t>
      </w:r>
    </w:p>
    <w:p w14:paraId="724A76B3" w14:textId="77777777" w:rsidR="0016337D" w:rsidRDefault="0016337D">
      <w:pPr>
        <w:spacing w:line="440" w:lineRule="exact"/>
        <w:rPr>
          <w:rFonts w:ascii="黑体" w:eastAsia="黑体" w:hAnsi="Times New Roman"/>
          <w:sz w:val="28"/>
          <w:szCs w:val="28"/>
        </w:rPr>
      </w:pPr>
    </w:p>
    <w:p w14:paraId="2DB8B7C0" w14:textId="77777777" w:rsidR="0016337D" w:rsidRDefault="0016337D">
      <w:pPr>
        <w:spacing w:line="440" w:lineRule="exact"/>
        <w:ind w:firstLineChars="302" w:firstLine="846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16337D" w14:paraId="585BDF2C" w14:textId="77777777">
        <w:tc>
          <w:tcPr>
            <w:tcW w:w="1809" w:type="dxa"/>
            <w:shd w:val="clear" w:color="auto" w:fill="D9D9D9"/>
            <w:vAlign w:val="center"/>
          </w:tcPr>
          <w:p w14:paraId="226E0B02" w14:textId="77777777" w:rsidR="0016337D" w:rsidRDefault="00E25FE0">
            <w:pPr>
              <w:spacing w:line="500" w:lineRule="exact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14:paraId="72A8FF6D" w14:textId="29D89BCE" w:rsidR="0016337D" w:rsidRDefault="0002283B">
            <w:pPr>
              <w:spacing w:line="500" w:lineRule="exac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02283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日曜之星汽车贸易有限公司收购</w:t>
            </w:r>
            <w:r w:rsidR="001B0FDC" w:rsidRPr="001B0FDC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驻马店鹏龙得佳汽车销售服务有限公司</w:t>
            </w:r>
            <w:r w:rsidRPr="0002283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股权案</w:t>
            </w:r>
          </w:p>
        </w:tc>
      </w:tr>
      <w:tr w:rsidR="0016337D" w14:paraId="25118125" w14:textId="77777777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578D8E73" w14:textId="77777777" w:rsidR="0016337D" w:rsidRDefault="00E25FE0">
            <w:pPr>
              <w:spacing w:line="500" w:lineRule="exact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交易概况</w:t>
            </w:r>
          </w:p>
          <w:p w14:paraId="6C9EA818" w14:textId="77777777" w:rsidR="0016337D" w:rsidRDefault="00E25FE0">
            <w:pPr>
              <w:spacing w:line="500" w:lineRule="exact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（限200字内）</w:t>
            </w:r>
          </w:p>
        </w:tc>
        <w:tc>
          <w:tcPr>
            <w:tcW w:w="6949" w:type="dxa"/>
            <w:gridSpan w:val="2"/>
            <w:vAlign w:val="center"/>
          </w:tcPr>
          <w:p w14:paraId="1DA38427" w14:textId="43A1ED0F" w:rsidR="0016337D" w:rsidRDefault="0002283B">
            <w:pPr>
              <w:spacing w:line="500" w:lineRule="exac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02283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日曜之星汽车贸易有限公司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（“日曜之星”）与</w:t>
            </w:r>
            <w:r w:rsidRPr="0002283B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河南朗润汽车销售有限公司</w:t>
            </w:r>
            <w:r w:rsidR="000B0585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（“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河南朗润</w:t>
            </w:r>
            <w:r w:rsidR="000B0585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”）</w:t>
            </w:r>
            <w:r w:rsidR="00B45D94" w:rsidRPr="00465D43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于</w:t>
            </w:r>
            <w:r w:rsidR="00465D43" w:rsidRPr="00465D43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2</w:t>
            </w:r>
            <w:r w:rsidR="00465D43" w:rsidRPr="00465D43"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  <w:t>022</w:t>
            </w:r>
            <w:r w:rsidR="00E25FE0" w:rsidRPr="00465D43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年</w:t>
            </w:r>
            <w:r w:rsidR="00465D43" w:rsidRPr="00465D43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6</w:t>
            </w:r>
            <w:r w:rsidR="00B45D94" w:rsidRPr="00465D43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月</w:t>
            </w:r>
            <w:r w:rsidR="00465D43" w:rsidRPr="00465D43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9</w:t>
            </w:r>
            <w:r w:rsidR="00B45D94" w:rsidRPr="00465D43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日</w:t>
            </w:r>
            <w:r w:rsidR="00E25FE0" w:rsidRPr="00465D43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签署</w:t>
            </w:r>
            <w:r w:rsidR="000B0585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股权转让协议</w:t>
            </w:r>
            <w:r w:rsidR="00E25FE0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，拟</w:t>
            </w:r>
            <w:r w:rsidR="000B0585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将其持有的</w:t>
            </w:r>
            <w:r w:rsidR="00D36899" w:rsidRPr="001B0FDC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驻马店鹏龙得佳汽车销售服务有限公司</w:t>
            </w:r>
            <w:r w:rsidR="000B0585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（“</w:t>
            </w:r>
            <w:r w:rsidR="00D3689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驻马店</w:t>
            </w:r>
            <w:r w:rsidR="002A1200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鹏龙</w:t>
            </w:r>
            <w:r w:rsidR="000B0585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”）</w:t>
            </w:r>
            <w:r w:rsidR="006B59B8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4</w:t>
            </w:r>
            <w:r w:rsidR="006B59B8"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  <w:t>9</w:t>
            </w:r>
            <w:r w:rsidR="006B59B8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%的股权转让给</w:t>
            </w:r>
            <w:r w:rsidR="00D3689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日曜之星</w:t>
            </w:r>
            <w:r w:rsidR="0057720F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。</w:t>
            </w:r>
            <w:r w:rsidR="003B2914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驻马店鹏龙主要从事汽车销售业务。交易前，</w:t>
            </w:r>
            <w:r w:rsidR="003B2914" w:rsidRPr="00B45D94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北京鹏龙行汽车贸易有限公司</w:t>
            </w:r>
            <w:r w:rsidR="003B2914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（“鹏龙行”）持有驻马店鹏龙5</w:t>
            </w:r>
            <w:r w:rsidR="003B2914"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  <w:t>1</w:t>
            </w:r>
            <w:r w:rsidR="003B2914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%的股权，河南朗润持有驻马店鹏龙4</w:t>
            </w:r>
            <w:r w:rsidR="003B2914"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  <w:t>9</w:t>
            </w:r>
            <w:r w:rsidR="003B2914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%的股权，双方共同控制</w:t>
            </w:r>
            <w:r w:rsidR="0007662C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驻马店</w:t>
            </w:r>
            <w:r w:rsidR="003B2914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鹏龙。股权转让后，鹏龙行占比5</w:t>
            </w:r>
            <w:r w:rsidR="003B2914"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  <w:t>1</w:t>
            </w:r>
            <w:r w:rsidR="003B2914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%，日曜之星占比4</w:t>
            </w:r>
            <w:r w:rsidR="003B2914"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  <w:t>9</w:t>
            </w:r>
            <w:r w:rsidR="003B2914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%，双方构成共同控制。</w:t>
            </w:r>
          </w:p>
        </w:tc>
      </w:tr>
      <w:tr w:rsidR="0057720F" w14:paraId="6C997251" w14:textId="77777777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2B942C07" w14:textId="77777777" w:rsidR="0057720F" w:rsidRDefault="0057720F">
            <w:pPr>
              <w:spacing w:line="500" w:lineRule="exact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参与集中的</w:t>
            </w:r>
          </w:p>
          <w:p w14:paraId="6E69DC3C" w14:textId="77777777" w:rsidR="0057720F" w:rsidRDefault="0057720F">
            <w:pPr>
              <w:spacing w:line="500" w:lineRule="exact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1796" w:type="dxa"/>
          </w:tcPr>
          <w:p w14:paraId="6E32E5E0" w14:textId="0C67887E" w:rsidR="0057720F" w:rsidRDefault="009B0D04">
            <w:pPr>
              <w:spacing w:line="500" w:lineRule="exac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鹏龙行</w:t>
            </w:r>
          </w:p>
        </w:tc>
        <w:tc>
          <w:tcPr>
            <w:tcW w:w="5153" w:type="dxa"/>
          </w:tcPr>
          <w:p w14:paraId="31A9BAC9" w14:textId="38C407A7" w:rsidR="0057720F" w:rsidRDefault="00CC1DA3">
            <w:pPr>
              <w:spacing w:line="500" w:lineRule="exac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2</w:t>
            </w:r>
            <w: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  <w:t>0</w:t>
            </w:r>
            <w:r w:rsidR="009B0D04"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  <w:t>07</w:t>
            </w:r>
            <w:r w:rsidR="006543F6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年</w:t>
            </w:r>
            <w:r w:rsidR="009B0D04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1</w:t>
            </w:r>
            <w:r w:rsidR="009B0D04"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  <w:t>0</w:t>
            </w:r>
            <w:r w:rsidR="0057720F"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  <w:t>月</w:t>
            </w:r>
            <w:r w:rsidR="009B0D04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2</w:t>
            </w:r>
            <w:r w:rsidR="009B0D04"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  <w:t>6</w:t>
            </w:r>
            <w:r w:rsidR="0057720F"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  <w:t>日</w:t>
            </w:r>
            <w:r w:rsidR="0057720F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成立于中国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北京</w:t>
            </w:r>
            <w:r w:rsidR="0057720F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，</w:t>
            </w:r>
            <w:r w:rsidR="006E5F99" w:rsidRPr="006E5F9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主要从事汽车</w:t>
            </w:r>
            <w:r w:rsidR="005D0F62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供应</w:t>
            </w:r>
            <w:r w:rsidR="006E5F99" w:rsidRPr="006E5F9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业务，包括梅赛德斯奔驰、北京汽车、北京现代汽车、北汽新能源和AF极狐。此外，鹏龙行还经营汽车配件、物流等业务。</w:t>
            </w:r>
          </w:p>
          <w:p w14:paraId="576F86F6" w14:textId="13993879" w:rsidR="0057720F" w:rsidRDefault="0057720F">
            <w:pPr>
              <w:spacing w:line="500" w:lineRule="exac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最终控制人为</w:t>
            </w:r>
            <w:r w:rsidR="0030657F" w:rsidRPr="0030657F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北京汽车集团有限公司</w:t>
            </w:r>
            <w:r w:rsidR="00771CE6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（“北汽集团”）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。主要从事</w:t>
            </w:r>
            <w:r w:rsidR="0030657F" w:rsidRPr="0030657F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整车制造、研发、零部件制造、金融、汽车服务贸易、通用航空、国际化业务和新能源汽车等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业务。</w:t>
            </w:r>
          </w:p>
        </w:tc>
      </w:tr>
      <w:tr w:rsidR="0057720F" w14:paraId="4DEB9FFA" w14:textId="77777777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55C37D4B" w14:textId="77777777" w:rsidR="0057720F" w:rsidRDefault="0057720F">
            <w:pPr>
              <w:spacing w:line="500" w:lineRule="exact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1796" w:type="dxa"/>
          </w:tcPr>
          <w:p w14:paraId="47AA876E" w14:textId="51299D4A" w:rsidR="0057720F" w:rsidRDefault="006E5F99">
            <w:pPr>
              <w:spacing w:line="500" w:lineRule="exac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日曜之星</w:t>
            </w:r>
          </w:p>
        </w:tc>
        <w:tc>
          <w:tcPr>
            <w:tcW w:w="5153" w:type="dxa"/>
            <w:vAlign w:val="center"/>
          </w:tcPr>
          <w:p w14:paraId="30A1E56F" w14:textId="623FB78D" w:rsidR="0057720F" w:rsidRDefault="00696720" w:rsidP="00247B25">
            <w:pPr>
              <w:spacing w:line="500" w:lineRule="exac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2</w:t>
            </w:r>
            <w: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  <w:t>0</w:t>
            </w:r>
            <w:r w:rsidR="00247B25"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  <w:t>20</w:t>
            </w:r>
            <w:r w:rsidR="0057720F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年</w:t>
            </w:r>
            <w:r w:rsidR="00247B25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1</w:t>
            </w:r>
            <w:r w:rsidR="00247B25"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  <w:t>2</w:t>
            </w:r>
            <w:r w:rsidR="0057720F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月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1</w:t>
            </w:r>
            <w:r w:rsidR="00247B25"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  <w:t>6</w:t>
            </w:r>
            <w:r w:rsidR="0057720F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日成立于</w:t>
            </w:r>
            <w:r w:rsidR="00247B25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中国北京</w:t>
            </w:r>
            <w:r w:rsidR="0057720F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。主要</w:t>
            </w:r>
            <w:r w:rsidR="00247B25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经营目的为</w:t>
            </w:r>
            <w:r w:rsidR="00247B25" w:rsidRPr="00247B25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投资梅赛德斯奔驰经销店</w:t>
            </w:r>
            <w:r w:rsidR="00F960E7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。</w:t>
            </w:r>
          </w:p>
        </w:tc>
      </w:tr>
      <w:tr w:rsidR="0057720F" w14:paraId="6AEBF191" w14:textId="77777777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4F13F0AE" w14:textId="77777777" w:rsidR="0057720F" w:rsidRDefault="0057720F">
            <w:pPr>
              <w:spacing w:line="500" w:lineRule="exact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1796" w:type="dxa"/>
          </w:tcPr>
          <w:p w14:paraId="4B052392" w14:textId="27DCAB8B" w:rsidR="0057720F" w:rsidRDefault="00D36899">
            <w:pPr>
              <w:spacing w:line="500" w:lineRule="exac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驻马店</w:t>
            </w:r>
            <w:r w:rsidR="00D15D48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鹏龙</w:t>
            </w:r>
          </w:p>
        </w:tc>
        <w:tc>
          <w:tcPr>
            <w:tcW w:w="5153" w:type="dxa"/>
            <w:vAlign w:val="center"/>
          </w:tcPr>
          <w:p w14:paraId="15A99974" w14:textId="770C5061" w:rsidR="0057720F" w:rsidRDefault="00756D5A" w:rsidP="00F51204">
            <w:pPr>
              <w:spacing w:line="360" w:lineRule="auto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2</w:t>
            </w:r>
            <w: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  <w:t>0</w:t>
            </w:r>
            <w:r w:rsidR="00CF721F"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  <w:t>14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年</w:t>
            </w:r>
            <w:r w:rsidR="00E85E1C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8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月</w:t>
            </w:r>
            <w:r w:rsidR="00E85E1C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1</w:t>
            </w:r>
            <w:r w:rsidR="00E85E1C"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  <w:t>8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日成立于中国</w:t>
            </w:r>
            <w:r w:rsidR="00CF721F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河南</w:t>
            </w:r>
            <w:r w:rsidR="00E85E1C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驻马店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。主要</w:t>
            </w:r>
            <w:r w:rsidR="00CF721F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从事</w:t>
            </w:r>
            <w:r w:rsidR="00CF721F" w:rsidRPr="00CF721F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梅赛德斯奔驰汽车经销业务</w:t>
            </w:r>
            <w:r w:rsidR="00E85E1C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。</w:t>
            </w:r>
          </w:p>
          <w:p w14:paraId="1F326225" w14:textId="392C503E" w:rsidR="00756D5A" w:rsidRPr="00F51204" w:rsidRDefault="00756D5A" w:rsidP="00F51204">
            <w:pPr>
              <w:pStyle w:val="a0"/>
              <w:spacing w:line="360" w:lineRule="auto"/>
              <w:rPr>
                <w:sz w:val="24"/>
                <w:szCs w:val="24"/>
              </w:rPr>
            </w:pPr>
            <w:r w:rsidRPr="00F51204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最终控制人是</w:t>
            </w:r>
            <w:r w:rsidR="00771CE6" w:rsidRPr="00F51204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北汽集团</w:t>
            </w:r>
            <w:r w:rsidR="00DC2ACC" w:rsidRPr="00F51204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。</w:t>
            </w:r>
            <w:r w:rsidR="00771CE6" w:rsidRPr="00F51204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主要从事整车制造、研发、零部件制造、金融、汽车服务贸易、通用航</w:t>
            </w:r>
            <w:r w:rsidR="00771CE6" w:rsidRPr="00F51204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lastRenderedPageBreak/>
              <w:t>空、国际化业务和新能源汽车等业务。</w:t>
            </w:r>
          </w:p>
        </w:tc>
      </w:tr>
      <w:tr w:rsidR="0016337D" w14:paraId="683749BB" w14:textId="77777777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63650CB0" w14:textId="77777777" w:rsidR="0016337D" w:rsidRDefault="00E25FE0">
            <w:pPr>
              <w:spacing w:line="500" w:lineRule="exact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lastRenderedPageBreak/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36A4B818" w14:textId="6BD9C1FC" w:rsidR="0016337D" w:rsidRDefault="005D0F62">
            <w:pPr>
              <w:spacing w:line="500" w:lineRule="exac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□</w:t>
            </w:r>
            <w:r w:rsidR="00E25FE0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1.在同一相关市场，所有参与集中的经营者所占市场份额之和小于15%。</w:t>
            </w:r>
          </w:p>
        </w:tc>
      </w:tr>
      <w:tr w:rsidR="0016337D" w14:paraId="1516F62A" w14:textId="77777777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2C14830C" w14:textId="77777777" w:rsidR="0016337D" w:rsidRDefault="0016337D">
            <w:pPr>
              <w:spacing w:line="500" w:lineRule="exact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29F41D5B" w14:textId="7A12FBD6" w:rsidR="0016337D" w:rsidRDefault="0007662C">
            <w:pPr>
              <w:spacing w:line="500" w:lineRule="exac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sym w:font="Wingdings" w:char="F0FE"/>
            </w:r>
            <w:r w:rsidR="00E25FE0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2.存在上下游关系的参与集中的经营者，在上下游市场所占的市场份额均小于25%。</w:t>
            </w:r>
          </w:p>
        </w:tc>
      </w:tr>
      <w:tr w:rsidR="0016337D" w14:paraId="2C343E83" w14:textId="77777777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2CEE7563" w14:textId="77777777" w:rsidR="0016337D" w:rsidRDefault="0016337D">
            <w:pPr>
              <w:spacing w:line="500" w:lineRule="exact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531A1F6B" w14:textId="552EA8EA" w:rsidR="0016337D" w:rsidRDefault="0007662C">
            <w:pPr>
              <w:spacing w:line="500" w:lineRule="exac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□</w:t>
            </w:r>
            <w:r w:rsidR="00E25FE0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3.不在同一相关市场、也不存在上下游关系的参与集中的经营者，在与交易有关的每个市场所占的份额均小于25%。</w:t>
            </w:r>
          </w:p>
        </w:tc>
      </w:tr>
      <w:tr w:rsidR="0016337D" w14:paraId="5155DB45" w14:textId="77777777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6B4EFDFB" w14:textId="77777777" w:rsidR="0016337D" w:rsidRDefault="0016337D">
            <w:pPr>
              <w:spacing w:line="500" w:lineRule="exact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50727095" w14:textId="77777777" w:rsidR="0016337D" w:rsidRDefault="00E25FE0">
            <w:pPr>
              <w:spacing w:line="500" w:lineRule="exac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□4.参与集中的经营者在中国境外设立合营企业，合营企业不在中国境内从事经济活动。</w:t>
            </w:r>
          </w:p>
        </w:tc>
      </w:tr>
      <w:tr w:rsidR="0016337D" w14:paraId="1EF10A26" w14:textId="77777777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65C9C96B" w14:textId="77777777" w:rsidR="0016337D" w:rsidRDefault="0016337D">
            <w:pPr>
              <w:spacing w:line="500" w:lineRule="exact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09410888" w14:textId="77777777" w:rsidR="0016337D" w:rsidRDefault="00E25FE0">
            <w:pPr>
              <w:spacing w:line="500" w:lineRule="exac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□5.参与集中的经营者收购境外企业股权或资产的，该境外企业不在中国境内从事经济活动。</w:t>
            </w:r>
          </w:p>
        </w:tc>
      </w:tr>
      <w:tr w:rsidR="0016337D" w14:paraId="047C2FE8" w14:textId="77777777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201F04E3" w14:textId="77777777" w:rsidR="0016337D" w:rsidRDefault="0016337D">
            <w:pPr>
              <w:spacing w:line="500" w:lineRule="exact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610B2AF7" w14:textId="77777777" w:rsidR="0016337D" w:rsidRDefault="00E25FE0">
            <w:pPr>
              <w:spacing w:line="500" w:lineRule="exac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□6.由两个以上的经营者共同控制的合营企业，通过集中被其中一个或一个以上经营者控制。</w:t>
            </w:r>
          </w:p>
        </w:tc>
      </w:tr>
      <w:tr w:rsidR="0016337D" w14:paraId="59C560C6" w14:textId="77777777">
        <w:tc>
          <w:tcPr>
            <w:tcW w:w="1809" w:type="dxa"/>
            <w:shd w:val="clear" w:color="auto" w:fill="D9D9D9"/>
            <w:vAlign w:val="center"/>
          </w:tcPr>
          <w:p w14:paraId="2B469985" w14:textId="77777777" w:rsidR="0016337D" w:rsidRDefault="00E25FE0">
            <w:pPr>
              <w:spacing w:line="500" w:lineRule="exact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 w14:paraId="20E719C5" w14:textId="6B6B96AB" w:rsidR="00AB48F7" w:rsidRDefault="00AB48F7" w:rsidP="006D1027">
            <w:pPr>
              <w:pStyle w:val="a0"/>
              <w:spacing w:after="0" w:line="360" w:lineRule="auto"/>
              <w:rPr>
                <w:rFonts w:ascii="宋体" w:hAnsi="宋体" w:cs="宋体"/>
                <w:b/>
                <w:bCs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</w:rPr>
              <w:t>横向重叠</w:t>
            </w:r>
          </w:p>
          <w:p w14:paraId="19800C58" w14:textId="606646F0" w:rsidR="00AB48F7" w:rsidRPr="00AB48F7" w:rsidRDefault="00AB48F7" w:rsidP="006D1027">
            <w:pPr>
              <w:pStyle w:val="a0"/>
              <w:spacing w:after="0" w:line="360" w:lineRule="auto"/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</w:pPr>
            <w:r w:rsidRPr="00AB48F7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无</w:t>
            </w:r>
          </w:p>
          <w:p w14:paraId="442C5432" w14:textId="7109D2C1" w:rsidR="0007662C" w:rsidRPr="00380076" w:rsidRDefault="0007662C" w:rsidP="006D1027">
            <w:pPr>
              <w:pStyle w:val="a0"/>
              <w:spacing w:after="0" w:line="360" w:lineRule="auto"/>
              <w:rPr>
                <w:rFonts w:ascii="宋体" w:hAnsi="宋体" w:cs="宋体"/>
                <w:b/>
                <w:bCs/>
                <w:color w:val="333333"/>
                <w:kern w:val="0"/>
                <w:sz w:val="24"/>
                <w:szCs w:val="24"/>
              </w:rPr>
            </w:pPr>
            <w:r w:rsidRPr="00380076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</w:rPr>
              <w:t>纵向关联：</w:t>
            </w:r>
          </w:p>
          <w:p w14:paraId="73A6E631" w14:textId="3CD2B184" w:rsidR="0007662C" w:rsidRPr="00380076" w:rsidRDefault="0007662C" w:rsidP="006D1027">
            <w:pPr>
              <w:pStyle w:val="a0"/>
              <w:spacing w:after="0" w:line="360" w:lineRule="auto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380076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上游：2</w:t>
            </w:r>
            <w:r w:rsidRPr="00380076"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  <w:t>021</w:t>
            </w:r>
            <w:r w:rsidRPr="00380076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年中国境内豪华车供应市场</w:t>
            </w:r>
            <w:r w:rsidR="00C71F98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 xml:space="preserve"> </w:t>
            </w:r>
          </w:p>
          <w:p w14:paraId="64D9D272" w14:textId="0682DD1B" w:rsidR="0007662C" w:rsidRDefault="00D74BCC" w:rsidP="006D1027">
            <w:pPr>
              <w:pStyle w:val="a0"/>
              <w:spacing w:after="0" w:line="360" w:lineRule="auto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鹏龙行</w:t>
            </w:r>
            <w:r w:rsidR="0007662C" w:rsidRPr="00380076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：</w:t>
            </w:r>
            <w:r w:rsidR="00AB48F7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1</w:t>
            </w:r>
            <w:r w:rsidR="00C71F98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5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-</w:t>
            </w:r>
            <w:r w:rsidR="00AB48F7"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  <w:t>2</w:t>
            </w:r>
            <w:r w:rsidR="00C71F98"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  <w:t>0</w:t>
            </w:r>
            <w:r w:rsidR="00901D14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%</w:t>
            </w:r>
          </w:p>
          <w:p w14:paraId="14C7B9D1" w14:textId="1F1CB1F0" w:rsidR="006D1027" w:rsidRDefault="006D1027" w:rsidP="006D1027">
            <w:pPr>
              <w:pStyle w:val="a0"/>
              <w:spacing w:after="0" w:line="360" w:lineRule="auto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下游：</w:t>
            </w:r>
            <w:r w:rsidRPr="00380076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2</w:t>
            </w:r>
            <w:r w:rsidRPr="00380076"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  <w:t>021</w:t>
            </w:r>
            <w:r w:rsidRPr="00380076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年</w:t>
            </w:r>
            <w:r w:rsidR="002D606A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驻马店市</w:t>
            </w:r>
            <w:r w:rsidRPr="00380076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豪华车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销售</w:t>
            </w:r>
            <w:r w:rsidRPr="00380076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市场</w:t>
            </w:r>
          </w:p>
          <w:p w14:paraId="4A953955" w14:textId="1B20BBC7" w:rsidR="0016337D" w:rsidRDefault="00182CD4" w:rsidP="00D053A1">
            <w:pPr>
              <w:pStyle w:val="a0"/>
              <w:spacing w:after="0" w:line="360" w:lineRule="auto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驻马店</w:t>
            </w:r>
            <w:r w:rsidR="006D1027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鹏龙：</w:t>
            </w:r>
            <w:r w:rsidR="00070C25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2</w:t>
            </w:r>
            <w:r w:rsidR="00070C25"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  <w:t>0</w:t>
            </w:r>
            <w:r w:rsidR="00070C25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-</w:t>
            </w:r>
            <w:r w:rsidR="00070C25"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  <w:t>25</w:t>
            </w:r>
            <w:r w:rsidR="00070C25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%</w:t>
            </w:r>
          </w:p>
        </w:tc>
      </w:tr>
    </w:tbl>
    <w:p w14:paraId="041E5F2E" w14:textId="77777777" w:rsidR="0016337D" w:rsidRPr="002E7882" w:rsidRDefault="0016337D"/>
    <w:sectPr w:rsidR="0016337D" w:rsidRPr="002E78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279C06" w14:textId="77777777" w:rsidR="006B414D" w:rsidRDefault="006B414D" w:rsidP="002E7882">
      <w:r>
        <w:separator/>
      </w:r>
    </w:p>
  </w:endnote>
  <w:endnote w:type="continuationSeparator" w:id="0">
    <w:p w14:paraId="3E66EFD2" w14:textId="77777777" w:rsidR="006B414D" w:rsidRDefault="006B414D" w:rsidP="002E78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D0B2BB" w14:textId="77777777" w:rsidR="006B414D" w:rsidRDefault="006B414D" w:rsidP="002E7882">
      <w:r>
        <w:separator/>
      </w:r>
    </w:p>
  </w:footnote>
  <w:footnote w:type="continuationSeparator" w:id="0">
    <w:p w14:paraId="05CCEFC8" w14:textId="77777777" w:rsidR="006B414D" w:rsidRDefault="006B414D" w:rsidP="002E78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0DF"/>
    <w:rsid w:val="B97D91A0"/>
    <w:rsid w:val="BBD7FF27"/>
    <w:rsid w:val="BDC3CC9C"/>
    <w:rsid w:val="CDEDBA1C"/>
    <w:rsid w:val="DE7E2FCE"/>
    <w:rsid w:val="DF5F5894"/>
    <w:rsid w:val="DF777BF6"/>
    <w:rsid w:val="E7DEBB07"/>
    <w:rsid w:val="EFC6D171"/>
    <w:rsid w:val="EFF7E097"/>
    <w:rsid w:val="F77E2060"/>
    <w:rsid w:val="F7B95929"/>
    <w:rsid w:val="F7DAFF9E"/>
    <w:rsid w:val="F9FF91F1"/>
    <w:rsid w:val="FBBE9D1B"/>
    <w:rsid w:val="FF5B437D"/>
    <w:rsid w:val="FFBF8E37"/>
    <w:rsid w:val="FFDBCDEE"/>
    <w:rsid w:val="0002283B"/>
    <w:rsid w:val="0002743A"/>
    <w:rsid w:val="00037065"/>
    <w:rsid w:val="00050205"/>
    <w:rsid w:val="00070C25"/>
    <w:rsid w:val="0007662C"/>
    <w:rsid w:val="000B0585"/>
    <w:rsid w:val="000B1670"/>
    <w:rsid w:val="000C5A2E"/>
    <w:rsid w:val="000D522A"/>
    <w:rsid w:val="000D7EBA"/>
    <w:rsid w:val="001164CD"/>
    <w:rsid w:val="00155717"/>
    <w:rsid w:val="0016337D"/>
    <w:rsid w:val="00182CD4"/>
    <w:rsid w:val="001837A3"/>
    <w:rsid w:val="001B0FDC"/>
    <w:rsid w:val="001B55B8"/>
    <w:rsid w:val="001B5F1F"/>
    <w:rsid w:val="002338AD"/>
    <w:rsid w:val="00247B25"/>
    <w:rsid w:val="00267562"/>
    <w:rsid w:val="002A1200"/>
    <w:rsid w:val="002D5728"/>
    <w:rsid w:val="002D606A"/>
    <w:rsid w:val="002E7882"/>
    <w:rsid w:val="0030657F"/>
    <w:rsid w:val="00344C7C"/>
    <w:rsid w:val="00396091"/>
    <w:rsid w:val="003A5438"/>
    <w:rsid w:val="003B02A8"/>
    <w:rsid w:val="003B2914"/>
    <w:rsid w:val="003C0AEB"/>
    <w:rsid w:val="003D3E93"/>
    <w:rsid w:val="003D6FF9"/>
    <w:rsid w:val="00465D43"/>
    <w:rsid w:val="004840F6"/>
    <w:rsid w:val="004970D7"/>
    <w:rsid w:val="004E37A4"/>
    <w:rsid w:val="004F7688"/>
    <w:rsid w:val="00524F5D"/>
    <w:rsid w:val="005345F6"/>
    <w:rsid w:val="00545691"/>
    <w:rsid w:val="0057720F"/>
    <w:rsid w:val="0059541B"/>
    <w:rsid w:val="005A08A6"/>
    <w:rsid w:val="005D0F62"/>
    <w:rsid w:val="006057B9"/>
    <w:rsid w:val="00605EF5"/>
    <w:rsid w:val="00606730"/>
    <w:rsid w:val="006075F8"/>
    <w:rsid w:val="00613C42"/>
    <w:rsid w:val="00627646"/>
    <w:rsid w:val="006467D8"/>
    <w:rsid w:val="006543F6"/>
    <w:rsid w:val="00696720"/>
    <w:rsid w:val="006A31A6"/>
    <w:rsid w:val="006A531B"/>
    <w:rsid w:val="006B414D"/>
    <w:rsid w:val="006B59B8"/>
    <w:rsid w:val="006B7B9E"/>
    <w:rsid w:val="006D1027"/>
    <w:rsid w:val="006E5F99"/>
    <w:rsid w:val="006F7693"/>
    <w:rsid w:val="00710140"/>
    <w:rsid w:val="0075621B"/>
    <w:rsid w:val="00756D5A"/>
    <w:rsid w:val="00763A7D"/>
    <w:rsid w:val="00771CE6"/>
    <w:rsid w:val="00785680"/>
    <w:rsid w:val="007A14D7"/>
    <w:rsid w:val="007D29F4"/>
    <w:rsid w:val="007F2275"/>
    <w:rsid w:val="007F6F06"/>
    <w:rsid w:val="0080288E"/>
    <w:rsid w:val="00820404"/>
    <w:rsid w:val="008651B3"/>
    <w:rsid w:val="00874A27"/>
    <w:rsid w:val="008766E1"/>
    <w:rsid w:val="008A1427"/>
    <w:rsid w:val="008A7012"/>
    <w:rsid w:val="008B6F16"/>
    <w:rsid w:val="00901D14"/>
    <w:rsid w:val="00915F0F"/>
    <w:rsid w:val="00917987"/>
    <w:rsid w:val="009524A1"/>
    <w:rsid w:val="009532DF"/>
    <w:rsid w:val="00981A1F"/>
    <w:rsid w:val="009849A5"/>
    <w:rsid w:val="00992F13"/>
    <w:rsid w:val="00997019"/>
    <w:rsid w:val="009A5029"/>
    <w:rsid w:val="009B0D04"/>
    <w:rsid w:val="009C5734"/>
    <w:rsid w:val="009D38D5"/>
    <w:rsid w:val="009F039B"/>
    <w:rsid w:val="00A20A9D"/>
    <w:rsid w:val="00A53F26"/>
    <w:rsid w:val="00A94D39"/>
    <w:rsid w:val="00AA0CC5"/>
    <w:rsid w:val="00AA4E46"/>
    <w:rsid w:val="00AB48F7"/>
    <w:rsid w:val="00B16AFE"/>
    <w:rsid w:val="00B45D94"/>
    <w:rsid w:val="00B53775"/>
    <w:rsid w:val="00B53F3A"/>
    <w:rsid w:val="00B565BF"/>
    <w:rsid w:val="00B65DD5"/>
    <w:rsid w:val="00B70B53"/>
    <w:rsid w:val="00B81057"/>
    <w:rsid w:val="00B92C93"/>
    <w:rsid w:val="00BD10B6"/>
    <w:rsid w:val="00BD204F"/>
    <w:rsid w:val="00BD72D5"/>
    <w:rsid w:val="00C01D69"/>
    <w:rsid w:val="00C07076"/>
    <w:rsid w:val="00C4175F"/>
    <w:rsid w:val="00C71F98"/>
    <w:rsid w:val="00C84C92"/>
    <w:rsid w:val="00CB00DF"/>
    <w:rsid w:val="00CC1DA3"/>
    <w:rsid w:val="00CF721F"/>
    <w:rsid w:val="00D053A1"/>
    <w:rsid w:val="00D15D48"/>
    <w:rsid w:val="00D3579B"/>
    <w:rsid w:val="00D36899"/>
    <w:rsid w:val="00D51617"/>
    <w:rsid w:val="00D70C00"/>
    <w:rsid w:val="00D73C72"/>
    <w:rsid w:val="00D74BCC"/>
    <w:rsid w:val="00D8644E"/>
    <w:rsid w:val="00DC2ACC"/>
    <w:rsid w:val="00DD7B6E"/>
    <w:rsid w:val="00E0592B"/>
    <w:rsid w:val="00E173BF"/>
    <w:rsid w:val="00E25FE0"/>
    <w:rsid w:val="00E27E3E"/>
    <w:rsid w:val="00E31738"/>
    <w:rsid w:val="00E85E1C"/>
    <w:rsid w:val="00E86786"/>
    <w:rsid w:val="00ED2F80"/>
    <w:rsid w:val="00F06384"/>
    <w:rsid w:val="00F1624E"/>
    <w:rsid w:val="00F225C8"/>
    <w:rsid w:val="00F32F8A"/>
    <w:rsid w:val="00F51204"/>
    <w:rsid w:val="00F810AA"/>
    <w:rsid w:val="00F861F1"/>
    <w:rsid w:val="00F960E7"/>
    <w:rsid w:val="00FA7619"/>
    <w:rsid w:val="00FB43EC"/>
    <w:rsid w:val="00FB4B87"/>
    <w:rsid w:val="00FB6B40"/>
    <w:rsid w:val="00FC3410"/>
    <w:rsid w:val="25BD2EAA"/>
    <w:rsid w:val="3DDE320D"/>
    <w:rsid w:val="3F4E9FD8"/>
    <w:rsid w:val="3FDFA4DA"/>
    <w:rsid w:val="47BF5305"/>
    <w:rsid w:val="4A265CBF"/>
    <w:rsid w:val="4F7EB90D"/>
    <w:rsid w:val="5DBAA300"/>
    <w:rsid w:val="5DDF953B"/>
    <w:rsid w:val="5FE73CCA"/>
    <w:rsid w:val="6DDE4FD6"/>
    <w:rsid w:val="6DEE1C09"/>
    <w:rsid w:val="6EF760C9"/>
    <w:rsid w:val="73DF6EA2"/>
    <w:rsid w:val="77B8891E"/>
    <w:rsid w:val="77DBAEED"/>
    <w:rsid w:val="77DF812F"/>
    <w:rsid w:val="793C0991"/>
    <w:rsid w:val="79B7D9A6"/>
    <w:rsid w:val="7EF1B516"/>
    <w:rsid w:val="7FBED5A3"/>
    <w:rsid w:val="7FDF49F3"/>
    <w:rsid w:val="7FE72150"/>
    <w:rsid w:val="7FFE75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6A8E9B"/>
  <w15:docId w15:val="{60CB8467-3B5D-48AA-A89B-202B7BBB4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iPriority="0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uiPriority w:val="99"/>
    <w:unhideWhenUsed/>
    <w:qFormat/>
    <w:pPr>
      <w:spacing w:after="120"/>
    </w:pPr>
  </w:style>
  <w:style w:type="paragraph" w:styleId="a4">
    <w:name w:val="annotation text"/>
    <w:basedOn w:val="a"/>
    <w:link w:val="a5"/>
    <w:uiPriority w:val="99"/>
    <w:semiHidden/>
    <w:unhideWhenUsed/>
    <w:qFormat/>
    <w:pPr>
      <w:jc w:val="left"/>
    </w:p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annotation subject"/>
    <w:basedOn w:val="a4"/>
    <w:next w:val="a4"/>
    <w:link w:val="ab"/>
    <w:uiPriority w:val="99"/>
    <w:semiHidden/>
    <w:unhideWhenUsed/>
    <w:qFormat/>
    <w:rPr>
      <w:b/>
      <w:bCs/>
    </w:rPr>
  </w:style>
  <w:style w:type="character" w:styleId="ac">
    <w:name w:val="annotation reference"/>
    <w:basedOn w:val="a1"/>
    <w:uiPriority w:val="99"/>
    <w:semiHidden/>
    <w:unhideWhenUsed/>
    <w:qFormat/>
    <w:rPr>
      <w:sz w:val="21"/>
      <w:szCs w:val="21"/>
    </w:rPr>
  </w:style>
  <w:style w:type="character" w:customStyle="1" w:styleId="a9">
    <w:name w:val="页眉 字符"/>
    <w:basedOn w:val="a1"/>
    <w:link w:val="a8"/>
    <w:uiPriority w:val="99"/>
    <w:qFormat/>
    <w:rPr>
      <w:rFonts w:ascii="Calibri" w:eastAsia="宋体" w:hAnsi="Calibri" w:cs="Times New Roman"/>
      <w:kern w:val="2"/>
      <w:sz w:val="18"/>
      <w:szCs w:val="18"/>
    </w:rPr>
  </w:style>
  <w:style w:type="character" w:customStyle="1" w:styleId="a7">
    <w:name w:val="页脚 字符"/>
    <w:basedOn w:val="a1"/>
    <w:link w:val="a6"/>
    <w:uiPriority w:val="99"/>
    <w:qFormat/>
    <w:rPr>
      <w:rFonts w:ascii="Calibri" w:eastAsia="宋体" w:hAnsi="Calibri" w:cs="Times New Roman"/>
      <w:kern w:val="2"/>
      <w:sz w:val="18"/>
      <w:szCs w:val="18"/>
    </w:rPr>
  </w:style>
  <w:style w:type="character" w:customStyle="1" w:styleId="a5">
    <w:name w:val="批注文字 字符"/>
    <w:basedOn w:val="a1"/>
    <w:link w:val="a4"/>
    <w:uiPriority w:val="99"/>
    <w:semiHidden/>
    <w:qFormat/>
    <w:rPr>
      <w:rFonts w:ascii="Calibri" w:eastAsia="宋体" w:hAnsi="Calibri" w:cs="Times New Roman"/>
      <w:kern w:val="2"/>
      <w:sz w:val="21"/>
      <w:szCs w:val="22"/>
    </w:rPr>
  </w:style>
  <w:style w:type="character" w:customStyle="1" w:styleId="ab">
    <w:name w:val="批注主题 字符"/>
    <w:basedOn w:val="a5"/>
    <w:link w:val="aa"/>
    <w:uiPriority w:val="99"/>
    <w:semiHidden/>
    <w:qFormat/>
    <w:rPr>
      <w:rFonts w:ascii="Calibri" w:eastAsia="宋体" w:hAnsi="Calibri" w:cs="Times New Roman"/>
      <w:b/>
      <w:bCs/>
      <w:kern w:val="2"/>
      <w:sz w:val="21"/>
      <w:szCs w:val="22"/>
    </w:rPr>
  </w:style>
  <w:style w:type="paragraph" w:styleId="ad">
    <w:name w:val="Revision"/>
    <w:hidden/>
    <w:uiPriority w:val="99"/>
    <w:semiHidden/>
    <w:rsid w:val="00E25FE0"/>
    <w:rPr>
      <w:rFonts w:ascii="Calibri" w:eastAsia="宋体" w:hAnsi="Calibri" w:cs="Times New Roman"/>
      <w:kern w:val="2"/>
      <w:sz w:val="21"/>
      <w:szCs w:val="22"/>
    </w:rPr>
  </w:style>
  <w:style w:type="paragraph" w:styleId="ae">
    <w:name w:val="macro"/>
    <w:link w:val="af"/>
    <w:rsid w:val="0059541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eastAsia="宋体" w:hAnsi="Courier New" w:cs="Courier New"/>
      <w:lang w:val="en-GB" w:bidi="ar-AE"/>
    </w:rPr>
  </w:style>
  <w:style w:type="character" w:customStyle="1" w:styleId="af">
    <w:name w:val="宏文本 字符"/>
    <w:basedOn w:val="a1"/>
    <w:link w:val="ae"/>
    <w:rsid w:val="0059541B"/>
    <w:rPr>
      <w:rFonts w:ascii="Courier New" w:eastAsia="宋体" w:hAnsi="Courier New" w:cs="Courier New"/>
      <w:lang w:val="en-GB" w:bidi="ar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</Pages>
  <Words>148</Words>
  <Characters>848</Characters>
  <Application>Microsoft Office Word</Application>
  <DocSecurity>0</DocSecurity>
  <Lines>7</Lines>
  <Paragraphs>1</Paragraphs>
  <ScaleCrop>false</ScaleCrop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附件2</dc:title>
  <dc:creator>陈媚</dc:creator>
  <cp:lastModifiedBy>宋 雪玲 中银律师事务所</cp:lastModifiedBy>
  <cp:revision>27</cp:revision>
  <dcterms:created xsi:type="dcterms:W3CDTF">2022-06-10T01:52:00Z</dcterms:created>
  <dcterms:modified xsi:type="dcterms:W3CDTF">2022-08-28T05:13:00Z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2052-11.8.2.9695</vt:lpwstr>
  </property>
</Properties>
</file>