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Default="00CB00DF" w:rsidP="00CB00DF">
      <w:pPr>
        <w:spacing w:line="440" w:lineRule="exact"/>
        <w:rPr>
          <w:rFonts w:ascii="黑体" w:eastAsia="黑体" w:hAnsi="Times New Roman"/>
          <w:sz w:val="28"/>
          <w:szCs w:val="28"/>
        </w:rPr>
      </w:pPr>
    </w:p>
    <w:p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20726C" w:rsidP="006908A4">
            <w:pPr>
              <w:spacing w:line="500" w:lineRule="exact"/>
              <w:rPr>
                <w:rFonts w:ascii="仿宋" w:eastAsia="仿宋" w:hAnsi="仿宋" w:cs="宋体"/>
                <w:color w:val="333333"/>
                <w:kern w:val="0"/>
                <w:sz w:val="24"/>
                <w:szCs w:val="24"/>
                <w:bdr w:val="none" w:sz="0" w:space="0" w:color="auto" w:frame="1"/>
              </w:rPr>
            </w:pPr>
            <w:r w:rsidRPr="0020726C">
              <w:rPr>
                <w:rFonts w:ascii="仿宋" w:eastAsia="仿宋" w:hAnsi="仿宋" w:cs="宋体" w:hint="eastAsia"/>
                <w:color w:val="333333"/>
                <w:kern w:val="0"/>
                <w:sz w:val="24"/>
                <w:szCs w:val="24"/>
                <w:bdr w:val="none" w:sz="0" w:space="0" w:color="auto" w:frame="1"/>
              </w:rPr>
              <w:t>五矿贸易有限责任公司（“</w:t>
            </w:r>
            <w:r w:rsidRPr="0020726C">
              <w:rPr>
                <w:rFonts w:ascii="仿宋" w:eastAsia="仿宋" w:hAnsi="仿宋" w:cs="宋体" w:hint="eastAsia"/>
                <w:b/>
                <w:color w:val="333333"/>
                <w:kern w:val="0"/>
                <w:sz w:val="24"/>
                <w:szCs w:val="24"/>
                <w:bdr w:val="none" w:sz="0" w:space="0" w:color="auto" w:frame="1"/>
              </w:rPr>
              <w:t>五矿贸易</w:t>
            </w:r>
            <w:r w:rsidRPr="0020726C">
              <w:rPr>
                <w:rFonts w:ascii="仿宋" w:eastAsia="仿宋" w:hAnsi="仿宋" w:cs="宋体" w:hint="eastAsia"/>
                <w:color w:val="333333"/>
                <w:kern w:val="0"/>
                <w:sz w:val="24"/>
                <w:szCs w:val="24"/>
                <w:bdr w:val="none" w:sz="0" w:space="0" w:color="auto" w:frame="1"/>
              </w:rPr>
              <w:t>”）与陕西国铁物流有限责任公司（“</w:t>
            </w:r>
            <w:r w:rsidRPr="0020726C">
              <w:rPr>
                <w:rFonts w:ascii="仿宋" w:eastAsia="仿宋" w:hAnsi="仿宋" w:cs="宋体" w:hint="eastAsia"/>
                <w:b/>
                <w:color w:val="333333"/>
                <w:kern w:val="0"/>
                <w:sz w:val="24"/>
                <w:szCs w:val="24"/>
                <w:bdr w:val="none" w:sz="0" w:space="0" w:color="auto" w:frame="1"/>
              </w:rPr>
              <w:t>陕西国铁</w:t>
            </w:r>
            <w:r w:rsidRPr="0020726C">
              <w:rPr>
                <w:rFonts w:ascii="仿宋" w:eastAsia="仿宋" w:hAnsi="仿宋" w:cs="宋体" w:hint="eastAsia"/>
                <w:color w:val="333333"/>
                <w:kern w:val="0"/>
                <w:sz w:val="24"/>
                <w:szCs w:val="24"/>
                <w:bdr w:val="none" w:sz="0" w:space="0" w:color="auto" w:frame="1"/>
              </w:rPr>
              <w:t>”）新设合营企业案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CB00DF" w:rsidRPr="00CB00DF" w:rsidRDefault="0020726C" w:rsidP="0020726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五矿贸易与陕西国铁拟出资设立合营企业，</w:t>
            </w:r>
            <w:r w:rsidRPr="0020726C">
              <w:rPr>
                <w:rFonts w:ascii="仿宋" w:eastAsia="仿宋" w:hAnsi="仿宋" w:cs="宋体" w:hint="eastAsia"/>
                <w:color w:val="333333"/>
                <w:kern w:val="0"/>
                <w:sz w:val="24"/>
                <w:szCs w:val="24"/>
                <w:bdr w:val="none" w:sz="0" w:space="0" w:color="auto" w:frame="1"/>
              </w:rPr>
              <w:t>在西安国际港铁路物流基地共同打造“综合性现代智慧物流园”</w:t>
            </w:r>
            <w:r>
              <w:rPr>
                <w:rFonts w:ascii="仿宋" w:eastAsia="仿宋" w:hAnsi="仿宋" w:cs="宋体" w:hint="eastAsia"/>
                <w:color w:val="333333"/>
                <w:kern w:val="0"/>
                <w:sz w:val="24"/>
                <w:szCs w:val="24"/>
                <w:bdr w:val="none" w:sz="0" w:space="0" w:color="auto" w:frame="1"/>
              </w:rPr>
              <w:t>，</w:t>
            </w:r>
            <w:r w:rsidRPr="0020726C">
              <w:rPr>
                <w:rFonts w:ascii="仿宋" w:eastAsia="仿宋" w:hAnsi="仿宋" w:cs="宋体" w:hint="eastAsia"/>
                <w:color w:val="333333"/>
                <w:kern w:val="0"/>
                <w:sz w:val="24"/>
                <w:szCs w:val="24"/>
                <w:bdr w:val="none" w:sz="0" w:space="0" w:color="auto" w:frame="1"/>
              </w:rPr>
              <w:t>规划建设成为集大宗商品仓储加工、期货交割</w:t>
            </w:r>
            <w:r>
              <w:rPr>
                <w:rFonts w:ascii="仿宋" w:eastAsia="仿宋" w:hAnsi="仿宋" w:cs="宋体" w:hint="eastAsia"/>
                <w:color w:val="333333"/>
                <w:kern w:val="0"/>
                <w:sz w:val="24"/>
                <w:szCs w:val="24"/>
                <w:bdr w:val="none" w:sz="0" w:space="0" w:color="auto" w:frame="1"/>
              </w:rPr>
              <w:t>、多式联运、供应链金融、电子商务等为一体的综合型、数字化产业园</w:t>
            </w:r>
            <w:r w:rsidRPr="0020726C">
              <w:rPr>
                <w:rFonts w:ascii="仿宋" w:eastAsia="仿宋" w:hAnsi="仿宋" w:cs="宋体" w:hint="eastAsia"/>
                <w:color w:val="333333"/>
                <w:kern w:val="0"/>
                <w:sz w:val="24"/>
                <w:szCs w:val="24"/>
                <w:bdr w:val="none" w:sz="0" w:space="0" w:color="auto" w:frame="1"/>
              </w:rPr>
              <w:t>。</w:t>
            </w:r>
          </w:p>
        </w:tc>
      </w:tr>
      <w:tr w:rsidR="00CB00DF" w:rsidRPr="00CB00DF" w:rsidTr="0020726C">
        <w:trPr>
          <w:trHeight w:val="924"/>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20726C" w:rsidRPr="0020726C">
              <w:rPr>
                <w:rFonts w:ascii="仿宋" w:eastAsia="仿宋" w:hAnsi="仿宋" w:cs="宋体" w:hint="eastAsia"/>
                <w:color w:val="333333"/>
                <w:kern w:val="0"/>
                <w:sz w:val="24"/>
                <w:szCs w:val="24"/>
                <w:bdr w:val="none" w:sz="0" w:space="0" w:color="auto" w:frame="1"/>
              </w:rPr>
              <w:t>五矿贸易</w:t>
            </w:r>
          </w:p>
        </w:tc>
        <w:tc>
          <w:tcPr>
            <w:tcW w:w="5153" w:type="dxa"/>
          </w:tcPr>
          <w:p w:rsidR="00CB00DF" w:rsidRPr="00CB00DF" w:rsidRDefault="0020726C" w:rsidP="006908A4">
            <w:pPr>
              <w:spacing w:line="500" w:lineRule="exact"/>
              <w:rPr>
                <w:rFonts w:ascii="仿宋" w:eastAsia="仿宋" w:hAnsi="仿宋" w:cs="宋体"/>
                <w:color w:val="333333"/>
                <w:kern w:val="0"/>
                <w:sz w:val="24"/>
                <w:szCs w:val="24"/>
                <w:bdr w:val="none" w:sz="0" w:space="0" w:color="auto" w:frame="1"/>
              </w:rPr>
            </w:pPr>
            <w:r w:rsidRPr="0020726C">
              <w:rPr>
                <w:rFonts w:ascii="仿宋" w:eastAsia="仿宋" w:hAnsi="仿宋" w:cs="宋体" w:hint="eastAsia"/>
                <w:color w:val="333333"/>
                <w:kern w:val="0"/>
                <w:sz w:val="24"/>
                <w:szCs w:val="24"/>
                <w:bdr w:val="none" w:sz="0" w:space="0" w:color="auto" w:frame="1"/>
              </w:rPr>
              <w:t>五矿贸易是中国五矿集团有限公司旗下专业从事金属供应链业务的重要子公司，可以提供包括钢材贸易、仓储物流、加工配送、期货交割等在内的多样化服务，覆盖黑色金属、有色金属、家电汽车、新基建等多个行业领域。</w:t>
            </w:r>
          </w:p>
        </w:tc>
      </w:tr>
      <w:tr w:rsidR="0020726C" w:rsidRPr="00CB00DF" w:rsidTr="0093396F">
        <w:trPr>
          <w:trHeight w:val="1010"/>
        </w:trPr>
        <w:tc>
          <w:tcPr>
            <w:tcW w:w="1809" w:type="dxa"/>
            <w:vMerge/>
            <w:shd w:val="clear" w:color="auto" w:fill="D9D9D9"/>
            <w:vAlign w:val="center"/>
          </w:tcPr>
          <w:p w:rsidR="0020726C" w:rsidRPr="00CB00DF" w:rsidRDefault="0020726C"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20726C" w:rsidRPr="00CB00DF" w:rsidRDefault="0020726C" w:rsidP="0020726C">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Pr="0020726C">
              <w:rPr>
                <w:rFonts w:ascii="仿宋" w:eastAsia="仿宋" w:hAnsi="仿宋" w:cs="宋体" w:hint="eastAsia"/>
                <w:color w:val="333333"/>
                <w:kern w:val="0"/>
                <w:sz w:val="24"/>
                <w:szCs w:val="24"/>
                <w:bdr w:val="none" w:sz="0" w:space="0" w:color="auto" w:frame="1"/>
              </w:rPr>
              <w:t>陕西国铁</w:t>
            </w:r>
          </w:p>
        </w:tc>
        <w:tc>
          <w:tcPr>
            <w:tcW w:w="5153" w:type="dxa"/>
          </w:tcPr>
          <w:p w:rsidR="0020726C" w:rsidRPr="00CB00DF" w:rsidRDefault="0020726C" w:rsidP="0020726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陕西国铁是</w:t>
            </w:r>
            <w:r w:rsidRPr="0020726C">
              <w:rPr>
                <w:rFonts w:ascii="仿宋" w:eastAsia="仿宋" w:hAnsi="仿宋" w:cs="宋体" w:hint="eastAsia"/>
                <w:color w:val="333333"/>
                <w:kern w:val="0"/>
                <w:sz w:val="24"/>
                <w:szCs w:val="24"/>
                <w:bdr w:val="none" w:sz="0" w:space="0" w:color="auto" w:frame="1"/>
              </w:rPr>
              <w:t>中国国家铁路集团有限公司</w:t>
            </w:r>
            <w:r>
              <w:rPr>
                <w:rFonts w:ascii="仿宋" w:eastAsia="仿宋" w:hAnsi="仿宋" w:cs="宋体" w:hint="eastAsia"/>
                <w:color w:val="333333"/>
                <w:kern w:val="0"/>
                <w:sz w:val="24"/>
                <w:szCs w:val="24"/>
                <w:bdr w:val="none" w:sz="0" w:space="0" w:color="auto" w:frame="1"/>
              </w:rPr>
              <w:t>下属企业，</w:t>
            </w:r>
            <w:r w:rsidRPr="0020726C">
              <w:rPr>
                <w:rFonts w:ascii="仿宋" w:eastAsia="仿宋" w:hAnsi="仿宋" w:cs="宋体" w:hint="eastAsia"/>
                <w:color w:val="333333"/>
                <w:kern w:val="0"/>
                <w:sz w:val="24"/>
                <w:szCs w:val="24"/>
                <w:bdr w:val="none" w:sz="0" w:space="0" w:color="auto" w:frame="1"/>
              </w:rPr>
              <w:t>长期从事物流经营业务</w:t>
            </w:r>
            <w:r>
              <w:rPr>
                <w:rFonts w:ascii="仿宋" w:eastAsia="仿宋" w:hAnsi="仿宋" w:cs="宋体" w:hint="eastAsia"/>
                <w:color w:val="333333"/>
                <w:kern w:val="0"/>
                <w:sz w:val="24"/>
                <w:szCs w:val="24"/>
                <w:bdr w:val="none" w:sz="0" w:space="0" w:color="auto" w:frame="1"/>
              </w:rPr>
              <w:t>。</w:t>
            </w:r>
            <w:r w:rsidRPr="0020726C">
              <w:rPr>
                <w:rFonts w:ascii="仿宋" w:eastAsia="仿宋" w:hAnsi="仿宋" w:cs="宋体" w:hint="eastAsia"/>
                <w:color w:val="333333"/>
                <w:kern w:val="0"/>
                <w:sz w:val="24"/>
                <w:szCs w:val="24"/>
                <w:bdr w:val="none" w:sz="0" w:space="0" w:color="auto" w:frame="1"/>
              </w:rPr>
              <w:t>主要经营煤炭、焦炭、钢材、成品油、化工产品、矿产品、建筑材料等大宗物资商贸业务，物流总包、多式联运，多项组合物流服务；物流园（集运站）、铁路专用线、自备铁路货车、集装箱、参股投资等资产运营业务</w:t>
            </w:r>
            <w:r>
              <w:rPr>
                <w:rFonts w:ascii="仿宋" w:eastAsia="仿宋" w:hAnsi="仿宋" w:cs="宋体" w:hint="eastAsia"/>
                <w:color w:val="333333"/>
                <w:kern w:val="0"/>
                <w:sz w:val="24"/>
                <w:szCs w:val="24"/>
                <w:bdr w:val="none" w:sz="0" w:space="0" w:color="auto" w:frame="1"/>
              </w:rPr>
              <w:t>。</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20726C" w:rsidP="006908A4">
            <w:pPr>
              <w:spacing w:line="500" w:lineRule="exact"/>
              <w:rPr>
                <w:rFonts w:ascii="仿宋" w:eastAsia="仿宋" w:hAnsi="仿宋" w:cs="宋体"/>
                <w:color w:val="333333"/>
                <w:kern w:val="0"/>
                <w:sz w:val="24"/>
                <w:szCs w:val="24"/>
                <w:bdr w:val="none" w:sz="0" w:space="0" w:color="auto" w:frame="1"/>
              </w:rPr>
            </w:pPr>
            <w:r w:rsidRPr="0020726C">
              <w:rPr>
                <w:rFonts w:ascii="仿宋" w:eastAsia="仿宋" w:hAnsi="仿宋" w:hint="eastAsia"/>
                <w:sz w:val="24"/>
                <w:szCs w:val="24"/>
              </w:rPr>
              <w:sym w:font="Wingdings" w:char="F0FE"/>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20726C" w:rsidRDefault="0020726C"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相关市场及市场份额</w:t>
            </w:r>
          </w:p>
          <w:tbl>
            <w:tblPr>
              <w:tblStyle w:val="a3"/>
              <w:tblW w:w="0" w:type="auto"/>
              <w:tblLook w:val="04A0" w:firstRow="1" w:lastRow="0" w:firstColumn="1" w:lastColumn="0" w:noHBand="0" w:noVBand="1"/>
            </w:tblPr>
            <w:tblGrid>
              <w:gridCol w:w="596"/>
              <w:gridCol w:w="1843"/>
              <w:gridCol w:w="1984"/>
              <w:gridCol w:w="2295"/>
            </w:tblGrid>
            <w:tr w:rsidR="0020726C" w:rsidTr="0020726C">
              <w:tc>
                <w:tcPr>
                  <w:tcW w:w="596" w:type="dxa"/>
                </w:tcPr>
                <w:p w:rsidR="0020726C" w:rsidRDefault="0020726C"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序号</w:t>
                  </w:r>
                </w:p>
              </w:tc>
              <w:tc>
                <w:tcPr>
                  <w:tcW w:w="1843" w:type="dxa"/>
                </w:tcPr>
                <w:p w:rsidR="0020726C" w:rsidRDefault="0020726C"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相关产品市场</w:t>
                  </w:r>
                </w:p>
              </w:tc>
              <w:tc>
                <w:tcPr>
                  <w:tcW w:w="1984" w:type="dxa"/>
                </w:tcPr>
                <w:p w:rsidR="0020726C" w:rsidRDefault="0020726C"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相关地域市场</w:t>
                  </w:r>
                </w:p>
              </w:tc>
              <w:tc>
                <w:tcPr>
                  <w:tcW w:w="2295" w:type="dxa"/>
                </w:tcPr>
                <w:p w:rsidR="0020726C" w:rsidRDefault="0020726C"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市场份额</w:t>
                  </w:r>
                </w:p>
              </w:tc>
            </w:tr>
            <w:tr w:rsidR="0020726C" w:rsidTr="0020726C">
              <w:tc>
                <w:tcPr>
                  <w:tcW w:w="596" w:type="dxa"/>
                </w:tcPr>
                <w:p w:rsidR="0020726C" w:rsidRDefault="0020726C"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1</w:t>
                  </w:r>
                </w:p>
              </w:tc>
              <w:tc>
                <w:tcPr>
                  <w:tcW w:w="1843" w:type="dxa"/>
                </w:tcPr>
                <w:p w:rsidR="0020726C" w:rsidRPr="0020726C" w:rsidRDefault="0020726C" w:rsidP="0020726C">
                  <w:pPr>
                    <w:spacing w:line="500" w:lineRule="exact"/>
                    <w:rPr>
                      <w:rFonts w:ascii="仿宋" w:eastAsia="仿宋" w:hAnsi="仿宋" w:cs="宋体"/>
                      <w:color w:val="333333"/>
                      <w:kern w:val="0"/>
                      <w:sz w:val="24"/>
                      <w:szCs w:val="24"/>
                      <w:bdr w:val="none" w:sz="0" w:space="0" w:color="auto" w:frame="1"/>
                    </w:rPr>
                  </w:pPr>
                  <w:r w:rsidRPr="0020726C">
                    <w:rPr>
                      <w:rFonts w:ascii="仿宋" w:eastAsia="仿宋" w:hAnsi="仿宋" w:cs="宋体" w:hint="eastAsia"/>
                      <w:color w:val="333333"/>
                      <w:kern w:val="0"/>
                      <w:sz w:val="24"/>
                      <w:szCs w:val="24"/>
                      <w:bdr w:val="none" w:sz="0" w:space="0" w:color="auto" w:frame="1"/>
                    </w:rPr>
                    <w:t>钢材仓储服务市场</w:t>
                  </w:r>
                </w:p>
              </w:tc>
              <w:tc>
                <w:tcPr>
                  <w:tcW w:w="1984" w:type="dxa"/>
                </w:tcPr>
                <w:p w:rsidR="0020726C" w:rsidRPr="0020726C" w:rsidRDefault="0020726C" w:rsidP="0020726C">
                  <w:pPr>
                    <w:spacing w:line="500" w:lineRule="exact"/>
                    <w:rPr>
                      <w:rFonts w:ascii="仿宋" w:eastAsia="仿宋" w:hAnsi="仿宋" w:cs="宋体"/>
                      <w:color w:val="333333"/>
                      <w:kern w:val="0"/>
                      <w:sz w:val="24"/>
                      <w:szCs w:val="24"/>
                      <w:bdr w:val="none" w:sz="0" w:space="0" w:color="auto" w:frame="1"/>
                    </w:rPr>
                  </w:pPr>
                  <w:r w:rsidRPr="0020726C">
                    <w:rPr>
                      <w:rFonts w:ascii="仿宋" w:eastAsia="仿宋" w:hAnsi="仿宋" w:cs="宋体" w:hint="eastAsia"/>
                      <w:color w:val="333333"/>
                      <w:kern w:val="0"/>
                      <w:sz w:val="24"/>
                      <w:szCs w:val="24"/>
                      <w:bdr w:val="none" w:sz="0" w:space="0" w:color="auto" w:frame="1"/>
                    </w:rPr>
                    <w:t>西安国际港务区半径500公里范围内</w:t>
                  </w:r>
                </w:p>
              </w:tc>
              <w:tc>
                <w:tcPr>
                  <w:tcW w:w="2295" w:type="dxa"/>
                </w:tcPr>
                <w:p w:rsidR="0020726C" w:rsidRDefault="0020726C"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五矿贸易：</w:t>
                  </w:r>
                  <w:r w:rsidR="00C47A6B">
                    <w:rPr>
                      <w:rFonts w:ascii="仿宋" w:eastAsia="仿宋" w:hAnsi="仿宋" w:cs="宋体" w:hint="eastAsia"/>
                      <w:color w:val="333333"/>
                      <w:kern w:val="0"/>
                      <w:sz w:val="24"/>
                      <w:szCs w:val="24"/>
                      <w:bdr w:val="none" w:sz="0" w:space="0" w:color="auto" w:frame="1"/>
                    </w:rPr>
                    <w:t>0%-5%</w:t>
                  </w:r>
                </w:p>
                <w:p w:rsidR="0020726C" w:rsidRDefault="0020726C" w:rsidP="00C47A6B">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陕西国铁</w:t>
                  </w:r>
                  <w:r>
                    <w:rPr>
                      <w:rFonts w:ascii="仿宋" w:eastAsia="仿宋" w:hAnsi="仿宋" w:cs="宋体" w:hint="eastAsia"/>
                      <w:color w:val="333333"/>
                      <w:kern w:val="0"/>
                      <w:sz w:val="24"/>
                      <w:szCs w:val="24"/>
                      <w:bdr w:val="none" w:sz="0" w:space="0" w:color="auto" w:frame="1"/>
                    </w:rPr>
                    <w:t>：</w:t>
                  </w:r>
                  <w:r w:rsidR="00C47A6B">
                    <w:rPr>
                      <w:rFonts w:ascii="仿宋" w:eastAsia="仿宋" w:hAnsi="仿宋" w:cs="宋体" w:hint="eastAsia"/>
                      <w:color w:val="333333"/>
                      <w:kern w:val="0"/>
                      <w:sz w:val="24"/>
                      <w:szCs w:val="24"/>
                      <w:bdr w:val="none" w:sz="0" w:space="0" w:color="auto" w:frame="1"/>
                    </w:rPr>
                    <w:t>0</w:t>
                  </w:r>
                  <w:bookmarkStart w:id="0" w:name="_GoBack"/>
                  <w:bookmarkEnd w:id="0"/>
                  <w:r w:rsidR="00C47A6B">
                    <w:rPr>
                      <w:rFonts w:ascii="仿宋" w:eastAsia="仿宋" w:hAnsi="仿宋" w:cs="宋体" w:hint="eastAsia"/>
                      <w:color w:val="333333"/>
                      <w:kern w:val="0"/>
                      <w:sz w:val="24"/>
                      <w:szCs w:val="24"/>
                      <w:bdr w:val="none" w:sz="0" w:space="0" w:color="auto" w:frame="1"/>
                    </w:rPr>
                    <w:t>%-5%</w:t>
                  </w:r>
                </w:p>
              </w:tc>
            </w:tr>
            <w:tr w:rsidR="0020726C" w:rsidTr="0020726C">
              <w:tc>
                <w:tcPr>
                  <w:tcW w:w="596" w:type="dxa"/>
                </w:tcPr>
                <w:p w:rsidR="0020726C" w:rsidRDefault="0020726C"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w:t>
                  </w:r>
                </w:p>
              </w:tc>
              <w:tc>
                <w:tcPr>
                  <w:tcW w:w="1843" w:type="dxa"/>
                </w:tcPr>
                <w:p w:rsidR="0020726C" w:rsidRPr="0020726C" w:rsidRDefault="0020726C" w:rsidP="0020726C">
                  <w:pPr>
                    <w:spacing w:line="500" w:lineRule="exact"/>
                    <w:rPr>
                      <w:rFonts w:ascii="仿宋" w:eastAsia="仿宋" w:hAnsi="仿宋" w:cs="宋体"/>
                      <w:color w:val="333333"/>
                      <w:kern w:val="0"/>
                      <w:sz w:val="24"/>
                      <w:szCs w:val="24"/>
                      <w:bdr w:val="none" w:sz="0" w:space="0" w:color="auto" w:frame="1"/>
                    </w:rPr>
                  </w:pPr>
                  <w:r w:rsidRPr="0020726C">
                    <w:rPr>
                      <w:rFonts w:ascii="仿宋" w:eastAsia="仿宋" w:hAnsi="仿宋" w:cs="宋体" w:hint="eastAsia"/>
                      <w:color w:val="333333"/>
                      <w:kern w:val="0"/>
                      <w:sz w:val="24"/>
                      <w:szCs w:val="24"/>
                      <w:bdr w:val="none" w:sz="0" w:space="0" w:color="auto" w:frame="1"/>
                    </w:rPr>
                    <w:t>板卷钢材加工市场</w:t>
                  </w:r>
                </w:p>
              </w:tc>
              <w:tc>
                <w:tcPr>
                  <w:tcW w:w="1984" w:type="dxa"/>
                </w:tcPr>
                <w:p w:rsidR="0020726C" w:rsidRPr="0020726C" w:rsidRDefault="0020726C" w:rsidP="00BD0A22">
                  <w:pPr>
                    <w:spacing w:line="500" w:lineRule="exact"/>
                    <w:rPr>
                      <w:rFonts w:ascii="仿宋" w:eastAsia="仿宋" w:hAnsi="仿宋" w:cs="宋体"/>
                      <w:color w:val="333333"/>
                      <w:kern w:val="0"/>
                      <w:sz w:val="24"/>
                      <w:szCs w:val="24"/>
                      <w:bdr w:val="none" w:sz="0" w:space="0" w:color="auto" w:frame="1"/>
                    </w:rPr>
                  </w:pPr>
                  <w:r w:rsidRPr="0020726C">
                    <w:rPr>
                      <w:rFonts w:ascii="仿宋" w:eastAsia="仿宋" w:hAnsi="仿宋" w:cs="宋体" w:hint="eastAsia"/>
                      <w:color w:val="333333"/>
                      <w:kern w:val="0"/>
                      <w:sz w:val="24"/>
                      <w:szCs w:val="24"/>
                      <w:bdr w:val="none" w:sz="0" w:space="0" w:color="auto" w:frame="1"/>
                    </w:rPr>
                    <w:t>西安国际港务区半径</w:t>
                  </w:r>
                  <w:r w:rsidR="00BD0A22">
                    <w:rPr>
                      <w:rFonts w:ascii="仿宋" w:eastAsia="仿宋" w:hAnsi="仿宋" w:cs="宋体" w:hint="eastAsia"/>
                      <w:color w:val="333333"/>
                      <w:kern w:val="0"/>
                      <w:sz w:val="24"/>
                      <w:szCs w:val="24"/>
                      <w:bdr w:val="none" w:sz="0" w:space="0" w:color="auto" w:frame="1"/>
                    </w:rPr>
                    <w:t>2</w:t>
                  </w:r>
                  <w:r w:rsidRPr="0020726C">
                    <w:rPr>
                      <w:rFonts w:ascii="仿宋" w:eastAsia="仿宋" w:hAnsi="仿宋" w:cs="宋体" w:hint="eastAsia"/>
                      <w:color w:val="333333"/>
                      <w:kern w:val="0"/>
                      <w:sz w:val="24"/>
                      <w:szCs w:val="24"/>
                      <w:bdr w:val="none" w:sz="0" w:space="0" w:color="auto" w:frame="1"/>
                    </w:rPr>
                    <w:t>00公里范围内</w:t>
                  </w:r>
                </w:p>
              </w:tc>
              <w:tc>
                <w:tcPr>
                  <w:tcW w:w="2295" w:type="dxa"/>
                </w:tcPr>
                <w:p w:rsidR="0020726C" w:rsidRDefault="0020726C" w:rsidP="0020726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五矿贸易：</w:t>
                  </w:r>
                  <w:r w:rsidR="00C47A6B">
                    <w:rPr>
                      <w:rFonts w:ascii="仿宋" w:eastAsia="仿宋" w:hAnsi="仿宋" w:cs="宋体" w:hint="eastAsia"/>
                      <w:color w:val="333333"/>
                      <w:kern w:val="0"/>
                      <w:sz w:val="24"/>
                      <w:szCs w:val="24"/>
                      <w:bdr w:val="none" w:sz="0" w:space="0" w:color="auto" w:frame="1"/>
                    </w:rPr>
                    <w:t>0%-5%</w:t>
                  </w:r>
                </w:p>
                <w:p w:rsidR="0020726C" w:rsidRDefault="0020726C" w:rsidP="0020726C">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陕西国铁</w:t>
                  </w:r>
                  <w:r>
                    <w:rPr>
                      <w:rFonts w:ascii="仿宋" w:eastAsia="仿宋" w:hAnsi="仿宋" w:cs="宋体" w:hint="eastAsia"/>
                      <w:color w:val="333333"/>
                      <w:kern w:val="0"/>
                      <w:sz w:val="24"/>
                      <w:szCs w:val="24"/>
                      <w:bdr w:val="none" w:sz="0" w:space="0" w:color="auto" w:frame="1"/>
                    </w:rPr>
                    <w:t>：</w:t>
                  </w:r>
                  <w:r w:rsidR="00C47A6B">
                    <w:rPr>
                      <w:rFonts w:ascii="仿宋" w:eastAsia="仿宋" w:hAnsi="仿宋" w:cs="宋体" w:hint="eastAsia"/>
                      <w:color w:val="333333"/>
                      <w:kern w:val="0"/>
                      <w:sz w:val="24"/>
                      <w:szCs w:val="24"/>
                      <w:bdr w:val="none" w:sz="0" w:space="0" w:color="auto" w:frame="1"/>
                    </w:rPr>
                    <w:t>0%-5%</w:t>
                  </w:r>
                </w:p>
              </w:tc>
            </w:tr>
            <w:tr w:rsidR="0020726C" w:rsidTr="0020726C">
              <w:tc>
                <w:tcPr>
                  <w:tcW w:w="596" w:type="dxa"/>
                </w:tcPr>
                <w:p w:rsidR="0020726C" w:rsidRDefault="0020726C"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3</w:t>
                  </w:r>
                </w:p>
              </w:tc>
              <w:tc>
                <w:tcPr>
                  <w:tcW w:w="1843" w:type="dxa"/>
                </w:tcPr>
                <w:p w:rsidR="0020726C" w:rsidRPr="0020726C" w:rsidRDefault="0020726C" w:rsidP="0020726C">
                  <w:pPr>
                    <w:spacing w:line="500" w:lineRule="exact"/>
                    <w:rPr>
                      <w:rFonts w:ascii="仿宋" w:eastAsia="仿宋" w:hAnsi="仿宋" w:cs="宋体"/>
                      <w:color w:val="333333"/>
                      <w:kern w:val="0"/>
                      <w:sz w:val="24"/>
                      <w:szCs w:val="24"/>
                      <w:bdr w:val="none" w:sz="0" w:space="0" w:color="auto" w:frame="1"/>
                    </w:rPr>
                  </w:pPr>
                  <w:r w:rsidRPr="0020726C">
                    <w:rPr>
                      <w:rFonts w:ascii="仿宋" w:eastAsia="仿宋" w:hAnsi="仿宋" w:cs="宋体" w:hint="eastAsia"/>
                      <w:color w:val="333333"/>
                      <w:kern w:val="0"/>
                      <w:sz w:val="24"/>
                      <w:szCs w:val="24"/>
                      <w:bdr w:val="none" w:sz="0" w:space="0" w:color="auto" w:frame="1"/>
                    </w:rPr>
                    <w:t>钢材贸易市场</w:t>
                  </w:r>
                </w:p>
              </w:tc>
              <w:tc>
                <w:tcPr>
                  <w:tcW w:w="1984" w:type="dxa"/>
                </w:tcPr>
                <w:p w:rsidR="0020726C" w:rsidRPr="0020726C" w:rsidRDefault="0020726C" w:rsidP="0020726C">
                  <w:pPr>
                    <w:spacing w:line="500" w:lineRule="exact"/>
                    <w:rPr>
                      <w:rFonts w:ascii="仿宋" w:eastAsia="仿宋" w:hAnsi="仿宋" w:cs="宋体"/>
                      <w:color w:val="333333"/>
                      <w:kern w:val="0"/>
                      <w:sz w:val="24"/>
                      <w:szCs w:val="24"/>
                      <w:bdr w:val="none" w:sz="0" w:space="0" w:color="auto" w:frame="1"/>
                    </w:rPr>
                  </w:pPr>
                  <w:r w:rsidRPr="0020726C">
                    <w:rPr>
                      <w:rFonts w:ascii="仿宋" w:eastAsia="仿宋" w:hAnsi="仿宋" w:cs="宋体" w:hint="eastAsia"/>
                      <w:color w:val="333333"/>
                      <w:kern w:val="0"/>
                      <w:sz w:val="24"/>
                      <w:szCs w:val="24"/>
                      <w:bdr w:val="none" w:sz="0" w:space="0" w:color="auto" w:frame="1"/>
                    </w:rPr>
                    <w:t>中国</w:t>
                  </w:r>
                </w:p>
              </w:tc>
              <w:tc>
                <w:tcPr>
                  <w:tcW w:w="2295" w:type="dxa"/>
                </w:tcPr>
                <w:p w:rsidR="0020726C" w:rsidRDefault="0020726C" w:rsidP="00BD0A22">
                  <w:pPr>
                    <w:spacing w:line="500" w:lineRule="exact"/>
                    <w:rPr>
                      <w:rFonts w:ascii="仿宋" w:eastAsia="仿宋" w:hAnsi="仿宋" w:cs="宋体" w:hint="eastAsia"/>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五矿贸易：0%-5%</w:t>
                  </w:r>
                </w:p>
                <w:p w:rsidR="00C47A6B" w:rsidRDefault="00C47A6B" w:rsidP="00BD0A22">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陕西国铁</w:t>
                  </w:r>
                  <w:r>
                    <w:rPr>
                      <w:rFonts w:ascii="仿宋" w:eastAsia="仿宋" w:hAnsi="仿宋" w:cs="宋体" w:hint="eastAsia"/>
                      <w:color w:val="333333"/>
                      <w:kern w:val="0"/>
                      <w:sz w:val="24"/>
                      <w:szCs w:val="24"/>
                      <w:bdr w:val="none" w:sz="0" w:space="0" w:color="auto" w:frame="1"/>
                    </w:rPr>
                    <w:t>：0%-5%</w:t>
                  </w:r>
                </w:p>
              </w:tc>
            </w:tr>
          </w:tbl>
          <w:p w:rsidR="0020726C" w:rsidRPr="00CB00DF" w:rsidRDefault="0020726C" w:rsidP="006908A4">
            <w:pPr>
              <w:spacing w:line="500" w:lineRule="exact"/>
              <w:rPr>
                <w:rFonts w:ascii="仿宋" w:eastAsia="仿宋" w:hAnsi="仿宋" w:cs="宋体"/>
                <w:color w:val="333333"/>
                <w:kern w:val="0"/>
                <w:sz w:val="24"/>
                <w:szCs w:val="24"/>
                <w:bdr w:val="none" w:sz="0" w:space="0" w:color="auto" w:frame="1"/>
              </w:rPr>
            </w:pPr>
          </w:p>
        </w:tc>
      </w:tr>
    </w:tbl>
    <w:p w:rsidR="00CB00DF" w:rsidRDefault="00CB00DF" w:rsidP="00CB00DF">
      <w:pPr>
        <w:snapToGrid w:val="0"/>
        <w:spacing w:line="240" w:lineRule="exact"/>
        <w:jc w:val="left"/>
        <w:rPr>
          <w:rFonts w:ascii="楷体_GB2312" w:eastAsia="楷体_GB2312" w:hAnsi="宋体"/>
          <w:sz w:val="24"/>
          <w:szCs w:val="24"/>
        </w:rPr>
      </w:pPr>
    </w:p>
    <w:p w:rsidR="00CB00DF" w:rsidRPr="00CB00DF" w:rsidRDefault="00CB00DF" w:rsidP="00CB00DF">
      <w:pPr>
        <w:snapToGrid w:val="0"/>
        <w:spacing w:line="240" w:lineRule="exact"/>
        <w:jc w:val="left"/>
        <w:rPr>
          <w:rFonts w:ascii="方正仿宋_GBK" w:eastAsia="方正仿宋_GBK" w:hAnsi="宋体"/>
          <w:sz w:val="24"/>
          <w:szCs w:val="24"/>
        </w:rPr>
      </w:pPr>
      <w:r w:rsidRPr="00CB00DF">
        <w:rPr>
          <w:rFonts w:ascii="方正仿宋_GBK" w:eastAsia="方正仿宋_GBK" w:hAnsi="宋体" w:hint="eastAsia"/>
          <w:sz w:val="24"/>
          <w:szCs w:val="24"/>
        </w:rPr>
        <w:t>注解：</w:t>
      </w:r>
    </w:p>
    <w:p w:rsidR="00CB00DF" w:rsidRPr="00CB00DF" w:rsidRDefault="00CB00DF" w:rsidP="00CB00DF">
      <w:pPr>
        <w:snapToGrid w:val="0"/>
        <w:spacing w:line="360" w:lineRule="auto"/>
        <w:ind w:firstLineChars="200" w:firstLine="480"/>
        <w:jc w:val="left"/>
        <w:rPr>
          <w:rFonts w:ascii="方正仿宋_GBK" w:eastAsia="方正仿宋_GBK" w:hAnsi="宋体"/>
          <w:sz w:val="24"/>
          <w:szCs w:val="24"/>
        </w:rPr>
      </w:pPr>
      <w:r w:rsidRPr="00CB00DF">
        <w:rPr>
          <w:rFonts w:ascii="方正仿宋_GBK" w:eastAsia="方正仿宋_GBK" w:hAnsi="宋体" w:hint="eastAsia"/>
          <w:sz w:val="24"/>
          <w:szCs w:val="24"/>
        </w:rPr>
        <w:t>1</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CB00DF" w:rsidRPr="00CB00DF" w:rsidRDefault="00CB00DF" w:rsidP="00CB00DF">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宋体" w:hint="eastAsia"/>
          <w:sz w:val="24"/>
          <w:szCs w:val="24"/>
        </w:rPr>
        <w:t>2</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申报方申请简易案件的理由是基于第4项、第5项时，无须在备注中说明相关市场和市场份额。</w:t>
      </w:r>
      <w:r w:rsidRPr="00CB00DF">
        <w:rPr>
          <w:rFonts w:ascii="方正仿宋_GBK" w:eastAsia="方正仿宋_GBK" w:hAnsi="宋体" w:hint="eastAsia"/>
          <w:sz w:val="24"/>
          <w:szCs w:val="24"/>
        </w:rPr>
        <w:br/>
        <w:t xml:space="preserve">    3</w:t>
      </w:r>
      <w:r>
        <w:rPr>
          <w:rFonts w:ascii="方正仿宋_GBK" w:eastAsia="方正仿宋_GBK" w:hAnsi="宋体" w:hint="eastAsia"/>
          <w:sz w:val="24"/>
          <w:szCs w:val="24"/>
        </w:rPr>
        <w:t>.</w:t>
      </w:r>
      <w:r w:rsidRPr="00CB00DF">
        <w:rPr>
          <w:rFonts w:ascii="方正仿宋_GBK" w:eastAsia="方正仿宋_GBK" w:hAnsi="宋体" w:hint="eastAsia"/>
          <w:sz w:val="24"/>
          <w:szCs w:val="24"/>
        </w:rPr>
        <w:t>由两个或两个以上经营者共同控制的合营企业，通过集中被其中的一个经</w:t>
      </w:r>
      <w:r w:rsidRPr="00CB00DF">
        <w:rPr>
          <w:rFonts w:ascii="方正仿宋_GBK" w:eastAsia="方正仿宋_GBK" w:hAnsi="宋体" w:hint="eastAsia"/>
          <w:sz w:val="24"/>
          <w:szCs w:val="24"/>
        </w:rPr>
        <w:lastRenderedPageBreak/>
        <w:t>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CB00DF" w:rsidRDefault="00CB00DF" w:rsidP="00CB00DF"/>
    <w:p w:rsidR="000F5E24" w:rsidRPr="00CB00DF" w:rsidRDefault="00734CDF"/>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4CDF" w:rsidRDefault="00734CDF" w:rsidP="00BD0A22">
      <w:r>
        <w:separator/>
      </w:r>
    </w:p>
  </w:endnote>
  <w:endnote w:type="continuationSeparator" w:id="0">
    <w:p w:rsidR="00734CDF" w:rsidRDefault="00734CDF" w:rsidP="00BD0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方正仿宋_GBK">
    <w:altName w:val="Arial Unicode MS"/>
    <w:charset w:val="86"/>
    <w:family w:val="script"/>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4CDF" w:rsidRDefault="00734CDF" w:rsidP="00BD0A22">
      <w:r>
        <w:separator/>
      </w:r>
    </w:p>
  </w:footnote>
  <w:footnote w:type="continuationSeparator" w:id="0">
    <w:p w:rsidR="00734CDF" w:rsidRDefault="00734CDF" w:rsidP="00BD0A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D7EBA"/>
    <w:rsid w:val="001164CD"/>
    <w:rsid w:val="00155717"/>
    <w:rsid w:val="001837A3"/>
    <w:rsid w:val="0020726C"/>
    <w:rsid w:val="003C0AEB"/>
    <w:rsid w:val="004F7688"/>
    <w:rsid w:val="006467D8"/>
    <w:rsid w:val="006A531B"/>
    <w:rsid w:val="006F7693"/>
    <w:rsid w:val="00710140"/>
    <w:rsid w:val="00734CDF"/>
    <w:rsid w:val="007F2275"/>
    <w:rsid w:val="00915F0F"/>
    <w:rsid w:val="009532DF"/>
    <w:rsid w:val="00997019"/>
    <w:rsid w:val="009A5029"/>
    <w:rsid w:val="009D38D5"/>
    <w:rsid w:val="00A53F26"/>
    <w:rsid w:val="00AA0CC5"/>
    <w:rsid w:val="00B16AFE"/>
    <w:rsid w:val="00B65DD5"/>
    <w:rsid w:val="00BD0A22"/>
    <w:rsid w:val="00BD10B6"/>
    <w:rsid w:val="00C07076"/>
    <w:rsid w:val="00C47A6B"/>
    <w:rsid w:val="00CB00DF"/>
    <w:rsid w:val="00D73C72"/>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0726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unhideWhenUsed/>
    <w:rsid w:val="00BD0A2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BD0A22"/>
    <w:rPr>
      <w:rFonts w:ascii="Calibri" w:eastAsia="宋体" w:hAnsi="Calibri" w:cs="Times New Roman"/>
      <w:sz w:val="18"/>
      <w:szCs w:val="18"/>
    </w:rPr>
  </w:style>
  <w:style w:type="paragraph" w:styleId="a5">
    <w:name w:val="footer"/>
    <w:basedOn w:val="a"/>
    <w:link w:val="Char0"/>
    <w:uiPriority w:val="99"/>
    <w:unhideWhenUsed/>
    <w:rsid w:val="00BD0A22"/>
    <w:pPr>
      <w:tabs>
        <w:tab w:val="center" w:pos="4153"/>
        <w:tab w:val="right" w:pos="8306"/>
      </w:tabs>
      <w:snapToGrid w:val="0"/>
      <w:jc w:val="left"/>
    </w:pPr>
    <w:rPr>
      <w:sz w:val="18"/>
      <w:szCs w:val="18"/>
    </w:rPr>
  </w:style>
  <w:style w:type="character" w:customStyle="1" w:styleId="Char0">
    <w:name w:val="页脚 Char"/>
    <w:basedOn w:val="a0"/>
    <w:link w:val="a5"/>
    <w:uiPriority w:val="99"/>
    <w:rsid w:val="00BD0A22"/>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186</Words>
  <Characters>1063</Characters>
  <Application>Microsoft Office Word</Application>
  <DocSecurity>0</DocSecurity>
  <Lines>8</Lines>
  <Paragraphs>2</Paragraphs>
  <ScaleCrop>false</ScaleCrop>
  <Company/>
  <LinksUpToDate>false</LinksUpToDate>
  <CharactersWithSpaces>1247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R</cp:lastModifiedBy>
  <cp:revision>4</cp:revision>
  <dcterms:created xsi:type="dcterms:W3CDTF">2018-09-29T02:33:00Z</dcterms:created>
  <dcterms:modified xsi:type="dcterms:W3CDTF">2022-08-24T09:18:00Z</dcterms:modified>
</cp:coreProperties>
</file>