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2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796"/>
        <w:gridCol w:w="5321"/>
      </w:tblGrid>
      <w:tr w:rsidR="00E64DDB" w:rsidRPr="00CB2B45" w14:paraId="0B7B99A6" w14:textId="77777777" w:rsidTr="00732255">
        <w:trPr>
          <w:trHeight w:val="541"/>
        </w:trPr>
        <w:tc>
          <w:tcPr>
            <w:tcW w:w="2098" w:type="dxa"/>
            <w:shd w:val="clear" w:color="auto" w:fill="D9D9D9"/>
            <w:vAlign w:val="center"/>
          </w:tcPr>
          <w:p w14:paraId="7412B2DC" w14:textId="1622BEFE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  <w:vAlign w:val="center"/>
          </w:tcPr>
          <w:p w14:paraId="0C64A0DB" w14:textId="4F176DF2" w:rsidR="00E64DDB" w:rsidRPr="00CB2B45" w:rsidRDefault="00025ACA" w:rsidP="0018707A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5ACA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Cheplapharm</w:t>
            </w:r>
            <w:proofErr w:type="spellEnd"/>
            <w:r w:rsidRPr="00025ACA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 xml:space="preserve"> </w:t>
            </w:r>
            <w:proofErr w:type="spellStart"/>
            <w:r w:rsidRPr="00025ACA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Arzneimittel</w:t>
            </w:r>
            <w:proofErr w:type="spellEnd"/>
            <w:r w:rsidRPr="00025ACA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 xml:space="preserve"> GmbH</w:t>
            </w:r>
            <w:proofErr w:type="gramStart"/>
            <w:r w:rsidR="00E20FC4" w:rsidRPr="00E20FC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与亿帆医药</w:t>
            </w:r>
            <w:proofErr w:type="gramEnd"/>
            <w:r w:rsidR="00E20FC4" w:rsidRPr="00E20FC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股份有限公司收购</w:t>
            </w:r>
            <w:r w:rsidR="00E20FC4" w:rsidRPr="00E20FC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F. Hoffmann-La Roche</w:t>
            </w:r>
            <w:r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 xml:space="preserve"> </w:t>
            </w:r>
            <w:r w:rsidRPr="00025ACA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Limited</w:t>
            </w:r>
            <w:r w:rsidR="00E20FC4" w:rsidRPr="00E20FC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部分业务案</w:t>
            </w:r>
          </w:p>
        </w:tc>
      </w:tr>
      <w:tr w:rsidR="00E64DDB" w:rsidRPr="00CB2B45" w14:paraId="25A1DDF5" w14:textId="77777777" w:rsidTr="00D40CBE">
        <w:trPr>
          <w:trHeight w:val="993"/>
        </w:trPr>
        <w:tc>
          <w:tcPr>
            <w:tcW w:w="2098" w:type="dxa"/>
            <w:shd w:val="clear" w:color="auto" w:fill="D9D9D9"/>
            <w:vAlign w:val="center"/>
          </w:tcPr>
          <w:p w14:paraId="1FC22F9A" w14:textId="0F4B3E42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17" w:type="dxa"/>
            <w:gridSpan w:val="2"/>
          </w:tcPr>
          <w:p w14:paraId="4B009B5E" w14:textId="4A962893" w:rsidR="00E801B4" w:rsidRDefault="00E801B4" w:rsidP="00E801B4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F. Hoffmann-La Roche</w:t>
            </w:r>
            <w:r w:rsidR="00025ACA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 xml:space="preserve"> </w:t>
            </w:r>
            <w:r w:rsidR="00025ACA" w:rsidRPr="00025ACA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Limited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“</w:t>
            </w:r>
            <w:proofErr w:type="gramEnd"/>
            <w:r w:rsidRPr="00E801B4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罗氏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）、</w:t>
            </w:r>
            <w:proofErr w:type="spellStart"/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Cheplapharm</w:t>
            </w:r>
            <w:proofErr w:type="spellEnd"/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 xml:space="preserve"> </w:t>
            </w:r>
            <w:proofErr w:type="spellStart"/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Arzneimittel</w:t>
            </w:r>
            <w:proofErr w:type="spellEnd"/>
            <w:r w:rsidR="00B91728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 xml:space="preserve"> </w:t>
            </w:r>
            <w:r w:rsidR="00B91728" w:rsidRPr="00B91728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GmbH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“</w:t>
            </w:r>
            <w:r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C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1"/>
                <w:lang w:val="en-GB"/>
              </w:rPr>
              <w:t>P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）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</w:t>
            </w:r>
            <w:r w:rsidRPr="00E20FC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亿帆医药股份有限公司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“</w:t>
            </w:r>
            <w:r w:rsidRPr="00E801B4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亿帆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）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签订交易协议</w:t>
            </w:r>
            <w:r w:rsidR="00B9172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根据协议，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 xml:space="preserve"> CP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亿帆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将收购罗氏在中国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希罗达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®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业务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“</w:t>
            </w:r>
            <w:r w:rsidRPr="00E801B4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目标业务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）</w:t>
            </w:r>
            <w:r w:rsidR="00B9172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r w:rsidR="00B91728" w:rsidRPr="00E801B4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拟议交易</w:t>
            </w:r>
            <w:r w:rsidR="00B9172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</w:p>
          <w:p w14:paraId="21BAE32F" w14:textId="77777777" w:rsidR="00B91728" w:rsidRPr="00E801B4" w:rsidRDefault="00B91728" w:rsidP="00E801B4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</w:p>
          <w:p w14:paraId="77A8E68E" w14:textId="5CF35AD2" w:rsidR="00852F61" w:rsidRPr="00CB2B45" w:rsidRDefault="00E801B4" w:rsidP="00E801B4"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拟议交易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前，目标业务由罗氏</w:t>
            </w:r>
            <w:r w:rsidR="00B9172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持有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并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单独控制。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拟议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交易后，目标业务将由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C</w:t>
            </w:r>
            <w:r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P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和亿帆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共同</w:t>
            </w:r>
            <w:proofErr w:type="gramEnd"/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控制。</w:t>
            </w:r>
          </w:p>
        </w:tc>
      </w:tr>
      <w:tr w:rsidR="0018707A" w:rsidRPr="00CB2B45" w14:paraId="6336362C" w14:textId="77777777" w:rsidTr="00732255">
        <w:trPr>
          <w:trHeight w:val="816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03490FD" w14:textId="5E9EDA8E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BAB182C" w14:textId="3B5F78FF" w:rsidR="0018707A" w:rsidRPr="00CB2B45" w:rsidRDefault="00E801B4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1"/>
              </w:rPr>
              <w:t>C</w:t>
            </w:r>
            <w:r>
              <w:rPr>
                <w:rFonts w:ascii="Times New Roman" w:hAnsi="Times New Roman"/>
                <w:sz w:val="24"/>
                <w:szCs w:val="21"/>
              </w:rPr>
              <w:t>P</w:t>
            </w:r>
          </w:p>
        </w:tc>
        <w:tc>
          <w:tcPr>
            <w:tcW w:w="5321" w:type="dxa"/>
          </w:tcPr>
          <w:p w14:paraId="4F7BB08F" w14:textId="7EF009E5" w:rsidR="00E801B4" w:rsidRDefault="00E801B4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E801B4">
              <w:rPr>
                <w:rFonts w:ascii="Times New Roman" w:hAnsi="Times New Roman" w:hint="eastAsia"/>
                <w:sz w:val="24"/>
                <w:szCs w:val="21"/>
              </w:rPr>
              <w:t>CP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1998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7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8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在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德国注册成立</w:t>
            </w:r>
            <w:r>
              <w:rPr>
                <w:rFonts w:ascii="Times New Roman" w:hAnsi="Times New Roman" w:hint="eastAsia"/>
                <w:sz w:val="24"/>
                <w:szCs w:val="21"/>
              </w:rPr>
              <w:t>，其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在全球范围内</w:t>
            </w:r>
            <w:r>
              <w:rPr>
                <w:rFonts w:ascii="Times New Roman" w:hAnsi="Times New Roman" w:hint="eastAsia"/>
                <w:sz w:val="24"/>
                <w:szCs w:val="21"/>
              </w:rPr>
              <w:t>供应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品牌药品。</w:t>
            </w:r>
          </w:p>
          <w:p w14:paraId="59B88DB3" w14:textId="77777777" w:rsidR="00E812FE" w:rsidRPr="00E801B4" w:rsidRDefault="00E812FE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</w:p>
          <w:p w14:paraId="2DCB16CB" w14:textId="08E3D899" w:rsidR="00A50BE5" w:rsidRPr="00A50BE5" w:rsidRDefault="00E801B4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E801B4">
              <w:rPr>
                <w:rFonts w:ascii="Times New Roman" w:hAnsi="Times New Roman" w:hint="eastAsia"/>
                <w:sz w:val="24"/>
                <w:szCs w:val="21"/>
              </w:rPr>
              <w:t>CP</w:t>
            </w:r>
            <w:r w:rsidR="00E812FE">
              <w:rPr>
                <w:rFonts w:ascii="Times New Roman" w:hAnsi="Times New Roman" w:hint="eastAsia"/>
                <w:sz w:val="24"/>
                <w:szCs w:val="21"/>
              </w:rPr>
              <w:t>的最终控制人为自然人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 w:rsidR="00E812FE">
              <w:rPr>
                <w:rFonts w:ascii="Times New Roman" w:hAnsi="Times New Roman" w:hint="eastAsia"/>
                <w:sz w:val="24"/>
                <w:szCs w:val="21"/>
              </w:rPr>
              <w:t>其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主要通过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CP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开展业务。</w:t>
            </w:r>
          </w:p>
        </w:tc>
      </w:tr>
      <w:tr w:rsidR="0018707A" w:rsidRPr="00CB2B45" w14:paraId="4E02402B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A05B5D0" w14:textId="77777777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481CD9CF" w14:textId="190423B7" w:rsidR="0018707A" w:rsidRPr="00CB2B45" w:rsidRDefault="00E801B4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2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、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亿帆</w:t>
            </w:r>
            <w:proofErr w:type="gramEnd"/>
          </w:p>
        </w:tc>
        <w:tc>
          <w:tcPr>
            <w:tcW w:w="5321" w:type="dxa"/>
          </w:tcPr>
          <w:p w14:paraId="111297EC" w14:textId="27F9226D" w:rsidR="00E801B4" w:rsidRDefault="00E801B4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亿帆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proofErr w:type="gramEnd"/>
            <w:r w:rsidRPr="00E801B4">
              <w:rPr>
                <w:rFonts w:ascii="Times New Roman" w:hAnsi="Times New Roman" w:hint="eastAsia"/>
                <w:sz w:val="24"/>
                <w:szCs w:val="21"/>
              </w:rPr>
              <w:t>2000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11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10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日在中国浙江注册成立，是深圳证券交易所的上市公司。</w:t>
            </w: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亿帆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主要</w:t>
            </w:r>
            <w:proofErr w:type="gramEnd"/>
            <w:r w:rsidRPr="00E801B4">
              <w:rPr>
                <w:rFonts w:ascii="Times New Roman" w:hAnsi="Times New Roman" w:hint="eastAsia"/>
                <w:sz w:val="24"/>
                <w:szCs w:val="21"/>
              </w:rPr>
              <w:t>从事医药产品、原料药和高分子材料的研发、生产和销售。</w:t>
            </w:r>
          </w:p>
          <w:p w14:paraId="1BAA75F5" w14:textId="77777777" w:rsidR="00E812FE" w:rsidRPr="00E801B4" w:rsidRDefault="00E812FE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</w:p>
          <w:p w14:paraId="15DCADBF" w14:textId="0D43E742" w:rsidR="00A50BE5" w:rsidRPr="00CB2B45" w:rsidRDefault="00E801B4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亿帆</w:t>
            </w:r>
            <w:r w:rsidR="00E812FE">
              <w:rPr>
                <w:rFonts w:ascii="Times New Roman" w:hAnsi="Times New Roman" w:hint="eastAsia"/>
                <w:sz w:val="24"/>
                <w:szCs w:val="21"/>
              </w:rPr>
              <w:t>的</w:t>
            </w:r>
            <w:proofErr w:type="gramEnd"/>
            <w:r w:rsidR="00E812FE">
              <w:rPr>
                <w:rFonts w:ascii="Times New Roman" w:hAnsi="Times New Roman" w:hint="eastAsia"/>
                <w:sz w:val="24"/>
                <w:szCs w:val="21"/>
              </w:rPr>
              <w:t>最终控制人为自然人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，该自然人除</w:t>
            </w:r>
            <w:proofErr w:type="gramStart"/>
            <w:r w:rsidRPr="00E801B4">
              <w:rPr>
                <w:rFonts w:ascii="Times New Roman" w:hAnsi="Times New Roman" w:hint="eastAsia"/>
                <w:sz w:val="24"/>
                <w:szCs w:val="21"/>
              </w:rPr>
              <w:t>通过</w:t>
            </w:r>
            <w:r w:rsidR="001C78F5">
              <w:rPr>
                <w:rFonts w:ascii="Times New Roman" w:hAnsi="Times New Roman" w:hint="eastAsia"/>
                <w:sz w:val="24"/>
                <w:szCs w:val="21"/>
              </w:rPr>
              <w:t>亿帆开展业务</w:t>
            </w:r>
            <w:proofErr w:type="gramEnd"/>
            <w:r w:rsidRPr="00E801B4">
              <w:rPr>
                <w:rFonts w:ascii="Times New Roman" w:hAnsi="Times New Roman" w:hint="eastAsia"/>
                <w:sz w:val="24"/>
                <w:szCs w:val="21"/>
              </w:rPr>
              <w:t>外</w:t>
            </w:r>
            <w:r w:rsidR="001C78F5"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还投资于投资管理、资产管理、医院管理等业务</w:t>
            </w:r>
            <w:r w:rsidR="00E812FE">
              <w:rPr>
                <w:rFonts w:ascii="Times New Roman" w:hAnsi="Times New Roman" w:hint="eastAsia"/>
                <w:sz w:val="24"/>
                <w:szCs w:val="21"/>
              </w:rPr>
              <w:t>领域</w:t>
            </w:r>
            <w:r w:rsidRPr="00E801B4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</w:tc>
      </w:tr>
      <w:tr w:rsidR="0018707A" w:rsidRPr="00CB2B45" w14:paraId="79182618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22AA454" w14:textId="77777777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68EF1702" w14:textId="278F277E" w:rsidR="0018707A" w:rsidRDefault="00E801B4" w:rsidP="0018707A">
            <w:pPr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3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、目标业务</w:t>
            </w:r>
          </w:p>
        </w:tc>
        <w:tc>
          <w:tcPr>
            <w:tcW w:w="5321" w:type="dxa"/>
          </w:tcPr>
          <w:p w14:paraId="16F807C9" w14:textId="0FE1E0C7" w:rsidR="001C78F5" w:rsidRDefault="001C78F5" w:rsidP="001C78F5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1C78F5">
              <w:rPr>
                <w:rFonts w:ascii="Times New Roman" w:hAnsi="Times New Roman" w:hint="eastAsia"/>
                <w:sz w:val="24"/>
                <w:szCs w:val="21"/>
              </w:rPr>
              <w:t>目标业务在中国</w:t>
            </w:r>
            <w:r w:rsidR="00700899">
              <w:rPr>
                <w:rFonts w:ascii="Times New Roman" w:hAnsi="Times New Roman" w:hint="eastAsia"/>
                <w:sz w:val="24"/>
                <w:szCs w:val="21"/>
              </w:rPr>
              <w:t>供应</w:t>
            </w:r>
            <w:r w:rsidRPr="001C78F5">
              <w:rPr>
                <w:rFonts w:ascii="Times New Roman" w:hAnsi="Times New Roman" w:hint="eastAsia"/>
                <w:sz w:val="24"/>
                <w:szCs w:val="21"/>
              </w:rPr>
              <w:t>希罗达</w:t>
            </w:r>
            <w:r w:rsidRPr="001C78F5">
              <w:rPr>
                <w:rFonts w:ascii="Times New Roman" w:hAnsi="Times New Roman" w:hint="eastAsia"/>
                <w:sz w:val="24"/>
                <w:szCs w:val="21"/>
              </w:rPr>
              <w:t>®</w:t>
            </w:r>
            <w:r w:rsidRPr="001C78F5">
              <w:rPr>
                <w:rFonts w:ascii="Times New Roman" w:hAnsi="Times New Roman" w:hint="eastAsia"/>
                <w:sz w:val="24"/>
                <w:szCs w:val="21"/>
              </w:rPr>
              <w:t>产品。</w:t>
            </w:r>
          </w:p>
          <w:p w14:paraId="0F795615" w14:textId="77777777" w:rsidR="00E812FE" w:rsidRPr="001C78F5" w:rsidRDefault="00E812FE" w:rsidP="001C78F5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</w:p>
          <w:p w14:paraId="3752A887" w14:textId="1DAF7DDD" w:rsidR="00CF53CF" w:rsidRDefault="001C78F5" w:rsidP="001C78F5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1C78F5">
              <w:rPr>
                <w:rFonts w:ascii="Times New Roman" w:hAnsi="Times New Roman" w:hint="eastAsia"/>
                <w:sz w:val="24"/>
                <w:szCs w:val="21"/>
              </w:rPr>
              <w:t>目标业务由罗氏控股有限公司</w:t>
            </w:r>
            <w:r w:rsidR="00700899">
              <w:rPr>
                <w:rFonts w:ascii="Times New Roman" w:hAnsi="Times New Roman" w:hint="eastAsia"/>
                <w:sz w:val="24"/>
                <w:szCs w:val="21"/>
              </w:rPr>
              <w:t>最终</w:t>
            </w:r>
            <w:r w:rsidRPr="001C78F5">
              <w:rPr>
                <w:rFonts w:ascii="Times New Roman" w:hAnsi="Times New Roman" w:hint="eastAsia"/>
                <w:sz w:val="24"/>
                <w:szCs w:val="21"/>
              </w:rPr>
              <w:t>控制，罗氏控股有限公司是一家活跃于制药和诊断领域的生物技术公司。</w:t>
            </w:r>
          </w:p>
        </w:tc>
      </w:tr>
      <w:tr w:rsidR="00390446" w:rsidRPr="00CB2B45" w14:paraId="0F6CA5DF" w14:textId="77777777" w:rsidTr="00D40CBE">
        <w:trPr>
          <w:trHeight w:val="279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7648BE9" w14:textId="61109EB8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 w14:paraId="77583EC3" w14:textId="03F6B200" w:rsidR="00390446" w:rsidRPr="00CB2B45" w:rsidRDefault="0073225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2CBBB494" w14:textId="77777777" w:rsidTr="00D40CBE">
        <w:trPr>
          <w:trHeight w:val="330"/>
        </w:trPr>
        <w:tc>
          <w:tcPr>
            <w:tcW w:w="2098" w:type="dxa"/>
            <w:vMerge/>
            <w:shd w:val="clear" w:color="auto" w:fill="D9D9D9"/>
            <w:vAlign w:val="center"/>
          </w:tcPr>
          <w:p w14:paraId="56240632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3F0E901E" w14:textId="4B266E2D" w:rsidR="00390446" w:rsidRPr="00CB2B45" w:rsidRDefault="00390446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A8BAF54" w14:textId="77777777" w:rsidTr="00D40CBE">
        <w:trPr>
          <w:trHeight w:val="285"/>
        </w:trPr>
        <w:tc>
          <w:tcPr>
            <w:tcW w:w="2098" w:type="dxa"/>
            <w:vMerge/>
            <w:shd w:val="clear" w:color="auto" w:fill="D9D9D9"/>
            <w:vAlign w:val="center"/>
          </w:tcPr>
          <w:p w14:paraId="380B57E6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637ECFF" w14:textId="7186C07C" w:rsidR="00390446" w:rsidRPr="00CB2B45" w:rsidRDefault="009C447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03FAB1B" w14:textId="77777777" w:rsidTr="00D40CBE">
        <w:trPr>
          <w:trHeight w:val="870"/>
        </w:trPr>
        <w:tc>
          <w:tcPr>
            <w:tcW w:w="2098" w:type="dxa"/>
            <w:vMerge/>
            <w:shd w:val="clear" w:color="auto" w:fill="D9D9D9"/>
            <w:vAlign w:val="center"/>
          </w:tcPr>
          <w:p w14:paraId="6BD2084C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3954331" w14:textId="37E764FB" w:rsidR="00390446" w:rsidRPr="00CB2B45" w:rsidRDefault="0058733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390446" w:rsidRPr="00CB2B45" w14:paraId="64BD8DF7" w14:textId="77777777" w:rsidTr="00D40CBE">
        <w:trPr>
          <w:trHeight w:val="264"/>
        </w:trPr>
        <w:tc>
          <w:tcPr>
            <w:tcW w:w="2098" w:type="dxa"/>
            <w:vMerge/>
            <w:shd w:val="clear" w:color="auto" w:fill="D9D9D9"/>
            <w:vAlign w:val="center"/>
          </w:tcPr>
          <w:p w14:paraId="659411D5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C7D0F36" w14:textId="4F0FA730" w:rsidR="00390446" w:rsidRPr="00CB2B45" w:rsidRDefault="009C447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390446" w:rsidRPr="00CB2B45" w14:paraId="1E36941C" w14:textId="77777777" w:rsidTr="00D40CBE">
        <w:trPr>
          <w:trHeight w:val="345"/>
        </w:trPr>
        <w:tc>
          <w:tcPr>
            <w:tcW w:w="2098" w:type="dxa"/>
            <w:vMerge/>
            <w:shd w:val="clear" w:color="auto" w:fill="D9D9D9"/>
            <w:vAlign w:val="center"/>
          </w:tcPr>
          <w:p w14:paraId="56FC269A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261D50A" w14:textId="37CF37C1" w:rsidR="00390446" w:rsidRPr="00CB2B45" w:rsidRDefault="00390446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E64DDB" w:rsidRPr="00CB2B45" w14:paraId="74080025" w14:textId="77777777" w:rsidTr="00D40CBE">
        <w:tc>
          <w:tcPr>
            <w:tcW w:w="2098" w:type="dxa"/>
            <w:shd w:val="clear" w:color="auto" w:fill="D9D9D9"/>
            <w:vAlign w:val="center"/>
          </w:tcPr>
          <w:p w14:paraId="2EDCC7D8" w14:textId="05833A5E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 w14:paraId="6BA8D748" w14:textId="7A1681D5" w:rsidR="009C447E" w:rsidRPr="009C447E" w:rsidRDefault="009C447E" w:rsidP="009C447E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混合集中：</w:t>
            </w:r>
          </w:p>
          <w:p w14:paraId="4757D300" w14:textId="4FA0C53D" w:rsidR="009C447E" w:rsidRPr="009C447E" w:rsidRDefault="009C447E" w:rsidP="009C447E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9C447E">
              <w:rPr>
                <w:rFonts w:ascii="Times New Roman" w:hAnsi="Times New Roman" w:hint="eastAsia"/>
                <w:sz w:val="24"/>
                <w:szCs w:val="21"/>
              </w:rPr>
              <w:t xml:space="preserve">1. </w:t>
            </w:r>
            <w:r w:rsidRPr="009C447E">
              <w:rPr>
                <w:rFonts w:ascii="Times New Roman" w:hAnsi="Times New Roman" w:hint="eastAsia"/>
                <w:sz w:val="24"/>
                <w:szCs w:val="21"/>
              </w:rPr>
              <w:t>中国</w:t>
            </w:r>
            <w:r w:rsidR="008D3611">
              <w:rPr>
                <w:rFonts w:ascii="Times New Roman" w:hAnsi="Times New Roman" w:hint="eastAsia"/>
                <w:sz w:val="24"/>
                <w:szCs w:val="21"/>
              </w:rPr>
              <w:t>境内</w:t>
            </w:r>
            <w:r w:rsidRPr="009C447E">
              <w:rPr>
                <w:rFonts w:ascii="Times New Roman" w:hAnsi="Times New Roman" w:hint="eastAsia"/>
                <w:sz w:val="24"/>
                <w:szCs w:val="21"/>
              </w:rPr>
              <w:t>抗代谢药市场</w:t>
            </w:r>
          </w:p>
          <w:p w14:paraId="66EB82DB" w14:textId="0F468BEF" w:rsidR="00210654" w:rsidRPr="00CB2B45" w:rsidRDefault="009C447E" w:rsidP="009C447E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9C447E">
              <w:rPr>
                <w:rFonts w:ascii="Times New Roman" w:hAnsi="Times New Roman" w:hint="eastAsia"/>
                <w:sz w:val="24"/>
                <w:szCs w:val="21"/>
              </w:rPr>
              <w:lastRenderedPageBreak/>
              <w:t>目标业务：</w:t>
            </w:r>
            <w:r w:rsidRPr="009C447E">
              <w:rPr>
                <w:rFonts w:ascii="Times New Roman" w:hAnsi="Times New Roman" w:hint="eastAsia"/>
                <w:sz w:val="24"/>
                <w:szCs w:val="21"/>
              </w:rPr>
              <w:t>[5-10]%</w:t>
            </w:r>
          </w:p>
        </w:tc>
      </w:tr>
    </w:tbl>
    <w:p w14:paraId="3A0D1EED" w14:textId="77777777" w:rsidR="00E64DDB" w:rsidRPr="00CB2B45" w:rsidRDefault="00E64DDB" w:rsidP="00210654">
      <w:pPr>
        <w:rPr>
          <w:rFonts w:ascii="Times New Roman" w:hAnsi="Times New Roman"/>
        </w:rPr>
      </w:pPr>
    </w:p>
    <w:sectPr w:rsidR="00E64DDB" w:rsidRPr="00CB2B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53DE7" w14:textId="77777777" w:rsidR="00FB6488" w:rsidRDefault="00FB6488">
      <w:r>
        <w:separator/>
      </w:r>
    </w:p>
  </w:endnote>
  <w:endnote w:type="continuationSeparator" w:id="0">
    <w:p w14:paraId="2C214140" w14:textId="77777777" w:rsidR="00FB6488" w:rsidRDefault="00FB6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D5DE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D5DE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4D6F8" w14:textId="77777777" w:rsidR="00FB6488" w:rsidRDefault="00FB6488">
      <w:r>
        <w:separator/>
      </w:r>
    </w:p>
  </w:footnote>
  <w:footnote w:type="continuationSeparator" w:id="0">
    <w:p w14:paraId="75CF901C" w14:textId="77777777" w:rsidR="00FB6488" w:rsidRDefault="00FB64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24D34"/>
    <w:rsid w:val="00025ACA"/>
    <w:rsid w:val="00077F8D"/>
    <w:rsid w:val="00087EC9"/>
    <w:rsid w:val="000A038A"/>
    <w:rsid w:val="000A08E3"/>
    <w:rsid w:val="000C24C9"/>
    <w:rsid w:val="00110DF9"/>
    <w:rsid w:val="0018707A"/>
    <w:rsid w:val="001B7C03"/>
    <w:rsid w:val="001C04FD"/>
    <w:rsid w:val="001C78F5"/>
    <w:rsid w:val="00210654"/>
    <w:rsid w:val="002B473E"/>
    <w:rsid w:val="002C6AAF"/>
    <w:rsid w:val="0030093B"/>
    <w:rsid w:val="00315B49"/>
    <w:rsid w:val="003210D9"/>
    <w:rsid w:val="0037077E"/>
    <w:rsid w:val="003726A6"/>
    <w:rsid w:val="0037557C"/>
    <w:rsid w:val="00390446"/>
    <w:rsid w:val="00397DD4"/>
    <w:rsid w:val="004138DD"/>
    <w:rsid w:val="00415124"/>
    <w:rsid w:val="00466E01"/>
    <w:rsid w:val="004B2544"/>
    <w:rsid w:val="004D49C5"/>
    <w:rsid w:val="004D701F"/>
    <w:rsid w:val="00544C80"/>
    <w:rsid w:val="00545A74"/>
    <w:rsid w:val="0055103E"/>
    <w:rsid w:val="00573DF3"/>
    <w:rsid w:val="005804FF"/>
    <w:rsid w:val="0058733E"/>
    <w:rsid w:val="005F3EA0"/>
    <w:rsid w:val="005F50AC"/>
    <w:rsid w:val="0063661B"/>
    <w:rsid w:val="00665FA5"/>
    <w:rsid w:val="006802BC"/>
    <w:rsid w:val="006A0B29"/>
    <w:rsid w:val="006A21C2"/>
    <w:rsid w:val="006A6628"/>
    <w:rsid w:val="006D5DE1"/>
    <w:rsid w:val="00700899"/>
    <w:rsid w:val="00732255"/>
    <w:rsid w:val="00754E46"/>
    <w:rsid w:val="00784B26"/>
    <w:rsid w:val="00793162"/>
    <w:rsid w:val="007D7395"/>
    <w:rsid w:val="0080236A"/>
    <w:rsid w:val="00807695"/>
    <w:rsid w:val="00852F61"/>
    <w:rsid w:val="008B5D4D"/>
    <w:rsid w:val="008D3611"/>
    <w:rsid w:val="00936AE6"/>
    <w:rsid w:val="0094431D"/>
    <w:rsid w:val="00970F04"/>
    <w:rsid w:val="00981757"/>
    <w:rsid w:val="009A00F8"/>
    <w:rsid w:val="009A5418"/>
    <w:rsid w:val="009C447E"/>
    <w:rsid w:val="009C61AC"/>
    <w:rsid w:val="00A07CD0"/>
    <w:rsid w:val="00A13C92"/>
    <w:rsid w:val="00A17231"/>
    <w:rsid w:val="00A46459"/>
    <w:rsid w:val="00A50BE5"/>
    <w:rsid w:val="00A549E6"/>
    <w:rsid w:val="00A550C7"/>
    <w:rsid w:val="00A64A12"/>
    <w:rsid w:val="00AC6B40"/>
    <w:rsid w:val="00AE6452"/>
    <w:rsid w:val="00B67E67"/>
    <w:rsid w:val="00B91728"/>
    <w:rsid w:val="00B94C80"/>
    <w:rsid w:val="00BA51DB"/>
    <w:rsid w:val="00C10AE4"/>
    <w:rsid w:val="00C22A58"/>
    <w:rsid w:val="00CB154E"/>
    <w:rsid w:val="00CB2B45"/>
    <w:rsid w:val="00CC7359"/>
    <w:rsid w:val="00CF1FC2"/>
    <w:rsid w:val="00CF53CF"/>
    <w:rsid w:val="00D20F3E"/>
    <w:rsid w:val="00D40CBE"/>
    <w:rsid w:val="00D41FA4"/>
    <w:rsid w:val="00D80FA3"/>
    <w:rsid w:val="00DA3B12"/>
    <w:rsid w:val="00DA554D"/>
    <w:rsid w:val="00DF0AD6"/>
    <w:rsid w:val="00E20FC4"/>
    <w:rsid w:val="00E5766A"/>
    <w:rsid w:val="00E60073"/>
    <w:rsid w:val="00E64DDB"/>
    <w:rsid w:val="00E801B4"/>
    <w:rsid w:val="00E812FE"/>
    <w:rsid w:val="00E8427E"/>
    <w:rsid w:val="00E97265"/>
    <w:rsid w:val="00EE4AD4"/>
    <w:rsid w:val="00EF12CB"/>
    <w:rsid w:val="00EF56D1"/>
    <w:rsid w:val="00F23E2F"/>
    <w:rsid w:val="00F617A1"/>
    <w:rsid w:val="00F66583"/>
    <w:rsid w:val="00F81F20"/>
    <w:rsid w:val="00F84FB2"/>
    <w:rsid w:val="00FB6488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945ED-E043-481A-8A77-A09F48C39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</dc:creator>
  <cp:lastModifiedBy>JunHe</cp:lastModifiedBy>
  <cp:revision>70</cp:revision>
  <dcterms:created xsi:type="dcterms:W3CDTF">2020-02-14T09:37:00Z</dcterms:created>
  <dcterms:modified xsi:type="dcterms:W3CDTF">2022-10-18T00:58:00Z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