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F6154" w14:textId="77777777" w:rsidR="00A62C24" w:rsidRDefault="00106A81">
      <w:pPr>
        <w:spacing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经营者集中简易案件公示表</w:t>
      </w:r>
    </w:p>
    <w:p w14:paraId="42258711" w14:textId="77777777" w:rsidR="00A62C24" w:rsidRDefault="00A62C24">
      <w:pPr>
        <w:spacing w:line="440" w:lineRule="exact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62C24" w14:paraId="21059EC4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34BB6FD1" w14:textId="77777777" w:rsidR="00A62C24" w:rsidRDefault="00106A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5BD7A32" w14:textId="0610B850" w:rsidR="00A62C24" w:rsidRDefault="00A516F3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A516F3">
              <w:rPr>
                <w:rFonts w:ascii="Times New Roman" w:hAnsi="Times New Roman" w:hint="eastAsia"/>
                <w:kern w:val="0"/>
                <w:sz w:val="24"/>
                <w:szCs w:val="24"/>
              </w:rPr>
              <w:t>胜科能源投资（上海）有限公司收购湖南星凌新能源发展有限公司股权案</w:t>
            </w:r>
          </w:p>
        </w:tc>
      </w:tr>
      <w:tr w:rsidR="00A62C24" w14:paraId="032A2B62" w14:textId="77777777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6FA88D6E" w14:textId="77777777" w:rsidR="00A62C24" w:rsidRDefault="00106A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交易概况</w:t>
            </w:r>
          </w:p>
          <w:p w14:paraId="3046B910" w14:textId="77777777" w:rsidR="00A62C24" w:rsidRDefault="00106A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204CBCE6" w14:textId="511E2210" w:rsidR="00A516F3" w:rsidRDefault="00A516F3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 w:rsidRPr="00A516F3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胜科能源投资（上海）有限公司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（“</w:t>
            </w:r>
            <w:r w:rsidRPr="00A516F3"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胜科能源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”）与</w:t>
            </w:r>
            <w:r w:rsidRPr="00A516F3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五凌电力有限公司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（“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五凌电力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”）签署协议，胜科能源收购</w:t>
            </w:r>
            <w:r w:rsidRPr="00A516F3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五凌电力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全资持有的</w:t>
            </w:r>
            <w:r w:rsidRPr="00A516F3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湖南星凌新能源发展有限公司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（“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湖南星凌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”）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4</w:t>
            </w:r>
            <w:r w:rsidR="00923BAD">
              <w:rPr>
                <w:rFonts w:ascii="Times New Roman" w:hAnsi="Times New Roman"/>
                <w:bCs/>
                <w:kern w:val="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Cs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的股</w:t>
            </w:r>
            <w:r w:rsidR="00240CDE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权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。</w:t>
            </w:r>
            <w:r w:rsidR="00C867F9" w:rsidRPr="00C867F9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湖南星凌主要从事风力发电业务。</w:t>
            </w:r>
          </w:p>
          <w:p w14:paraId="687C49DA" w14:textId="002894B7" w:rsidR="00A62C24" w:rsidRPr="004B63E9" w:rsidRDefault="004B63E9" w:rsidP="00345201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交易前，</w:t>
            </w:r>
            <w:r w:rsidR="00B7183B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五凌电力</w:t>
            </w:r>
            <w:r w:rsidRPr="004B63E9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持有</w:t>
            </w:r>
            <w:r w:rsidR="00B7183B" w:rsidRPr="00B7183B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湖南星凌</w:t>
            </w:r>
            <w:r w:rsidR="00B7183B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1</w:t>
            </w:r>
            <w:r w:rsidR="00B7183B">
              <w:rPr>
                <w:rFonts w:ascii="Times New Roman" w:hAnsi="Times New Roman"/>
                <w:bCs/>
                <w:kern w:val="0"/>
                <w:sz w:val="24"/>
                <w:szCs w:val="24"/>
              </w:rPr>
              <w:t>00%</w:t>
            </w:r>
            <w:r w:rsidR="00B7183B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的股权，单独控制</w:t>
            </w:r>
            <w:r w:rsidR="00B7183B" w:rsidRPr="00B7183B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湖南星凌</w:t>
            </w:r>
            <w:r w:rsidRPr="004B63E9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。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交易完成后，</w:t>
            </w:r>
            <w:r w:rsidRPr="004B63E9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胜科能源将持有湖南星凌</w:t>
            </w:r>
            <w:r w:rsidRPr="004B63E9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45%</w:t>
            </w:r>
            <w:r w:rsidRPr="004B63E9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的股权，五凌电力将持有湖南星凌其余</w:t>
            </w:r>
            <w:r w:rsidRPr="004B63E9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5</w:t>
            </w:r>
            <w:r w:rsidR="00345201">
              <w:rPr>
                <w:rFonts w:ascii="Times New Roman" w:hAnsi="Times New Roman"/>
                <w:bCs/>
                <w:kern w:val="0"/>
                <w:sz w:val="24"/>
                <w:szCs w:val="24"/>
              </w:rPr>
              <w:t>5</w:t>
            </w:r>
            <w:r w:rsidRPr="004B63E9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%</w:t>
            </w:r>
            <w:r w:rsidRPr="004B63E9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的股权，双方共同控制湖南星凌。</w:t>
            </w:r>
          </w:p>
        </w:tc>
      </w:tr>
      <w:tr w:rsidR="00A62C24" w14:paraId="2AB7C95B" w14:textId="77777777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3CEF365" w14:textId="77777777" w:rsidR="00A62C24" w:rsidRDefault="00106A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参与集中的</w:t>
            </w:r>
          </w:p>
          <w:p w14:paraId="355C244A" w14:textId="77777777" w:rsidR="00A62C24" w:rsidRDefault="00106A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2AE8F701" w14:textId="40F76466" w:rsidR="00A62C24" w:rsidRDefault="00106A8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="004B63E9">
              <w:rPr>
                <w:rFonts w:ascii="Times New Roman" w:hAnsi="Times New Roman" w:hint="eastAsia"/>
                <w:kern w:val="0"/>
                <w:sz w:val="24"/>
                <w:szCs w:val="24"/>
              </w:rPr>
              <w:t>胜科能源</w:t>
            </w:r>
          </w:p>
        </w:tc>
        <w:tc>
          <w:tcPr>
            <w:tcW w:w="5153" w:type="dxa"/>
          </w:tcPr>
          <w:p w14:paraId="3E1135D1" w14:textId="77777777" w:rsidR="00F13979" w:rsidRDefault="00F13979" w:rsidP="00F13979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胜科能源于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2020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日成立于中国上海市，主要业务为投资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协助或代理其所投资的企业从国内采购企业自用的机器设备、办公设备、生产设备等；为其所投资企业提供培训；为投资方提供咨询服务；承接外包业务等。</w:t>
            </w:r>
          </w:p>
          <w:p w14:paraId="502EB3E2" w14:textId="78214180" w:rsidR="00A62C24" w:rsidRDefault="00F13979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胜科能源最终控制人为胜科工业有限公司，主要业务为天然气与电力、可再生能源与环境、商用能源与零售等业务。</w:t>
            </w:r>
          </w:p>
        </w:tc>
      </w:tr>
      <w:tr w:rsidR="00A62C24" w14:paraId="3661D353" w14:textId="77777777" w:rsidTr="00881803">
        <w:trPr>
          <w:trHeight w:val="1982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67B4833F" w14:textId="77777777" w:rsidR="00A62C24" w:rsidRDefault="00A62C2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3002CA7E" w14:textId="5254F732" w:rsidR="00A62C24" w:rsidRDefault="00106A8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="004B63E9">
              <w:rPr>
                <w:rFonts w:ascii="Times New Roman" w:hAnsi="Times New Roman" w:hint="eastAsia"/>
                <w:kern w:val="0"/>
                <w:sz w:val="24"/>
                <w:szCs w:val="24"/>
              </w:rPr>
              <w:t>五凌电力</w:t>
            </w:r>
          </w:p>
        </w:tc>
        <w:tc>
          <w:tcPr>
            <w:tcW w:w="5153" w:type="dxa"/>
          </w:tcPr>
          <w:p w14:paraId="367F4F14" w14:textId="1357B679" w:rsidR="00245E9A" w:rsidRDefault="00F13979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五凌电力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995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</w:t>
            </w:r>
            <w:r w:rsidR="00245E9A">
              <w:rPr>
                <w:rFonts w:ascii="Times New Roman" w:hAnsi="Times New Roman" w:hint="eastAsia"/>
                <w:kern w:val="0"/>
                <w:sz w:val="24"/>
                <w:szCs w:val="24"/>
              </w:rPr>
              <w:t>中国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湖南省长沙市</w:t>
            </w:r>
            <w:r w:rsidR="00245E9A">
              <w:rPr>
                <w:rFonts w:ascii="Times New Roman" w:hAnsi="Times New Roman" w:hint="eastAsia"/>
                <w:kern w:val="0"/>
                <w:sz w:val="24"/>
                <w:szCs w:val="24"/>
              </w:rPr>
              <w:t>，是</w:t>
            </w:r>
            <w:r w:rsidR="00245E9A" w:rsidRPr="00245E9A">
              <w:rPr>
                <w:rFonts w:ascii="Times New Roman" w:hAnsi="Times New Roman" w:hint="eastAsia"/>
                <w:kern w:val="0"/>
                <w:sz w:val="24"/>
                <w:szCs w:val="24"/>
              </w:rPr>
              <w:t>国家电力投资集团有限公司（“</w:t>
            </w:r>
            <w:r w:rsidR="00245E9A" w:rsidRPr="00245E9A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</w:rPr>
              <w:t>国家电投</w:t>
            </w:r>
            <w:r w:rsidR="00245E9A" w:rsidRPr="00245E9A">
              <w:rPr>
                <w:rFonts w:ascii="Times New Roman" w:hAnsi="Times New Roman" w:hint="eastAsia"/>
                <w:kern w:val="0"/>
                <w:sz w:val="24"/>
                <w:szCs w:val="24"/>
              </w:rPr>
              <w:t>”）在湘二级单位，</w:t>
            </w:r>
            <w:r w:rsidR="00245E9A">
              <w:rPr>
                <w:rFonts w:ascii="Times New Roman" w:hAnsi="Times New Roman" w:hint="eastAsia"/>
                <w:kern w:val="0"/>
                <w:sz w:val="24"/>
                <w:szCs w:val="24"/>
              </w:rPr>
              <w:t>主要业务包括</w:t>
            </w:r>
            <w:r w:rsidR="00245E9A" w:rsidRPr="00245E9A">
              <w:rPr>
                <w:rFonts w:ascii="Times New Roman" w:hAnsi="Times New Roman" w:hint="eastAsia"/>
                <w:kern w:val="0"/>
                <w:sz w:val="24"/>
                <w:szCs w:val="24"/>
              </w:rPr>
              <w:t>水电、火电、风电、光伏发电</w:t>
            </w:r>
            <w:r w:rsidR="00245E9A">
              <w:rPr>
                <w:rFonts w:ascii="Times New Roman" w:hAnsi="Times New Roman" w:hint="eastAsia"/>
                <w:kern w:val="0"/>
                <w:sz w:val="24"/>
                <w:szCs w:val="24"/>
              </w:rPr>
              <w:t>等。</w:t>
            </w:r>
          </w:p>
          <w:p w14:paraId="22050A1E" w14:textId="46803064" w:rsidR="00A62C24" w:rsidRDefault="00245E9A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五凌电力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最终控制人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为国家电投，</w:t>
            </w:r>
            <w:r w:rsidRPr="00245E9A">
              <w:rPr>
                <w:rFonts w:ascii="Times New Roman" w:hAnsi="Times New Roman" w:hint="eastAsia"/>
                <w:kern w:val="0"/>
                <w:sz w:val="24"/>
                <w:szCs w:val="24"/>
              </w:rPr>
              <w:t>主要业务包括核电、光伏发电、风电、水电、火电等。</w:t>
            </w:r>
          </w:p>
        </w:tc>
      </w:tr>
      <w:tr w:rsidR="00A62C24" w14:paraId="30F4FEA3" w14:textId="77777777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1F4FA5B" w14:textId="77777777" w:rsidR="00A62C24" w:rsidRDefault="00106A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0E3561C8" w14:textId="77777777" w:rsidR="00A62C24" w:rsidRDefault="00106A8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A62C24" w14:paraId="12AC4376" w14:textId="77777777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1D989E8" w14:textId="77777777" w:rsidR="00A62C24" w:rsidRDefault="00A62C2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18C6930" w14:textId="77777777" w:rsidR="00A62C24" w:rsidRDefault="00106A8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□2.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A62C24" w14:paraId="2416D8F9" w14:textId="77777777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75A4C45B" w14:textId="77777777" w:rsidR="00A62C24" w:rsidRDefault="00A62C2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D0DC3A1" w14:textId="77777777" w:rsidR="00A62C24" w:rsidRDefault="00106A8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□3.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A62C24" w14:paraId="26CCE6ED" w14:textId="77777777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B8E8800" w14:textId="77777777" w:rsidR="00A62C24" w:rsidRDefault="00A62C2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6041CAD" w14:textId="77777777" w:rsidR="00A62C24" w:rsidRDefault="00106A8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□4.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A62C24" w14:paraId="770A4933" w14:textId="77777777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DC3CFEA" w14:textId="77777777" w:rsidR="00A62C24" w:rsidRDefault="00A62C2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C0C1839" w14:textId="77777777" w:rsidR="00A62C24" w:rsidRDefault="00106A8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□5.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A62C24" w14:paraId="43052CF2" w14:textId="77777777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60A72B87" w14:textId="77777777" w:rsidR="00A62C24" w:rsidRDefault="00A62C2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83DB995" w14:textId="77777777" w:rsidR="00A62C24" w:rsidRDefault="00106A8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□6.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A62C24" w14:paraId="3294450E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389A1303" w14:textId="77777777" w:rsidR="00A62C24" w:rsidRDefault="00106A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9D81E6E" w14:textId="77777777" w:rsidR="00A62C24" w:rsidRDefault="00106A81"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横向重叠：</w:t>
            </w:r>
          </w:p>
          <w:p w14:paraId="43140840" w14:textId="31AFB79F" w:rsidR="00A62C24" w:rsidRDefault="00106A81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2021</w:t>
            </w:r>
            <w:r>
              <w:rPr>
                <w:rFonts w:ascii="Times New Roman" w:hAnsi="Times New Roman"/>
                <w:sz w:val="24"/>
                <w:szCs w:val="24"/>
              </w:rPr>
              <w:t>年中国境内</w:t>
            </w:r>
            <w:r w:rsidR="00245E9A">
              <w:rPr>
                <w:rFonts w:ascii="Times New Roman" w:hAnsi="Times New Roman" w:hint="eastAsia"/>
                <w:sz w:val="24"/>
                <w:szCs w:val="24"/>
              </w:rPr>
              <w:t>风力</w:t>
            </w:r>
            <w:r>
              <w:rPr>
                <w:rFonts w:ascii="Times New Roman" w:hAnsi="Times New Roman"/>
                <w:sz w:val="24"/>
                <w:szCs w:val="24"/>
              </w:rPr>
              <w:t>发电市场：</w:t>
            </w:r>
          </w:p>
          <w:p w14:paraId="728D521E" w14:textId="7926A773" w:rsidR="00A62C24" w:rsidRDefault="00881803" w:rsidP="005D5FEA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胜科能源</w:t>
            </w:r>
            <w:r w:rsidR="00106A81">
              <w:rPr>
                <w:rFonts w:ascii="Times New Roman" w:hAnsi="Times New Roman"/>
                <w:sz w:val="24"/>
                <w:szCs w:val="24"/>
              </w:rPr>
              <w:t>：</w:t>
            </w:r>
            <w:r w:rsidR="00F0780F">
              <w:rPr>
                <w:rFonts w:ascii="Times New Roman" w:hAnsi="Times New Roman" w:hint="eastAsia"/>
                <w:sz w:val="24"/>
                <w:szCs w:val="24"/>
              </w:rPr>
              <w:t>[</w:t>
            </w:r>
            <w:r w:rsidR="005B6EBA" w:rsidRPr="005D5FEA">
              <w:rPr>
                <w:rFonts w:ascii="Times New Roman" w:hAnsi="Times New Roman" w:hint="eastAsia"/>
                <w:sz w:val="24"/>
                <w:szCs w:val="24"/>
              </w:rPr>
              <w:t>0</w:t>
            </w:r>
            <w:r w:rsidR="005B6EBA" w:rsidRPr="00682131">
              <w:rPr>
                <w:rFonts w:ascii="Times New Roman" w:hAnsi="Times New Roman"/>
                <w:sz w:val="24"/>
                <w:szCs w:val="24"/>
              </w:rPr>
              <w:t>-</w:t>
            </w:r>
            <w:r w:rsidR="005B6EBA" w:rsidRPr="005D5FEA">
              <w:rPr>
                <w:rFonts w:ascii="Times New Roman" w:hAnsi="Times New Roman"/>
                <w:sz w:val="24"/>
                <w:szCs w:val="24"/>
              </w:rPr>
              <w:t>5</w:t>
            </w:r>
            <w:r w:rsidR="00F0780F">
              <w:rPr>
                <w:rFonts w:ascii="Times New Roman" w:hAnsi="Times New Roman"/>
                <w:sz w:val="24"/>
                <w:szCs w:val="24"/>
              </w:rPr>
              <w:t>]</w:t>
            </w:r>
            <w:r w:rsidRPr="005D5FEA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106A81">
              <w:rPr>
                <w:rFonts w:ascii="Times New Roman" w:hAnsi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湖南星凌</w:t>
            </w:r>
            <w:r w:rsidR="00106A81">
              <w:rPr>
                <w:rFonts w:ascii="Times New Roman" w:hAnsi="Times New Roman"/>
                <w:sz w:val="24"/>
                <w:szCs w:val="24"/>
              </w:rPr>
              <w:t>：</w:t>
            </w:r>
            <w:r w:rsidR="00F0780F">
              <w:rPr>
                <w:rFonts w:ascii="Times New Roman" w:hAnsi="Times New Roman" w:hint="eastAsia"/>
                <w:sz w:val="24"/>
                <w:szCs w:val="24"/>
              </w:rPr>
              <w:t>[</w:t>
            </w:r>
            <w:r w:rsidR="005D5FEA" w:rsidRPr="005D5FEA">
              <w:rPr>
                <w:rFonts w:ascii="Times New Roman" w:hAnsi="Times New Roman" w:hint="eastAsia"/>
                <w:sz w:val="24"/>
                <w:szCs w:val="24"/>
              </w:rPr>
              <w:t>0</w:t>
            </w:r>
            <w:r w:rsidR="005D5FEA" w:rsidRPr="00682131">
              <w:rPr>
                <w:rFonts w:ascii="Times New Roman" w:hAnsi="Times New Roman"/>
                <w:sz w:val="24"/>
                <w:szCs w:val="24"/>
              </w:rPr>
              <w:t>-</w:t>
            </w:r>
            <w:r w:rsidR="005D5FEA" w:rsidRPr="005D5FEA">
              <w:rPr>
                <w:rFonts w:ascii="Times New Roman" w:hAnsi="Times New Roman"/>
                <w:sz w:val="24"/>
                <w:szCs w:val="24"/>
              </w:rPr>
              <w:t>5</w:t>
            </w:r>
            <w:r w:rsidR="00F0780F">
              <w:rPr>
                <w:rFonts w:ascii="Times New Roman" w:hAnsi="Times New Roman"/>
                <w:sz w:val="24"/>
                <w:szCs w:val="24"/>
              </w:rPr>
              <w:t>]</w:t>
            </w:r>
            <w:r w:rsidR="00106A81" w:rsidRPr="005D5FEA">
              <w:rPr>
                <w:rFonts w:ascii="Times New Roman" w:hAnsi="Times New Roman"/>
                <w:sz w:val="24"/>
                <w:szCs w:val="24"/>
              </w:rPr>
              <w:t>%</w:t>
            </w:r>
            <w:r w:rsidR="00106A81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106A81">
              <w:rPr>
                <w:rFonts w:ascii="Times New Roman" w:hAnsi="Times New Roman"/>
                <w:sz w:val="24"/>
                <w:szCs w:val="24"/>
              </w:rPr>
              <w:t>各方合计：</w:t>
            </w:r>
            <w:r w:rsidR="00F0780F">
              <w:rPr>
                <w:rFonts w:ascii="Times New Roman" w:hAnsi="Times New Roman" w:hint="eastAsia"/>
                <w:sz w:val="24"/>
                <w:szCs w:val="24"/>
              </w:rPr>
              <w:t>[</w:t>
            </w:r>
            <w:r w:rsidR="005D5FEA" w:rsidRPr="005D5FEA">
              <w:rPr>
                <w:rFonts w:ascii="Times New Roman" w:hAnsi="Times New Roman" w:hint="eastAsia"/>
                <w:sz w:val="24"/>
                <w:szCs w:val="24"/>
              </w:rPr>
              <w:t>0</w:t>
            </w:r>
            <w:r w:rsidR="005D5FEA" w:rsidRPr="00682131">
              <w:rPr>
                <w:rFonts w:ascii="Times New Roman" w:hAnsi="Times New Roman"/>
                <w:sz w:val="24"/>
                <w:szCs w:val="24"/>
              </w:rPr>
              <w:t>-</w:t>
            </w:r>
            <w:r w:rsidR="005D5FEA" w:rsidRPr="005D5FEA">
              <w:rPr>
                <w:rFonts w:ascii="Times New Roman" w:hAnsi="Times New Roman"/>
                <w:sz w:val="24"/>
                <w:szCs w:val="24"/>
              </w:rPr>
              <w:t>5</w:t>
            </w:r>
            <w:r w:rsidR="00F0780F">
              <w:rPr>
                <w:rFonts w:ascii="Times New Roman" w:hAnsi="Times New Roman"/>
                <w:sz w:val="24"/>
                <w:szCs w:val="24"/>
              </w:rPr>
              <w:t>]</w:t>
            </w:r>
            <w:r w:rsidR="00106A81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</w:tbl>
    <w:p w14:paraId="7D2A032C" w14:textId="77777777" w:rsidR="00A62C24" w:rsidRDefault="00A62C24">
      <w:pPr>
        <w:rPr>
          <w:rFonts w:ascii="Times New Roman" w:eastAsia="仿宋_GB2312" w:hAnsi="Times New Roman"/>
          <w:sz w:val="24"/>
          <w:szCs w:val="24"/>
        </w:rPr>
      </w:pPr>
    </w:p>
    <w:sectPr w:rsidR="00A62C24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10E2F" w14:textId="77777777" w:rsidR="007A1319" w:rsidRDefault="007A1319">
      <w:r>
        <w:separator/>
      </w:r>
    </w:p>
  </w:endnote>
  <w:endnote w:type="continuationSeparator" w:id="0">
    <w:p w14:paraId="0A78E55E" w14:textId="77777777" w:rsidR="007A1319" w:rsidRDefault="007A1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4765672"/>
    </w:sdtPr>
    <w:sdtEndPr>
      <w:rPr>
        <w:rFonts w:ascii="Times New Roman" w:hAnsi="Times New Roman"/>
      </w:rPr>
    </w:sdtEndPr>
    <w:sdtContent>
      <w:p w14:paraId="394FFAA5" w14:textId="78D17664" w:rsidR="00A62C24" w:rsidRDefault="00106A81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F0780F" w:rsidRPr="00F0780F">
          <w:rPr>
            <w:rFonts w:ascii="Times New Roman" w:hAnsi="Times New Roman"/>
            <w:noProof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AFDD8" w14:textId="77777777" w:rsidR="007A1319" w:rsidRDefault="007A1319">
      <w:r>
        <w:separator/>
      </w:r>
    </w:p>
  </w:footnote>
  <w:footnote w:type="continuationSeparator" w:id="0">
    <w:p w14:paraId="798C6E7A" w14:textId="77777777" w:rsidR="007A1319" w:rsidRDefault="007A13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FFFBE859"/>
    <w:rsid w:val="00033895"/>
    <w:rsid w:val="00037065"/>
    <w:rsid w:val="000466E0"/>
    <w:rsid w:val="000573A0"/>
    <w:rsid w:val="00066D65"/>
    <w:rsid w:val="00071BFC"/>
    <w:rsid w:val="00075107"/>
    <w:rsid w:val="00075415"/>
    <w:rsid w:val="00090E61"/>
    <w:rsid w:val="00091EAA"/>
    <w:rsid w:val="00092322"/>
    <w:rsid w:val="0009269A"/>
    <w:rsid w:val="000A4AFE"/>
    <w:rsid w:val="000B32B4"/>
    <w:rsid w:val="000C375C"/>
    <w:rsid w:val="000C6931"/>
    <w:rsid w:val="000C6C2B"/>
    <w:rsid w:val="000D7EBA"/>
    <w:rsid w:val="000F322A"/>
    <w:rsid w:val="00100A6A"/>
    <w:rsid w:val="0010373F"/>
    <w:rsid w:val="00106A81"/>
    <w:rsid w:val="00106F60"/>
    <w:rsid w:val="001164CD"/>
    <w:rsid w:val="001369F7"/>
    <w:rsid w:val="001432DA"/>
    <w:rsid w:val="00143EBB"/>
    <w:rsid w:val="00146747"/>
    <w:rsid w:val="00155717"/>
    <w:rsid w:val="001837A3"/>
    <w:rsid w:val="00197A2E"/>
    <w:rsid w:val="001A2243"/>
    <w:rsid w:val="001A3B16"/>
    <w:rsid w:val="001B5FAB"/>
    <w:rsid w:val="001D3A8B"/>
    <w:rsid w:val="001E032B"/>
    <w:rsid w:val="001E3778"/>
    <w:rsid w:val="001F485A"/>
    <w:rsid w:val="00213584"/>
    <w:rsid w:val="00213BCA"/>
    <w:rsid w:val="002360E4"/>
    <w:rsid w:val="00240CDE"/>
    <w:rsid w:val="00242C6D"/>
    <w:rsid w:val="00245C4A"/>
    <w:rsid w:val="00245E9A"/>
    <w:rsid w:val="00256AD5"/>
    <w:rsid w:val="002653C3"/>
    <w:rsid w:val="00291B72"/>
    <w:rsid w:val="00296284"/>
    <w:rsid w:val="002B1946"/>
    <w:rsid w:val="002C15FF"/>
    <w:rsid w:val="002C68F9"/>
    <w:rsid w:val="002D6381"/>
    <w:rsid w:val="002E7063"/>
    <w:rsid w:val="002F5FB6"/>
    <w:rsid w:val="00300479"/>
    <w:rsid w:val="00304FC9"/>
    <w:rsid w:val="003057C5"/>
    <w:rsid w:val="003166E5"/>
    <w:rsid w:val="00334943"/>
    <w:rsid w:val="003437DF"/>
    <w:rsid w:val="0034397F"/>
    <w:rsid w:val="00345201"/>
    <w:rsid w:val="00356A86"/>
    <w:rsid w:val="00356ED8"/>
    <w:rsid w:val="003578D8"/>
    <w:rsid w:val="003802E6"/>
    <w:rsid w:val="003842C8"/>
    <w:rsid w:val="00397794"/>
    <w:rsid w:val="003A3C25"/>
    <w:rsid w:val="003B7536"/>
    <w:rsid w:val="003C0AEB"/>
    <w:rsid w:val="003D1482"/>
    <w:rsid w:val="003E625A"/>
    <w:rsid w:val="003F6AF9"/>
    <w:rsid w:val="00401449"/>
    <w:rsid w:val="00406639"/>
    <w:rsid w:val="00412831"/>
    <w:rsid w:val="00422056"/>
    <w:rsid w:val="004341AC"/>
    <w:rsid w:val="00444329"/>
    <w:rsid w:val="00444F82"/>
    <w:rsid w:val="00445B23"/>
    <w:rsid w:val="004703CF"/>
    <w:rsid w:val="00470BB7"/>
    <w:rsid w:val="00471606"/>
    <w:rsid w:val="00473FFB"/>
    <w:rsid w:val="004B63E9"/>
    <w:rsid w:val="004D113C"/>
    <w:rsid w:val="004F431A"/>
    <w:rsid w:val="004F7688"/>
    <w:rsid w:val="00516F69"/>
    <w:rsid w:val="00521578"/>
    <w:rsid w:val="00533330"/>
    <w:rsid w:val="00540581"/>
    <w:rsid w:val="00543AB8"/>
    <w:rsid w:val="00543E6D"/>
    <w:rsid w:val="00544AE7"/>
    <w:rsid w:val="00544B57"/>
    <w:rsid w:val="00554FE3"/>
    <w:rsid w:val="00561070"/>
    <w:rsid w:val="00570C12"/>
    <w:rsid w:val="005805C6"/>
    <w:rsid w:val="00590ABB"/>
    <w:rsid w:val="00590F30"/>
    <w:rsid w:val="00592EE3"/>
    <w:rsid w:val="005B6EBA"/>
    <w:rsid w:val="005C1EC7"/>
    <w:rsid w:val="005D5FEA"/>
    <w:rsid w:val="005D71A2"/>
    <w:rsid w:val="005E7BF0"/>
    <w:rsid w:val="006024A4"/>
    <w:rsid w:val="0060614B"/>
    <w:rsid w:val="006216D1"/>
    <w:rsid w:val="00622B78"/>
    <w:rsid w:val="00623B27"/>
    <w:rsid w:val="006467D8"/>
    <w:rsid w:val="00663C0D"/>
    <w:rsid w:val="00666E66"/>
    <w:rsid w:val="006737E4"/>
    <w:rsid w:val="00682131"/>
    <w:rsid w:val="00682905"/>
    <w:rsid w:val="006833DD"/>
    <w:rsid w:val="00692C2C"/>
    <w:rsid w:val="006946D9"/>
    <w:rsid w:val="006A531B"/>
    <w:rsid w:val="006A708C"/>
    <w:rsid w:val="006B75D5"/>
    <w:rsid w:val="006C1317"/>
    <w:rsid w:val="006D0CC6"/>
    <w:rsid w:val="006D2AB9"/>
    <w:rsid w:val="006D3DBE"/>
    <w:rsid w:val="006E2CCB"/>
    <w:rsid w:val="006E36E1"/>
    <w:rsid w:val="006F7114"/>
    <w:rsid w:val="006F7693"/>
    <w:rsid w:val="00707503"/>
    <w:rsid w:val="007100F0"/>
    <w:rsid w:val="00710140"/>
    <w:rsid w:val="00725292"/>
    <w:rsid w:val="007327A7"/>
    <w:rsid w:val="00734DD3"/>
    <w:rsid w:val="00742A25"/>
    <w:rsid w:val="007437F1"/>
    <w:rsid w:val="007703E0"/>
    <w:rsid w:val="00773E9E"/>
    <w:rsid w:val="00786D86"/>
    <w:rsid w:val="007922FF"/>
    <w:rsid w:val="007A1319"/>
    <w:rsid w:val="007A79D2"/>
    <w:rsid w:val="007B5BF3"/>
    <w:rsid w:val="007B6176"/>
    <w:rsid w:val="007B7C77"/>
    <w:rsid w:val="007F2275"/>
    <w:rsid w:val="007F33A5"/>
    <w:rsid w:val="00800C3E"/>
    <w:rsid w:val="00801DA7"/>
    <w:rsid w:val="0080318B"/>
    <w:rsid w:val="00805438"/>
    <w:rsid w:val="00821005"/>
    <w:rsid w:val="008253A4"/>
    <w:rsid w:val="008350F4"/>
    <w:rsid w:val="00837B65"/>
    <w:rsid w:val="00847180"/>
    <w:rsid w:val="00847AF1"/>
    <w:rsid w:val="00861207"/>
    <w:rsid w:val="0087475A"/>
    <w:rsid w:val="00881803"/>
    <w:rsid w:val="0088767E"/>
    <w:rsid w:val="00890C40"/>
    <w:rsid w:val="008A1512"/>
    <w:rsid w:val="008A4111"/>
    <w:rsid w:val="008D542A"/>
    <w:rsid w:val="008E1DBF"/>
    <w:rsid w:val="009010DC"/>
    <w:rsid w:val="0090697E"/>
    <w:rsid w:val="009135C8"/>
    <w:rsid w:val="00915F0F"/>
    <w:rsid w:val="00920546"/>
    <w:rsid w:val="009216CE"/>
    <w:rsid w:val="009221E2"/>
    <w:rsid w:val="00923BAD"/>
    <w:rsid w:val="009271A0"/>
    <w:rsid w:val="00927FC5"/>
    <w:rsid w:val="00942700"/>
    <w:rsid w:val="009532DF"/>
    <w:rsid w:val="009708BB"/>
    <w:rsid w:val="009727D9"/>
    <w:rsid w:val="00975C84"/>
    <w:rsid w:val="0098648E"/>
    <w:rsid w:val="00993C94"/>
    <w:rsid w:val="00997019"/>
    <w:rsid w:val="009A5029"/>
    <w:rsid w:val="009B0331"/>
    <w:rsid w:val="009C4191"/>
    <w:rsid w:val="009D38D5"/>
    <w:rsid w:val="009D5152"/>
    <w:rsid w:val="009E1C52"/>
    <w:rsid w:val="009F5E8E"/>
    <w:rsid w:val="00A040C7"/>
    <w:rsid w:val="00A128C6"/>
    <w:rsid w:val="00A516F3"/>
    <w:rsid w:val="00A53F26"/>
    <w:rsid w:val="00A62A20"/>
    <w:rsid w:val="00A62C24"/>
    <w:rsid w:val="00A67796"/>
    <w:rsid w:val="00A7156E"/>
    <w:rsid w:val="00A720B5"/>
    <w:rsid w:val="00A82F7A"/>
    <w:rsid w:val="00A8399C"/>
    <w:rsid w:val="00AA0CC5"/>
    <w:rsid w:val="00AE365F"/>
    <w:rsid w:val="00B03E0C"/>
    <w:rsid w:val="00B16AFE"/>
    <w:rsid w:val="00B223BE"/>
    <w:rsid w:val="00B25529"/>
    <w:rsid w:val="00B30D35"/>
    <w:rsid w:val="00B404C4"/>
    <w:rsid w:val="00B42B96"/>
    <w:rsid w:val="00B45442"/>
    <w:rsid w:val="00B515B5"/>
    <w:rsid w:val="00B574F9"/>
    <w:rsid w:val="00B65DD5"/>
    <w:rsid w:val="00B7183B"/>
    <w:rsid w:val="00B76F1E"/>
    <w:rsid w:val="00B8140B"/>
    <w:rsid w:val="00B824B4"/>
    <w:rsid w:val="00B9761E"/>
    <w:rsid w:val="00BA341B"/>
    <w:rsid w:val="00BA4778"/>
    <w:rsid w:val="00BA555B"/>
    <w:rsid w:val="00BB2EF8"/>
    <w:rsid w:val="00BD10B6"/>
    <w:rsid w:val="00BF093D"/>
    <w:rsid w:val="00BF5123"/>
    <w:rsid w:val="00C07076"/>
    <w:rsid w:val="00C13ED6"/>
    <w:rsid w:val="00C2164F"/>
    <w:rsid w:val="00C30252"/>
    <w:rsid w:val="00C50BB0"/>
    <w:rsid w:val="00C62B39"/>
    <w:rsid w:val="00C867F9"/>
    <w:rsid w:val="00C868B8"/>
    <w:rsid w:val="00C91D88"/>
    <w:rsid w:val="00C93DF7"/>
    <w:rsid w:val="00CA1391"/>
    <w:rsid w:val="00CA7A84"/>
    <w:rsid w:val="00CB00DF"/>
    <w:rsid w:val="00CB2271"/>
    <w:rsid w:val="00CD65C9"/>
    <w:rsid w:val="00D0075D"/>
    <w:rsid w:val="00D035A4"/>
    <w:rsid w:val="00D334AC"/>
    <w:rsid w:val="00D36A88"/>
    <w:rsid w:val="00D41900"/>
    <w:rsid w:val="00D434CD"/>
    <w:rsid w:val="00D53BCF"/>
    <w:rsid w:val="00D56F4A"/>
    <w:rsid w:val="00D72C0D"/>
    <w:rsid w:val="00D73C72"/>
    <w:rsid w:val="00D9228E"/>
    <w:rsid w:val="00D95DD0"/>
    <w:rsid w:val="00E00ACB"/>
    <w:rsid w:val="00E0592B"/>
    <w:rsid w:val="00E10A2F"/>
    <w:rsid w:val="00E119BA"/>
    <w:rsid w:val="00E123A6"/>
    <w:rsid w:val="00E13653"/>
    <w:rsid w:val="00E21D54"/>
    <w:rsid w:val="00E25010"/>
    <w:rsid w:val="00E3098D"/>
    <w:rsid w:val="00E31738"/>
    <w:rsid w:val="00E319D0"/>
    <w:rsid w:val="00E33332"/>
    <w:rsid w:val="00E47C93"/>
    <w:rsid w:val="00E70C23"/>
    <w:rsid w:val="00E71D45"/>
    <w:rsid w:val="00E8096E"/>
    <w:rsid w:val="00E817BF"/>
    <w:rsid w:val="00E8568D"/>
    <w:rsid w:val="00E86786"/>
    <w:rsid w:val="00E948D0"/>
    <w:rsid w:val="00E95FB7"/>
    <w:rsid w:val="00EA3CA4"/>
    <w:rsid w:val="00EA4AE8"/>
    <w:rsid w:val="00EB047A"/>
    <w:rsid w:val="00EB1512"/>
    <w:rsid w:val="00EB6C86"/>
    <w:rsid w:val="00EC0D3E"/>
    <w:rsid w:val="00EC1743"/>
    <w:rsid w:val="00ED2F80"/>
    <w:rsid w:val="00ED3706"/>
    <w:rsid w:val="00ED4C27"/>
    <w:rsid w:val="00ED55B3"/>
    <w:rsid w:val="00EE0A39"/>
    <w:rsid w:val="00EE28C8"/>
    <w:rsid w:val="00EE32CF"/>
    <w:rsid w:val="00F01FBB"/>
    <w:rsid w:val="00F0780F"/>
    <w:rsid w:val="00F13979"/>
    <w:rsid w:val="00F1624E"/>
    <w:rsid w:val="00F17425"/>
    <w:rsid w:val="00F237C1"/>
    <w:rsid w:val="00F2761C"/>
    <w:rsid w:val="00F32F8A"/>
    <w:rsid w:val="00F37E98"/>
    <w:rsid w:val="00F45BE6"/>
    <w:rsid w:val="00F62F8A"/>
    <w:rsid w:val="00F70069"/>
    <w:rsid w:val="00F810AA"/>
    <w:rsid w:val="00F81B35"/>
    <w:rsid w:val="00FA341E"/>
    <w:rsid w:val="00FB15E7"/>
    <w:rsid w:val="00FB43EC"/>
    <w:rsid w:val="00FB6B40"/>
    <w:rsid w:val="00FD4E6D"/>
    <w:rsid w:val="27FF0FA7"/>
    <w:rsid w:val="3BE91008"/>
    <w:rsid w:val="5F7F47DC"/>
    <w:rsid w:val="604464FC"/>
    <w:rsid w:val="6EEAA762"/>
    <w:rsid w:val="6F8BB2B0"/>
    <w:rsid w:val="6FBC4F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EF3A4"/>
  <w15:docId w15:val="{1778179C-F982-48B6-8FCB-035C12EE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qFormat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0">
    <w:name w:val="footnote reference"/>
    <w:basedOn w:val="a0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link w:val="af2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f2">
    <w:name w:val="列表段落 字符"/>
    <w:link w:val="af1"/>
    <w:uiPriority w:val="34"/>
    <w:qFormat/>
    <w:locked/>
    <w:rPr>
      <w:rFonts w:ascii="Calibri" w:eastAsia="宋体" w:hAnsi="Calibri" w:cs="Times New Roman"/>
      <w:kern w:val="2"/>
      <w:sz w:val="21"/>
      <w:szCs w:val="22"/>
    </w:rPr>
  </w:style>
  <w:style w:type="character" w:customStyle="1" w:styleId="ac">
    <w:name w:val="脚注文本 字符"/>
    <w:basedOn w:val="a0"/>
    <w:link w:val="ab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Calibri" w:eastAsia="宋体" w:hAnsi="Calibri" w:cs="Times New Roman"/>
      <w:b/>
      <w:bCs/>
      <w:kern w:val="2"/>
      <w:sz w:val="21"/>
      <w:szCs w:val="22"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styleId="af3">
    <w:name w:val="Revision"/>
    <w:hidden/>
    <w:uiPriority w:val="99"/>
    <w:semiHidden/>
    <w:rsid w:val="00682131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135</Words>
  <Characters>774</Characters>
  <Application>Microsoft Office Word</Application>
  <DocSecurity>0</DocSecurity>
  <Lines>6</Lines>
  <Paragraphs>1</Paragraphs>
  <ScaleCrop>false</ScaleCrop>
  <Company>KWM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</dc:creator>
  <cp:lastModifiedBy>King &amp; Wood Mallesons</cp:lastModifiedBy>
  <cp:revision>21</cp:revision>
  <cp:lastPrinted>2019-12-19T03:32:00Z</cp:lastPrinted>
  <dcterms:created xsi:type="dcterms:W3CDTF">2022-05-31T09:20:00Z</dcterms:created>
  <dcterms:modified xsi:type="dcterms:W3CDTF">2022-10-31T03:54:00Z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