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623C9" w14:textId="621F71DE" w:rsidR="00E6795A" w:rsidRPr="00F3008F" w:rsidRDefault="00232308" w:rsidP="0050435F">
      <w:pPr>
        <w:spacing w:line="240" w:lineRule="auto"/>
        <w:jc w:val="center"/>
        <w:rPr>
          <w:rFonts w:ascii="Times New Roman" w:eastAsia="宋体" w:hAnsi="Times New Roman" w:cs="Times New Roman"/>
          <w:b/>
          <w:bCs/>
          <w:kern w:val="2"/>
          <w:sz w:val="30"/>
          <w:szCs w:val="30"/>
        </w:rPr>
      </w:pPr>
      <w:r w:rsidRPr="00F3008F">
        <w:rPr>
          <w:rFonts w:ascii="Times New Roman" w:eastAsia="宋体" w:hAnsi="Times New Roman" w:cs="Times New Roman" w:hint="eastAsia"/>
          <w:b/>
          <w:bCs/>
          <w:kern w:val="2"/>
          <w:sz w:val="30"/>
          <w:szCs w:val="30"/>
        </w:rPr>
        <w:t>经营者集中简易</w:t>
      </w:r>
      <w:r w:rsidR="00E6795A" w:rsidRPr="00F3008F">
        <w:rPr>
          <w:rFonts w:ascii="Times New Roman" w:eastAsia="宋体" w:hAnsi="Times New Roman" w:cs="Times New Roman"/>
          <w:b/>
          <w:bCs/>
          <w:kern w:val="2"/>
          <w:sz w:val="30"/>
          <w:szCs w:val="30"/>
        </w:rPr>
        <w:t>案件公</w:t>
      </w:r>
      <w:r w:rsidR="00E6795A" w:rsidRPr="00F3008F">
        <w:rPr>
          <w:rFonts w:ascii="Times New Roman" w:eastAsia="宋体" w:hAnsi="Times New Roman" w:cs="Times New Roman" w:hint="eastAsia"/>
          <w:b/>
          <w:bCs/>
          <w:kern w:val="2"/>
          <w:sz w:val="30"/>
          <w:szCs w:val="30"/>
        </w:rPr>
        <w:t>示表</w:t>
      </w:r>
    </w:p>
    <w:tbl>
      <w:tblPr>
        <w:tblStyle w:val="TableGrid"/>
        <w:tblW w:w="8758" w:type="dxa"/>
        <w:tblLayout w:type="fixed"/>
        <w:tblLook w:val="04A0" w:firstRow="1" w:lastRow="0" w:firstColumn="1" w:lastColumn="0" w:noHBand="0" w:noVBand="1"/>
      </w:tblPr>
      <w:tblGrid>
        <w:gridCol w:w="1809"/>
        <w:gridCol w:w="1876"/>
        <w:gridCol w:w="5073"/>
      </w:tblGrid>
      <w:tr w:rsidR="00E6795A" w:rsidRPr="00EE4577" w14:paraId="6C52C938" w14:textId="77777777">
        <w:tc>
          <w:tcPr>
            <w:tcW w:w="1809" w:type="dxa"/>
            <w:shd w:val="clear" w:color="auto" w:fill="D9D9D9" w:themeFill="background1" w:themeFillShade="D9"/>
          </w:tcPr>
          <w:p w14:paraId="4F021C47" w14:textId="7BBC48B6" w:rsidR="00E6795A" w:rsidRPr="00EE4577" w:rsidRDefault="00232308" w:rsidP="0050435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E4577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案件</w:t>
            </w:r>
            <w:r w:rsidR="00E6795A" w:rsidRPr="00EE4577">
              <w:rPr>
                <w:rFonts w:ascii="Times New Roman" w:hAnsi="Times New Roman"/>
                <w:b/>
                <w:bCs/>
                <w:sz w:val="24"/>
                <w:szCs w:val="24"/>
              </w:rPr>
              <w:t>名称</w:t>
            </w:r>
          </w:p>
        </w:tc>
        <w:tc>
          <w:tcPr>
            <w:tcW w:w="6949" w:type="dxa"/>
            <w:gridSpan w:val="2"/>
          </w:tcPr>
          <w:p w14:paraId="1F03B566" w14:textId="3F36586C" w:rsidR="00E6795A" w:rsidRPr="00EE4577" w:rsidRDefault="002D06FB" w:rsidP="0050435F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EE4577">
              <w:rPr>
                <w:rFonts w:ascii="宋体" w:hAnsi="宋体" w:cs="宋体" w:hint="eastAsia"/>
                <w:sz w:val="24"/>
                <w:szCs w:val="24"/>
              </w:rPr>
              <w:t>查特工业公司收购格兰尼特控股第二有限公司股权案</w:t>
            </w:r>
          </w:p>
        </w:tc>
      </w:tr>
      <w:tr w:rsidR="00E6795A" w:rsidRPr="00EE4577" w14:paraId="687EB1B8" w14:textId="77777777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14:paraId="5C195332" w14:textId="0B6B83BD" w:rsidR="00EE4577" w:rsidRDefault="00E6795A" w:rsidP="0050435F">
            <w:pPr>
              <w:ind w:left="1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E4577">
              <w:rPr>
                <w:rFonts w:ascii="Times New Roman" w:hAnsi="Times New Roman"/>
                <w:b/>
                <w:bCs/>
                <w:sz w:val="24"/>
                <w:szCs w:val="24"/>
              </w:rPr>
              <w:t>交易</w:t>
            </w:r>
            <w:r w:rsidR="00EE4577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概况</w:t>
            </w:r>
          </w:p>
          <w:p w14:paraId="3EFE47E7" w14:textId="2393BE2C" w:rsidR="00E6795A" w:rsidRPr="00EE4577" w:rsidRDefault="00E6795A" w:rsidP="0050435F">
            <w:pPr>
              <w:ind w:left="1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E4577">
              <w:rPr>
                <w:rFonts w:ascii="Times New Roman" w:hAnsi="Times New Roman"/>
                <w:b/>
                <w:bCs/>
                <w:sz w:val="24"/>
                <w:szCs w:val="24"/>
              </w:rPr>
              <w:t>（</w:t>
            </w:r>
            <w:r w:rsidR="00EE4577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限</w:t>
            </w:r>
            <w:r w:rsidRPr="00EE4577">
              <w:rPr>
                <w:rFonts w:ascii="Times New Roman" w:hAnsi="Times New Roman"/>
                <w:b/>
                <w:bCs/>
                <w:sz w:val="24"/>
                <w:szCs w:val="24"/>
              </w:rPr>
              <w:t>200</w:t>
            </w:r>
            <w:r w:rsidRPr="00EE4577">
              <w:rPr>
                <w:rFonts w:ascii="Times New Roman" w:hAnsi="Times New Roman"/>
                <w:b/>
                <w:bCs/>
                <w:sz w:val="24"/>
                <w:szCs w:val="24"/>
              </w:rPr>
              <w:t>字</w:t>
            </w:r>
            <w:r w:rsidR="00EE4577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内</w:t>
            </w:r>
            <w:r w:rsidRPr="00EE4577">
              <w:rPr>
                <w:rFonts w:ascii="Times New Roman" w:hAnsi="Times New Roman"/>
                <w:b/>
                <w:bCs/>
                <w:sz w:val="24"/>
                <w:szCs w:val="24"/>
              </w:rPr>
              <w:t>）</w:t>
            </w:r>
          </w:p>
        </w:tc>
        <w:tc>
          <w:tcPr>
            <w:tcW w:w="6949" w:type="dxa"/>
            <w:gridSpan w:val="2"/>
          </w:tcPr>
          <w:p w14:paraId="251A1913" w14:textId="33386213" w:rsidR="008C2B2F" w:rsidRPr="00EE4577" w:rsidRDefault="00232308" w:rsidP="0050435F">
            <w:pPr>
              <w:rPr>
                <w:sz w:val="24"/>
                <w:szCs w:val="24"/>
              </w:rPr>
            </w:pPr>
            <w:r w:rsidRPr="00EE4577">
              <w:rPr>
                <w:rFonts w:ascii="Times New Roman" w:hAnsi="Times New Roman" w:hint="eastAsia"/>
                <w:sz w:val="24"/>
                <w:szCs w:val="24"/>
              </w:rPr>
              <w:t>查特</w:t>
            </w:r>
            <w:r w:rsidR="009A4550" w:rsidRPr="00EE4577">
              <w:rPr>
                <w:rFonts w:ascii="Times New Roman" w:hAnsi="Times New Roman" w:hint="eastAsia"/>
                <w:sz w:val="24"/>
                <w:szCs w:val="24"/>
              </w:rPr>
              <w:t>工业</w:t>
            </w:r>
            <w:r w:rsidRPr="00EE4577">
              <w:rPr>
                <w:rFonts w:ascii="Times New Roman" w:hAnsi="Times New Roman" w:hint="eastAsia"/>
                <w:sz w:val="24"/>
                <w:szCs w:val="24"/>
              </w:rPr>
              <w:t>公司</w:t>
            </w:r>
            <w:r w:rsidR="00EE2817"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 w:rsidR="009A4550" w:rsidRPr="00EE4577">
              <w:rPr>
                <w:rFonts w:ascii="Times New Roman" w:hAnsi="Times New Roman" w:hint="eastAsia"/>
                <w:sz w:val="24"/>
                <w:szCs w:val="24"/>
              </w:rPr>
              <w:t>“</w:t>
            </w:r>
            <w:r w:rsidR="009A4550" w:rsidRPr="00EE4577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查特公司</w:t>
            </w:r>
            <w:r w:rsidR="009A4550" w:rsidRPr="00EE4577">
              <w:rPr>
                <w:rFonts w:ascii="Times New Roman" w:hAnsi="Times New Roman" w:hint="eastAsia"/>
                <w:sz w:val="24"/>
                <w:szCs w:val="24"/>
              </w:rPr>
              <w:t>”</w:t>
            </w:r>
            <w:r w:rsidR="00E6795A" w:rsidRPr="00EE4577">
              <w:rPr>
                <w:rFonts w:ascii="Times New Roman" w:hAnsi="Times New Roman"/>
                <w:sz w:val="24"/>
                <w:szCs w:val="24"/>
              </w:rPr>
              <w:t>）与</w:t>
            </w:r>
            <w:r w:rsidR="00E6795A" w:rsidRPr="00EE4577">
              <w:rPr>
                <w:rFonts w:ascii="Times New Roman" w:hAnsi="Times New Roman"/>
                <w:sz w:val="24"/>
                <w:szCs w:val="24"/>
              </w:rPr>
              <w:t>Granite Holdings I B.V.</w:t>
            </w:r>
            <w:r w:rsidR="00E6795A" w:rsidRPr="00EE4577">
              <w:rPr>
                <w:rFonts w:ascii="Times New Roman" w:hAnsi="Times New Roman"/>
                <w:sz w:val="24"/>
                <w:szCs w:val="24"/>
              </w:rPr>
              <w:t>、</w:t>
            </w:r>
            <w:r w:rsidR="00E6795A" w:rsidRPr="00EE4577">
              <w:rPr>
                <w:rFonts w:ascii="Times New Roman" w:hAnsi="Times New Roman"/>
                <w:sz w:val="24"/>
                <w:szCs w:val="24"/>
              </w:rPr>
              <w:t>Granite US Holdings GP, LLC</w:t>
            </w:r>
            <w:r w:rsidR="00E6795A" w:rsidRPr="00EE4577">
              <w:rPr>
                <w:rFonts w:ascii="Times New Roman" w:hAnsi="Times New Roman"/>
                <w:sz w:val="24"/>
                <w:szCs w:val="24"/>
              </w:rPr>
              <w:t>及其子公司签订了一份股权收购协议</w:t>
            </w:r>
            <w:r w:rsidR="002D06FB" w:rsidRPr="00EE4577">
              <w:rPr>
                <w:sz w:val="24"/>
                <w:szCs w:val="24"/>
              </w:rPr>
              <w:t>，</w:t>
            </w:r>
            <w:r w:rsidR="00F03830">
              <w:rPr>
                <w:rFonts w:hint="eastAsia"/>
                <w:sz w:val="24"/>
                <w:szCs w:val="24"/>
              </w:rPr>
              <w:t>根据该协议</w:t>
            </w:r>
            <w:r w:rsidR="00B9385B">
              <w:rPr>
                <w:rFonts w:hint="eastAsia"/>
                <w:sz w:val="24"/>
                <w:szCs w:val="24"/>
              </w:rPr>
              <w:t>查特公司</w:t>
            </w:r>
            <w:r w:rsidR="002D06FB" w:rsidRPr="00EE4577">
              <w:rPr>
                <w:sz w:val="24"/>
                <w:szCs w:val="24"/>
              </w:rPr>
              <w:t>收购</w:t>
            </w:r>
            <w:r w:rsidR="009A4550" w:rsidRPr="00EE4577">
              <w:rPr>
                <w:rFonts w:ascii="宋体" w:hAnsi="宋体" w:cs="PMingLiU" w:hint="eastAsia"/>
                <w:sz w:val="24"/>
                <w:szCs w:val="24"/>
              </w:rPr>
              <w:t>格兰尼特控股第二有限公司</w:t>
            </w:r>
            <w:proofErr w:type="gramStart"/>
            <w:r w:rsidR="000D13EA">
              <w:rPr>
                <w:rFonts w:ascii="宋体" w:hAnsi="宋体" w:cs="PMingLiU" w:hint="eastAsia"/>
                <w:sz w:val="24"/>
                <w:szCs w:val="24"/>
              </w:rPr>
              <w:t>（</w:t>
            </w:r>
            <w:r w:rsidR="009A4550" w:rsidRPr="00EE4577">
              <w:rPr>
                <w:rFonts w:hint="eastAsia"/>
                <w:sz w:val="24"/>
                <w:szCs w:val="24"/>
              </w:rPr>
              <w:t>“</w:t>
            </w:r>
            <w:proofErr w:type="gramEnd"/>
            <w:r w:rsidR="00B56214">
              <w:rPr>
                <w:rFonts w:hint="eastAsia"/>
                <w:b/>
                <w:bCs/>
                <w:sz w:val="24"/>
                <w:szCs w:val="24"/>
              </w:rPr>
              <w:t>格兰尼特第二</w:t>
            </w:r>
            <w:r w:rsidR="009A4550" w:rsidRPr="00EE4577">
              <w:rPr>
                <w:rFonts w:hint="eastAsia"/>
                <w:sz w:val="24"/>
                <w:szCs w:val="24"/>
              </w:rPr>
              <w:t>”）</w:t>
            </w:r>
            <w:r w:rsidR="002D06FB" w:rsidRPr="009E2230">
              <w:rPr>
                <w:rFonts w:ascii="Times New Roman" w:hAnsi="Times New Roman"/>
                <w:sz w:val="24"/>
                <w:szCs w:val="24"/>
              </w:rPr>
              <w:t>100%</w:t>
            </w:r>
            <w:r w:rsidR="002D06FB" w:rsidRPr="00EE4577">
              <w:rPr>
                <w:sz w:val="24"/>
                <w:szCs w:val="24"/>
              </w:rPr>
              <w:t>的</w:t>
            </w:r>
            <w:r w:rsidR="002D06FB" w:rsidRPr="00EE4577">
              <w:rPr>
                <w:rFonts w:hint="eastAsia"/>
                <w:sz w:val="24"/>
                <w:szCs w:val="24"/>
              </w:rPr>
              <w:t>股权</w:t>
            </w:r>
            <w:r w:rsidR="002D06FB" w:rsidRPr="00EE4577">
              <w:rPr>
                <w:sz w:val="24"/>
                <w:szCs w:val="24"/>
              </w:rPr>
              <w:t>。</w:t>
            </w:r>
            <w:r w:rsidR="00B56214">
              <w:rPr>
                <w:rFonts w:hint="eastAsia"/>
                <w:sz w:val="24"/>
                <w:szCs w:val="24"/>
              </w:rPr>
              <w:t>格兰尼特第二</w:t>
            </w:r>
            <w:r w:rsidR="00A60BBF">
              <w:rPr>
                <w:rFonts w:hint="eastAsia"/>
                <w:sz w:val="24"/>
                <w:szCs w:val="24"/>
              </w:rPr>
              <w:t>主要从事</w:t>
            </w:r>
            <w:r w:rsidR="000D13EA" w:rsidRPr="00EE4577">
              <w:rPr>
                <w:rFonts w:ascii="Times New Roman" w:hAnsi="Times New Roman"/>
                <w:sz w:val="24"/>
                <w:szCs w:val="24"/>
              </w:rPr>
              <w:t>鼓风机、压缩机、工业</w:t>
            </w:r>
            <w:r w:rsidR="000D13EA" w:rsidRPr="00EE4577">
              <w:rPr>
                <w:rFonts w:ascii="Times New Roman" w:hAnsi="Times New Roman" w:hint="eastAsia"/>
                <w:sz w:val="24"/>
                <w:szCs w:val="24"/>
              </w:rPr>
              <w:t>风机</w:t>
            </w:r>
            <w:r w:rsidR="000D13EA" w:rsidRPr="00EE4577">
              <w:rPr>
                <w:rFonts w:ascii="Times New Roman" w:hAnsi="Times New Roman"/>
                <w:sz w:val="24"/>
                <w:szCs w:val="24"/>
              </w:rPr>
              <w:t>、回转式热交换器、蒸汽轮机等</w:t>
            </w:r>
            <w:r w:rsidR="007D21FA">
              <w:rPr>
                <w:rFonts w:hint="eastAsia"/>
                <w:sz w:val="24"/>
                <w:szCs w:val="24"/>
              </w:rPr>
              <w:t>一系列</w:t>
            </w:r>
            <w:r w:rsidR="007D21FA" w:rsidRPr="00EE4577">
              <w:rPr>
                <w:rFonts w:ascii="Times New Roman" w:hAnsi="Times New Roman"/>
                <w:sz w:val="24"/>
                <w:szCs w:val="24"/>
              </w:rPr>
              <w:t>空气和气体处理产品</w:t>
            </w:r>
            <w:r w:rsidR="00391539">
              <w:rPr>
                <w:rFonts w:ascii="Times New Roman" w:hAnsi="Times New Roman" w:hint="eastAsia"/>
                <w:sz w:val="24"/>
                <w:szCs w:val="24"/>
              </w:rPr>
              <w:t>的生产和销售</w:t>
            </w:r>
            <w:r w:rsidR="007D21FA">
              <w:rPr>
                <w:rFonts w:ascii="Times New Roman" w:hAnsi="Times New Roman" w:hint="eastAsia"/>
                <w:sz w:val="24"/>
                <w:szCs w:val="24"/>
              </w:rPr>
              <w:t>业务。</w:t>
            </w:r>
          </w:p>
          <w:p w14:paraId="75B2D412" w14:textId="206E0FC2" w:rsidR="00E6795A" w:rsidRPr="00EE4577" w:rsidRDefault="008C2B2F" w:rsidP="0050435F">
            <w:pPr>
              <w:rPr>
                <w:rFonts w:ascii="Times New Roman" w:hAnsi="Times New Roman"/>
                <w:sz w:val="24"/>
                <w:szCs w:val="24"/>
              </w:rPr>
            </w:pPr>
            <w:r w:rsidRPr="00EE4577">
              <w:rPr>
                <w:rFonts w:hint="eastAsia"/>
                <w:sz w:val="24"/>
                <w:szCs w:val="24"/>
              </w:rPr>
              <w:t>交易前，</w:t>
            </w:r>
            <w:r w:rsidRPr="00EE4577">
              <w:rPr>
                <w:rFonts w:ascii="Times New Roman" w:hAnsi="Times New Roman"/>
                <w:sz w:val="24"/>
                <w:szCs w:val="24"/>
              </w:rPr>
              <w:t>Granite Holdings I B.V.</w:t>
            </w:r>
            <w:r w:rsidRPr="00EE4577">
              <w:rPr>
                <w:rFonts w:ascii="Times New Roman" w:hAnsi="Times New Roman" w:hint="eastAsia"/>
                <w:sz w:val="24"/>
                <w:szCs w:val="24"/>
              </w:rPr>
              <w:t>直接持有</w:t>
            </w:r>
            <w:r w:rsidR="00B56214">
              <w:rPr>
                <w:rFonts w:ascii="Times New Roman" w:hAnsi="Times New Roman" w:hint="eastAsia"/>
                <w:sz w:val="24"/>
                <w:szCs w:val="24"/>
              </w:rPr>
              <w:t>格兰尼特第二</w:t>
            </w:r>
            <w:r w:rsidRPr="00EE4577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EE4577">
              <w:rPr>
                <w:rFonts w:ascii="Times New Roman" w:hAnsi="Times New Roman"/>
                <w:sz w:val="24"/>
                <w:szCs w:val="24"/>
              </w:rPr>
              <w:t>00%</w:t>
            </w:r>
            <w:r w:rsidR="00714CC7"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 w:rsidRPr="00EE4577">
              <w:rPr>
                <w:rFonts w:ascii="Times New Roman" w:hAnsi="Times New Roman" w:hint="eastAsia"/>
                <w:sz w:val="24"/>
                <w:szCs w:val="24"/>
              </w:rPr>
              <w:t>股份</w:t>
            </w:r>
            <w:r w:rsidR="007D21FA">
              <w:rPr>
                <w:rFonts w:ascii="Times New Roman" w:hAnsi="Times New Roman" w:hint="eastAsia"/>
                <w:sz w:val="24"/>
                <w:szCs w:val="24"/>
              </w:rPr>
              <w:t>，单独控制</w:t>
            </w:r>
            <w:r w:rsidR="00B56214">
              <w:rPr>
                <w:rFonts w:ascii="Times New Roman" w:hAnsi="Times New Roman" w:hint="eastAsia"/>
                <w:sz w:val="24"/>
                <w:szCs w:val="24"/>
              </w:rPr>
              <w:t>格兰尼特第二</w:t>
            </w:r>
            <w:r w:rsidRPr="00EE4577">
              <w:rPr>
                <w:rFonts w:ascii="Times New Roman" w:hAnsi="Times New Roman" w:hint="eastAsia"/>
                <w:sz w:val="24"/>
                <w:szCs w:val="24"/>
              </w:rPr>
              <w:t>；</w:t>
            </w:r>
            <w:r w:rsidR="00E6795A" w:rsidRPr="00EE4577">
              <w:rPr>
                <w:rFonts w:ascii="Times New Roman" w:hAnsi="Times New Roman"/>
                <w:sz w:val="24"/>
                <w:szCs w:val="24"/>
              </w:rPr>
              <w:t>交易</w:t>
            </w:r>
            <w:r w:rsidR="004940AE" w:rsidRPr="00EE4577">
              <w:rPr>
                <w:rFonts w:ascii="Times New Roman" w:hAnsi="Times New Roman" w:hint="eastAsia"/>
                <w:sz w:val="24"/>
                <w:szCs w:val="24"/>
              </w:rPr>
              <w:t>完成</w:t>
            </w:r>
            <w:r w:rsidR="00E6795A" w:rsidRPr="00EE4577">
              <w:rPr>
                <w:rFonts w:ascii="Times New Roman" w:hAnsi="Times New Roman"/>
                <w:sz w:val="24"/>
                <w:szCs w:val="24"/>
              </w:rPr>
              <w:t>后，</w:t>
            </w:r>
            <w:r w:rsidR="00232308" w:rsidRPr="00EE4577">
              <w:rPr>
                <w:rFonts w:ascii="Times New Roman" w:hAnsi="Times New Roman" w:hint="eastAsia"/>
                <w:sz w:val="24"/>
                <w:szCs w:val="24"/>
              </w:rPr>
              <w:t>查特公司</w:t>
            </w:r>
            <w:r w:rsidR="004940AE" w:rsidRPr="00EE4577">
              <w:rPr>
                <w:rFonts w:ascii="Times New Roman" w:hAnsi="Times New Roman" w:hint="eastAsia"/>
                <w:sz w:val="24"/>
                <w:szCs w:val="24"/>
              </w:rPr>
              <w:t>将</w:t>
            </w:r>
            <w:r w:rsidRPr="00EE4577">
              <w:rPr>
                <w:rFonts w:ascii="Times New Roman" w:hAnsi="Times New Roman" w:hint="eastAsia"/>
                <w:sz w:val="24"/>
                <w:szCs w:val="24"/>
              </w:rPr>
              <w:t>持有</w:t>
            </w:r>
            <w:r w:rsidR="00B56214">
              <w:rPr>
                <w:rFonts w:ascii="Times New Roman" w:hAnsi="Times New Roman" w:hint="eastAsia"/>
                <w:sz w:val="24"/>
                <w:szCs w:val="24"/>
              </w:rPr>
              <w:t>格兰尼特第二</w:t>
            </w:r>
            <w:r w:rsidRPr="00EE4577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EE4577">
              <w:rPr>
                <w:rFonts w:ascii="Times New Roman" w:hAnsi="Times New Roman"/>
                <w:sz w:val="24"/>
                <w:szCs w:val="24"/>
              </w:rPr>
              <w:t>00%</w:t>
            </w:r>
            <w:r w:rsidR="00AC3327"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 w:rsidRPr="00EE4577">
              <w:rPr>
                <w:rFonts w:ascii="Times New Roman" w:hAnsi="Times New Roman" w:hint="eastAsia"/>
                <w:sz w:val="24"/>
                <w:szCs w:val="24"/>
              </w:rPr>
              <w:t>股份</w:t>
            </w:r>
            <w:r w:rsidR="007D21FA">
              <w:rPr>
                <w:rFonts w:ascii="Times New Roman" w:hAnsi="Times New Roman" w:hint="eastAsia"/>
                <w:sz w:val="24"/>
                <w:szCs w:val="24"/>
              </w:rPr>
              <w:t>，单独控制</w:t>
            </w:r>
            <w:r w:rsidR="00B56214">
              <w:rPr>
                <w:rFonts w:ascii="Times New Roman" w:hAnsi="Times New Roman" w:hint="eastAsia"/>
                <w:sz w:val="24"/>
                <w:szCs w:val="24"/>
              </w:rPr>
              <w:t>格兰尼特第二</w:t>
            </w:r>
            <w:r w:rsidR="00E6795A" w:rsidRPr="00EE4577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E6795A" w:rsidRPr="00EE4577" w14:paraId="1C210907" w14:textId="77777777" w:rsidTr="0081183F">
        <w:trPr>
          <w:trHeight w:val="161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5F74D15C" w14:textId="6ACDDA1E" w:rsidR="00E6795A" w:rsidRPr="00EE4577" w:rsidRDefault="00E95EF0" w:rsidP="0050435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E4577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876" w:type="dxa"/>
          </w:tcPr>
          <w:p w14:paraId="1F909762" w14:textId="22DB34C2" w:rsidR="00E6795A" w:rsidRPr="00EE4577" w:rsidRDefault="004940AE" w:rsidP="0050435F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EE4577">
              <w:rPr>
                <w:rFonts w:ascii="宋体" w:hAnsi="宋体" w:cs="宋体" w:hint="eastAsia"/>
                <w:sz w:val="24"/>
                <w:szCs w:val="24"/>
              </w:rPr>
              <w:t>查特公司</w:t>
            </w:r>
            <w:proofErr w:type="gramEnd"/>
            <w:r w:rsidR="00E6795A" w:rsidRPr="00EE457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90C3FBB" w14:textId="77777777" w:rsidR="00E6795A" w:rsidRPr="00EE4577" w:rsidRDefault="00E6795A" w:rsidP="0050435F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5F59418" w14:textId="77777777" w:rsidR="00E6795A" w:rsidRPr="00EE4577" w:rsidRDefault="00E6795A" w:rsidP="0050435F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93F282C" w14:textId="77777777" w:rsidR="00E6795A" w:rsidRPr="00EE4577" w:rsidRDefault="00E6795A" w:rsidP="0050435F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6F4F673" w14:textId="77777777" w:rsidR="00E6795A" w:rsidRPr="00EE4577" w:rsidRDefault="00E6795A" w:rsidP="0050435F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78E1928" w14:textId="0CB62515" w:rsidR="00E6795A" w:rsidRPr="00EE4577" w:rsidRDefault="00E6795A" w:rsidP="0050435F">
            <w:pPr>
              <w:tabs>
                <w:tab w:val="left" w:pos="177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73" w:type="dxa"/>
          </w:tcPr>
          <w:p w14:paraId="79AC291C" w14:textId="43A9FE87" w:rsidR="00AE1C2C" w:rsidRDefault="00E238F1" w:rsidP="0050435F">
            <w:pPr>
              <w:rPr>
                <w:rFonts w:ascii="宋体" w:hAnsi="宋体"/>
                <w:sz w:val="24"/>
                <w:szCs w:val="24"/>
              </w:rPr>
            </w:pPr>
            <w:r w:rsidRPr="00EE4577">
              <w:rPr>
                <w:rFonts w:ascii="宋体" w:hAnsi="宋体" w:hint="eastAsia"/>
                <w:sz w:val="24"/>
                <w:szCs w:val="24"/>
              </w:rPr>
              <w:t>查</w:t>
            </w:r>
            <w:proofErr w:type="gramStart"/>
            <w:r w:rsidRPr="00EE4577">
              <w:rPr>
                <w:rFonts w:ascii="宋体" w:hAnsi="宋体" w:hint="eastAsia"/>
                <w:sz w:val="24"/>
                <w:szCs w:val="24"/>
              </w:rPr>
              <w:t>特</w:t>
            </w:r>
            <w:proofErr w:type="gramEnd"/>
            <w:r w:rsidRPr="00EE4577">
              <w:rPr>
                <w:rFonts w:ascii="宋体" w:hAnsi="宋体" w:hint="eastAsia"/>
                <w:sz w:val="24"/>
                <w:szCs w:val="24"/>
              </w:rPr>
              <w:t>公司</w:t>
            </w:r>
            <w:r w:rsidR="00AD000F">
              <w:rPr>
                <w:rFonts w:ascii="宋体" w:hAnsi="宋体" w:hint="eastAsia"/>
                <w:sz w:val="24"/>
                <w:szCs w:val="24"/>
              </w:rPr>
              <w:t>于</w:t>
            </w:r>
            <w:r w:rsidR="00AD000F" w:rsidRPr="009E2230">
              <w:rPr>
                <w:rFonts w:ascii="Times New Roman" w:hAnsi="Times New Roman"/>
                <w:sz w:val="24"/>
                <w:szCs w:val="24"/>
              </w:rPr>
              <w:t>1992</w:t>
            </w:r>
            <w:r w:rsidR="00AD000F">
              <w:rPr>
                <w:rFonts w:ascii="宋体" w:hAnsi="宋体" w:hint="eastAsia"/>
                <w:sz w:val="24"/>
                <w:szCs w:val="24"/>
              </w:rPr>
              <w:t>年</w:t>
            </w:r>
            <w:r w:rsidR="007C0917">
              <w:rPr>
                <w:rFonts w:ascii="宋体" w:hAnsi="宋体" w:hint="eastAsia"/>
                <w:sz w:val="24"/>
                <w:szCs w:val="24"/>
              </w:rPr>
              <w:t>在美国注册</w:t>
            </w:r>
            <w:r w:rsidR="00AD000F">
              <w:rPr>
                <w:rFonts w:ascii="宋体" w:hAnsi="宋体" w:hint="eastAsia"/>
                <w:sz w:val="24"/>
                <w:szCs w:val="24"/>
              </w:rPr>
              <w:t>成立，</w:t>
            </w:r>
            <w:r w:rsidR="0035095A">
              <w:rPr>
                <w:rFonts w:ascii="宋体" w:hAnsi="宋体" w:hint="eastAsia"/>
                <w:sz w:val="24"/>
                <w:szCs w:val="24"/>
              </w:rPr>
              <w:t>为</w:t>
            </w:r>
            <w:r w:rsidR="00F76AC4">
              <w:rPr>
                <w:rFonts w:ascii="宋体" w:hAnsi="宋体" w:hint="eastAsia"/>
                <w:sz w:val="24"/>
                <w:szCs w:val="24"/>
              </w:rPr>
              <w:t>纽约证券交易所上市</w:t>
            </w:r>
            <w:r w:rsidR="0035095A">
              <w:rPr>
                <w:rFonts w:ascii="宋体" w:hAnsi="宋体" w:hint="eastAsia"/>
                <w:sz w:val="24"/>
                <w:szCs w:val="24"/>
              </w:rPr>
              <w:t>公司</w:t>
            </w:r>
            <w:r w:rsidR="00D32073">
              <w:rPr>
                <w:rFonts w:ascii="宋体" w:hAnsi="宋体" w:hint="eastAsia"/>
                <w:sz w:val="24"/>
                <w:szCs w:val="24"/>
              </w:rPr>
              <w:t>。</w:t>
            </w:r>
            <w:r w:rsidR="00D32073" w:rsidRPr="00EE4577">
              <w:rPr>
                <w:rFonts w:ascii="宋体" w:hAnsi="宋体" w:hint="eastAsia"/>
                <w:sz w:val="24"/>
                <w:szCs w:val="24"/>
              </w:rPr>
              <w:t>查</w:t>
            </w:r>
            <w:proofErr w:type="gramStart"/>
            <w:r w:rsidR="00D32073" w:rsidRPr="00EE4577">
              <w:rPr>
                <w:rFonts w:ascii="宋体" w:hAnsi="宋体" w:hint="eastAsia"/>
                <w:sz w:val="24"/>
                <w:szCs w:val="24"/>
              </w:rPr>
              <w:t>特</w:t>
            </w:r>
            <w:proofErr w:type="gramEnd"/>
            <w:r w:rsidR="00D32073" w:rsidRPr="00EE4577">
              <w:rPr>
                <w:rFonts w:ascii="宋体" w:hAnsi="宋体" w:hint="eastAsia"/>
                <w:sz w:val="24"/>
                <w:szCs w:val="24"/>
              </w:rPr>
              <w:t>公司</w:t>
            </w:r>
            <w:r w:rsidRPr="00EE4577">
              <w:rPr>
                <w:rFonts w:ascii="宋体" w:hAnsi="宋体" w:hint="eastAsia"/>
                <w:sz w:val="24"/>
                <w:szCs w:val="24"/>
              </w:rPr>
              <w:t>是一家深</w:t>
            </w:r>
            <w:proofErr w:type="gramStart"/>
            <w:r w:rsidRPr="00EE4577">
              <w:rPr>
                <w:rFonts w:ascii="宋体" w:hAnsi="宋体" w:hint="eastAsia"/>
                <w:sz w:val="24"/>
                <w:szCs w:val="24"/>
              </w:rPr>
              <w:t>冷设备</w:t>
            </w:r>
            <w:proofErr w:type="gramEnd"/>
            <w:r w:rsidRPr="00EE4577">
              <w:rPr>
                <w:rFonts w:ascii="宋体" w:hAnsi="宋体" w:hint="eastAsia"/>
                <w:sz w:val="24"/>
                <w:szCs w:val="24"/>
              </w:rPr>
              <w:t>的全球制造商，</w:t>
            </w:r>
            <w:r w:rsidR="00F76AC4">
              <w:rPr>
                <w:rFonts w:ascii="宋体" w:hAnsi="宋体" w:hint="eastAsia"/>
                <w:sz w:val="24"/>
                <w:szCs w:val="24"/>
              </w:rPr>
              <w:t>其</w:t>
            </w:r>
            <w:r w:rsidR="00347B00">
              <w:rPr>
                <w:rFonts w:ascii="宋体" w:hAnsi="宋体" w:hint="eastAsia"/>
                <w:sz w:val="24"/>
                <w:szCs w:val="24"/>
              </w:rPr>
              <w:t>为</w:t>
            </w:r>
            <w:r w:rsidRPr="00EE4577">
              <w:rPr>
                <w:rFonts w:ascii="宋体" w:hAnsi="宋体" w:hint="eastAsia"/>
                <w:sz w:val="24"/>
                <w:szCs w:val="24"/>
              </w:rPr>
              <w:t>工业气体和能源</w:t>
            </w:r>
            <w:r w:rsidR="00347B00">
              <w:rPr>
                <w:rFonts w:ascii="宋体" w:hAnsi="宋体" w:hint="eastAsia"/>
                <w:sz w:val="24"/>
                <w:szCs w:val="24"/>
              </w:rPr>
              <w:t>等</w:t>
            </w:r>
            <w:r w:rsidRPr="00EE4577">
              <w:rPr>
                <w:rFonts w:ascii="宋体" w:hAnsi="宋体" w:hint="eastAsia"/>
                <w:sz w:val="24"/>
                <w:szCs w:val="24"/>
              </w:rPr>
              <w:t>行业</w:t>
            </w:r>
            <w:r w:rsidR="00981908">
              <w:rPr>
                <w:rFonts w:ascii="宋体" w:hAnsi="宋体" w:hint="eastAsia"/>
                <w:sz w:val="24"/>
                <w:szCs w:val="24"/>
              </w:rPr>
              <w:t>提供</w:t>
            </w:r>
            <w:r w:rsidR="00C46EA4">
              <w:rPr>
                <w:rFonts w:ascii="宋体" w:hAnsi="宋体" w:hint="eastAsia"/>
                <w:sz w:val="24"/>
                <w:szCs w:val="24"/>
              </w:rPr>
              <w:t>相关技术、</w:t>
            </w:r>
            <w:r w:rsidR="00845D7B">
              <w:rPr>
                <w:rFonts w:ascii="宋体" w:hAnsi="宋体" w:hint="eastAsia"/>
                <w:sz w:val="24"/>
                <w:szCs w:val="24"/>
              </w:rPr>
              <w:t>设备和</w:t>
            </w:r>
            <w:r w:rsidR="00C46EA4">
              <w:rPr>
                <w:rFonts w:ascii="宋体" w:hAnsi="宋体" w:hint="eastAsia"/>
                <w:sz w:val="24"/>
                <w:szCs w:val="24"/>
              </w:rPr>
              <w:t>服务</w:t>
            </w:r>
            <w:r w:rsidRPr="00EE4577">
              <w:rPr>
                <w:rFonts w:ascii="宋体" w:hAnsi="宋体" w:hint="eastAsia"/>
                <w:sz w:val="24"/>
                <w:szCs w:val="24"/>
              </w:rPr>
              <w:t>。</w:t>
            </w:r>
            <w:r w:rsidR="00347B00" w:rsidRPr="00EE4577" w:rsidDel="00347B00">
              <w:rPr>
                <w:rFonts w:ascii="宋体" w:hAnsi="宋体" w:hint="eastAsia"/>
                <w:sz w:val="24"/>
                <w:szCs w:val="24"/>
              </w:rPr>
              <w:t xml:space="preserve"> </w:t>
            </w:r>
          </w:p>
          <w:p w14:paraId="5167F4A4" w14:textId="61AB9928" w:rsidR="00AD000F" w:rsidRPr="00EE4577" w:rsidRDefault="00AD000F" w:rsidP="0050435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查</w:t>
            </w: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特</w:t>
            </w:r>
            <w:proofErr w:type="gramEnd"/>
            <w:r>
              <w:rPr>
                <w:rFonts w:ascii="Times New Roman" w:hAnsi="Times New Roman" w:hint="eastAsia"/>
                <w:sz w:val="24"/>
                <w:szCs w:val="24"/>
              </w:rPr>
              <w:t>公司</w:t>
            </w: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无最终</w:t>
            </w:r>
            <w:proofErr w:type="gramEnd"/>
            <w:r>
              <w:rPr>
                <w:rFonts w:ascii="Times New Roman" w:hAnsi="Times New Roman" w:hint="eastAsia"/>
                <w:sz w:val="24"/>
                <w:szCs w:val="24"/>
              </w:rPr>
              <w:t>控制人。</w:t>
            </w:r>
          </w:p>
        </w:tc>
      </w:tr>
      <w:tr w:rsidR="00E6795A" w:rsidRPr="00EE4577" w14:paraId="69D75AB9" w14:textId="77777777" w:rsidTr="009E2230">
        <w:trPr>
          <w:trHeight w:val="1010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3A641607" w14:textId="77777777" w:rsidR="00E6795A" w:rsidRPr="00EE4577" w:rsidRDefault="00E6795A" w:rsidP="0050435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876" w:type="dxa"/>
          </w:tcPr>
          <w:p w14:paraId="2CADE522" w14:textId="395F4085" w:rsidR="00E6795A" w:rsidRPr="00EE4577" w:rsidRDefault="00B56214" w:rsidP="0050435F">
            <w:pPr>
              <w:widowContro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格兰尼特第二</w:t>
            </w:r>
            <w:r w:rsidR="00E6795A" w:rsidRPr="00EE457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073" w:type="dxa"/>
          </w:tcPr>
          <w:p w14:paraId="50F5386E" w14:textId="163B0D41" w:rsidR="00E6795A" w:rsidRDefault="00B56214" w:rsidP="0050435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格兰尼特第二</w:t>
            </w:r>
            <w:r w:rsidR="00AD000F">
              <w:rPr>
                <w:rFonts w:ascii="Times New Roman" w:hAnsi="Times New Roman" w:hint="eastAsia"/>
                <w:sz w:val="24"/>
                <w:szCs w:val="24"/>
              </w:rPr>
              <w:t>于</w:t>
            </w:r>
            <w:r w:rsidR="00AD000F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="00AD000F">
              <w:rPr>
                <w:rFonts w:ascii="Times New Roman" w:hAnsi="Times New Roman"/>
                <w:sz w:val="24"/>
                <w:szCs w:val="24"/>
              </w:rPr>
              <w:t>854</w:t>
            </w:r>
            <w:r w:rsidR="00AD000F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="007C0917">
              <w:rPr>
                <w:rFonts w:ascii="Times New Roman" w:hAnsi="Times New Roman" w:hint="eastAsia"/>
                <w:sz w:val="24"/>
                <w:szCs w:val="24"/>
              </w:rPr>
              <w:t>在英国注册</w:t>
            </w:r>
            <w:r w:rsidR="00AD000F">
              <w:rPr>
                <w:rFonts w:ascii="Times New Roman" w:hAnsi="Times New Roman" w:hint="eastAsia"/>
                <w:sz w:val="24"/>
                <w:szCs w:val="24"/>
              </w:rPr>
              <w:t>成立，</w:t>
            </w:r>
            <w:r w:rsidR="00005DC4">
              <w:rPr>
                <w:rFonts w:ascii="Times New Roman" w:hAnsi="Times New Roman" w:hint="eastAsia"/>
                <w:sz w:val="24"/>
                <w:szCs w:val="24"/>
              </w:rPr>
              <w:t>主要从事</w:t>
            </w:r>
            <w:r w:rsidR="00005DC4" w:rsidRPr="00EE4577">
              <w:rPr>
                <w:rFonts w:ascii="Times New Roman" w:hAnsi="Times New Roman"/>
                <w:sz w:val="24"/>
                <w:szCs w:val="24"/>
              </w:rPr>
              <w:t>鼓风机、压缩机、工业</w:t>
            </w:r>
            <w:r w:rsidR="00005DC4" w:rsidRPr="00EE4577">
              <w:rPr>
                <w:rFonts w:ascii="Times New Roman" w:hAnsi="Times New Roman" w:hint="eastAsia"/>
                <w:sz w:val="24"/>
                <w:szCs w:val="24"/>
              </w:rPr>
              <w:t>风机</w:t>
            </w:r>
            <w:r w:rsidR="00005DC4" w:rsidRPr="00EE4577">
              <w:rPr>
                <w:rFonts w:ascii="Times New Roman" w:hAnsi="Times New Roman"/>
                <w:sz w:val="24"/>
                <w:szCs w:val="24"/>
              </w:rPr>
              <w:t>、回转式热交换器、蒸汽轮机等</w:t>
            </w:r>
            <w:r w:rsidR="00E6795A" w:rsidRPr="00EE4577">
              <w:rPr>
                <w:rFonts w:ascii="Times New Roman" w:hAnsi="Times New Roman"/>
                <w:sz w:val="24"/>
                <w:szCs w:val="24"/>
              </w:rPr>
              <w:t>一系列空气和气体处理产品</w:t>
            </w:r>
            <w:r w:rsidR="00005DC4"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 w:rsidR="00E65B4F" w:rsidRPr="00E65B4F">
              <w:rPr>
                <w:rFonts w:ascii="Times New Roman" w:hAnsi="Times New Roman" w:hint="eastAsia"/>
                <w:sz w:val="24"/>
                <w:szCs w:val="24"/>
              </w:rPr>
              <w:t>设计、</w:t>
            </w:r>
            <w:r w:rsidR="00E65B4F">
              <w:rPr>
                <w:rFonts w:ascii="Times New Roman" w:hAnsi="Times New Roman" w:hint="eastAsia"/>
                <w:sz w:val="24"/>
                <w:szCs w:val="24"/>
              </w:rPr>
              <w:t>生产</w:t>
            </w:r>
            <w:r w:rsidR="00E65B4F" w:rsidRPr="00E65B4F">
              <w:rPr>
                <w:rFonts w:ascii="Times New Roman" w:hAnsi="Times New Roman" w:hint="eastAsia"/>
                <w:sz w:val="24"/>
                <w:szCs w:val="24"/>
              </w:rPr>
              <w:t>、销售和服务</w:t>
            </w:r>
            <w:r w:rsidR="00005DC4">
              <w:rPr>
                <w:rFonts w:ascii="Times New Roman" w:hAnsi="Times New Roman" w:hint="eastAsia"/>
                <w:sz w:val="24"/>
                <w:szCs w:val="24"/>
              </w:rPr>
              <w:t>业务</w:t>
            </w:r>
            <w:r w:rsidR="00E6795A" w:rsidRPr="00EE4577">
              <w:rPr>
                <w:rFonts w:ascii="Times New Roman" w:hAnsi="Times New Roman"/>
                <w:sz w:val="24"/>
                <w:szCs w:val="24"/>
              </w:rPr>
              <w:t>。</w:t>
            </w:r>
            <w:r w:rsidR="009D312E" w:rsidRPr="00EE4577" w:rsidDel="009D312E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</w:p>
          <w:p w14:paraId="263C13FB" w14:textId="72782F68" w:rsidR="00AD000F" w:rsidRPr="00EE4577" w:rsidRDefault="00B56214" w:rsidP="0050435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格兰尼特第二</w:t>
            </w:r>
            <w:r w:rsidR="00AD000F">
              <w:rPr>
                <w:rFonts w:ascii="Times New Roman" w:hAnsi="Times New Roman" w:hint="eastAsia"/>
                <w:sz w:val="24"/>
                <w:szCs w:val="24"/>
              </w:rPr>
              <w:t>的最终控制人为</w:t>
            </w:r>
            <w:r w:rsidR="00B40430" w:rsidRPr="00B40430">
              <w:rPr>
                <w:rFonts w:ascii="Times New Roman" w:hAnsi="Times New Roman"/>
                <w:sz w:val="24"/>
                <w:szCs w:val="24"/>
              </w:rPr>
              <w:t>KPS Capital Partners, L.P.</w:t>
            </w:r>
            <w:r w:rsidR="00B40430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CC0D60">
              <w:rPr>
                <w:rFonts w:ascii="Times New Roman" w:hAnsi="Times New Roman" w:hint="eastAsia"/>
                <w:sz w:val="24"/>
                <w:szCs w:val="24"/>
              </w:rPr>
              <w:t>主要</w:t>
            </w:r>
            <w:r w:rsidR="00FA060F">
              <w:rPr>
                <w:rFonts w:ascii="Times New Roman" w:hAnsi="Times New Roman" w:hint="eastAsia"/>
                <w:sz w:val="24"/>
                <w:szCs w:val="24"/>
              </w:rPr>
              <w:t>在</w:t>
            </w:r>
            <w:r w:rsidR="00CC0D60" w:rsidRPr="00CC0D60">
              <w:rPr>
                <w:rFonts w:ascii="Times New Roman" w:hAnsi="Times New Roman" w:hint="eastAsia"/>
                <w:sz w:val="24"/>
                <w:szCs w:val="24"/>
              </w:rPr>
              <w:t>制造业和工业</w:t>
            </w:r>
            <w:r w:rsidR="00CC0D60">
              <w:rPr>
                <w:rFonts w:ascii="Times New Roman" w:hAnsi="Times New Roman" w:hint="eastAsia"/>
                <w:sz w:val="24"/>
                <w:szCs w:val="24"/>
              </w:rPr>
              <w:t>等</w:t>
            </w:r>
            <w:r w:rsidR="00CC0D60" w:rsidRPr="00CC0D60">
              <w:rPr>
                <w:rFonts w:ascii="Times New Roman" w:hAnsi="Times New Roman" w:hint="eastAsia"/>
                <w:sz w:val="24"/>
                <w:szCs w:val="24"/>
              </w:rPr>
              <w:t>多个领域</w:t>
            </w:r>
            <w:r w:rsidR="00FA060F">
              <w:rPr>
                <w:rFonts w:ascii="Times New Roman" w:hAnsi="Times New Roman" w:hint="eastAsia"/>
                <w:sz w:val="24"/>
                <w:szCs w:val="24"/>
              </w:rPr>
              <w:t>从事</w:t>
            </w:r>
            <w:r w:rsidR="00CC0D60">
              <w:rPr>
                <w:rFonts w:ascii="Times New Roman" w:hAnsi="Times New Roman" w:hint="eastAsia"/>
                <w:sz w:val="24"/>
                <w:szCs w:val="24"/>
              </w:rPr>
              <w:t>投资</w:t>
            </w:r>
            <w:r w:rsidR="00AC3327">
              <w:rPr>
                <w:rFonts w:ascii="Times New Roman" w:hAnsi="Times New Roman" w:hint="eastAsia"/>
                <w:sz w:val="24"/>
                <w:szCs w:val="24"/>
              </w:rPr>
              <w:t>业务</w:t>
            </w:r>
            <w:r w:rsidR="00CC0D60" w:rsidRPr="00CC0D60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840BF8" w:rsidRPr="00EE4577" w14:paraId="5EAAF8CB" w14:textId="77777777">
        <w:trPr>
          <w:trHeight w:val="279"/>
        </w:trPr>
        <w:tc>
          <w:tcPr>
            <w:tcW w:w="1809" w:type="dxa"/>
            <w:vMerge w:val="restart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C0638C" w14:textId="60DFE0B5" w:rsidR="00840BF8" w:rsidRPr="00EE4577" w:rsidRDefault="00840BF8" w:rsidP="0050435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40BF8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79A65" w14:textId="4342D5EF" w:rsidR="00840BF8" w:rsidRPr="00EE4577" w:rsidRDefault="00840BF8" w:rsidP="0050435F">
            <w:pPr>
              <w:rPr>
                <w:rFonts w:ascii="Times New Roman" w:hAnsi="Times New Roman"/>
                <w:sz w:val="24"/>
                <w:szCs w:val="24"/>
              </w:rPr>
            </w:pPr>
            <w:r w:rsidRPr="00F71575">
              <w:rPr>
                <w:rFonts w:ascii="Wingdings" w:eastAsia="Wingdings" w:hAnsi="Wingdings" w:cs="Wingdings"/>
                <w:bCs/>
                <w:color w:val="333333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1.</w:t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15%</w:t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840BF8" w:rsidRPr="00EE4577" w14:paraId="77CD1008" w14:textId="77777777">
        <w:trPr>
          <w:trHeight w:val="330"/>
        </w:trPr>
        <w:tc>
          <w:tcPr>
            <w:tcW w:w="18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17775C" w14:textId="77777777" w:rsidR="00840BF8" w:rsidRPr="00EE4577" w:rsidRDefault="00840BF8" w:rsidP="0050435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AE8AC" w14:textId="2646D96C" w:rsidR="00840BF8" w:rsidRPr="00EE4577" w:rsidRDefault="00840BF8" w:rsidP="0050435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sym w:font="Wingdings" w:char="00A8"/>
            </w:r>
            <w:r>
              <w:rPr>
                <w:rFonts w:ascii="宋体" w:hAnsi="宋体" w:cs="宋体"/>
                <w:bCs/>
                <w:color w:val="000000"/>
              </w:rPr>
              <w:t xml:space="preserve"> </w:t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2.</w:t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25%</w:t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840BF8" w:rsidRPr="00EE4577" w14:paraId="655EF272" w14:textId="77777777">
        <w:trPr>
          <w:trHeight w:val="285"/>
        </w:trPr>
        <w:tc>
          <w:tcPr>
            <w:tcW w:w="18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ED055C" w14:textId="77777777" w:rsidR="00840BF8" w:rsidRPr="00EE4577" w:rsidRDefault="00840BF8" w:rsidP="0050435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35709" w14:textId="0C02AC6A" w:rsidR="00840BF8" w:rsidRPr="00EE4577" w:rsidRDefault="00840BF8" w:rsidP="0050435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sym w:font="Wingdings" w:char="00A8"/>
            </w:r>
            <w:r>
              <w:rPr>
                <w:rFonts w:ascii="宋体" w:hAnsi="宋体" w:cs="宋体"/>
                <w:bCs/>
                <w:color w:val="000000"/>
              </w:rPr>
              <w:t xml:space="preserve"> </w:t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3.</w:t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25%</w:t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840BF8" w:rsidRPr="00EE4577" w14:paraId="52B5147D" w14:textId="77777777" w:rsidTr="008C2B2F">
        <w:trPr>
          <w:trHeight w:val="521"/>
        </w:trPr>
        <w:tc>
          <w:tcPr>
            <w:tcW w:w="18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87FB20" w14:textId="77777777" w:rsidR="00840BF8" w:rsidRPr="00EE4577" w:rsidRDefault="00840BF8" w:rsidP="0050435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9A9D5" w14:textId="2CF52C0E" w:rsidR="00840BF8" w:rsidRPr="00EE4577" w:rsidRDefault="00840BF8" w:rsidP="0050435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sym w:font="Wingdings" w:char="00A8"/>
            </w:r>
            <w:r>
              <w:rPr>
                <w:rFonts w:ascii="宋体" w:hAnsi="宋体" w:cs="宋体"/>
                <w:bCs/>
                <w:color w:val="000000"/>
              </w:rPr>
              <w:t xml:space="preserve"> </w:t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4.</w:t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840BF8" w:rsidRPr="00EE4577" w14:paraId="2C67F3E5" w14:textId="77777777">
        <w:trPr>
          <w:trHeight w:val="264"/>
        </w:trPr>
        <w:tc>
          <w:tcPr>
            <w:tcW w:w="18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DFDD86" w14:textId="77777777" w:rsidR="00840BF8" w:rsidRPr="00EE4577" w:rsidRDefault="00840BF8" w:rsidP="0050435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2168D" w14:textId="6C702059" w:rsidR="00840BF8" w:rsidRPr="00EE4577" w:rsidRDefault="00840BF8" w:rsidP="0050435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sym w:font="Wingdings" w:char="00A8"/>
            </w:r>
            <w:r>
              <w:rPr>
                <w:rFonts w:ascii="宋体" w:hAnsi="宋体" w:cs="宋体"/>
                <w:bCs/>
                <w:color w:val="000000"/>
              </w:rPr>
              <w:t xml:space="preserve"> </w:t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5.</w:t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840BF8" w:rsidRPr="00EE4577" w14:paraId="1367FAED" w14:textId="77777777">
        <w:trPr>
          <w:trHeight w:val="345"/>
        </w:trPr>
        <w:tc>
          <w:tcPr>
            <w:tcW w:w="1809" w:type="dxa"/>
            <w:vMerge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045569" w14:textId="77777777" w:rsidR="00840BF8" w:rsidRPr="00EE4577" w:rsidRDefault="00840BF8" w:rsidP="0050435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D5FFB" w14:textId="0D84C1A2" w:rsidR="00840BF8" w:rsidRPr="00EE4577" w:rsidRDefault="00840BF8" w:rsidP="0050435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sym w:font="Wingdings" w:char="00A8"/>
            </w:r>
            <w:r>
              <w:rPr>
                <w:rFonts w:ascii="宋体" w:hAnsi="宋体" w:cs="宋体"/>
                <w:bCs/>
                <w:color w:val="000000"/>
              </w:rPr>
              <w:t xml:space="preserve"> </w:t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6.</w:t>
            </w:r>
            <w:r w:rsidRPr="00F71575">
              <w:rPr>
                <w:rFonts w:ascii="Times New Roman" w:hAnsi="Times New Roman"/>
                <w:color w:val="333333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E6795A" w:rsidRPr="00EE4577" w14:paraId="447A2A96" w14:textId="77777777" w:rsidTr="00B56214">
        <w:trPr>
          <w:trHeight w:val="1250"/>
        </w:trPr>
        <w:tc>
          <w:tcPr>
            <w:tcW w:w="1809" w:type="dxa"/>
            <w:shd w:val="clear" w:color="auto" w:fill="D9D9D9" w:themeFill="background1" w:themeFillShade="D9"/>
          </w:tcPr>
          <w:p w14:paraId="1712084D" w14:textId="3905226B" w:rsidR="00E6795A" w:rsidRPr="00EE4577" w:rsidRDefault="00840BF8" w:rsidP="0050435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</w:tcBorders>
          </w:tcPr>
          <w:p w14:paraId="43EEEAE8" w14:textId="7D5BBFBC" w:rsidR="00840BF8" w:rsidRPr="009E2230" w:rsidRDefault="00840BF8" w:rsidP="0050435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E2230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横向重叠：</w:t>
            </w:r>
          </w:p>
          <w:p w14:paraId="43D79977" w14:textId="54645872" w:rsidR="00840BF8" w:rsidRPr="009E2230" w:rsidRDefault="00840BF8" w:rsidP="0050435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E2230">
              <w:rPr>
                <w:rFonts w:ascii="Times New Roman" w:hAnsi="Times New Roman"/>
                <w:b/>
                <w:bCs/>
                <w:sz w:val="24"/>
                <w:szCs w:val="24"/>
              </w:rPr>
              <w:t>2021</w:t>
            </w:r>
            <w:r w:rsidRPr="009E2230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年中国境内</w:t>
            </w:r>
            <w:r w:rsidR="00072DF9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轴流式通风机</w:t>
            </w:r>
            <w:r w:rsidR="00A60BBF" w:rsidRPr="009E2230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市场</w:t>
            </w:r>
          </w:p>
          <w:p w14:paraId="21549238" w14:textId="1ADB1A59" w:rsidR="00E6795A" w:rsidRPr="00EE4577" w:rsidRDefault="00A60BBF" w:rsidP="0050435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查</w:t>
            </w: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特</w:t>
            </w:r>
            <w:proofErr w:type="gramEnd"/>
            <w:r>
              <w:rPr>
                <w:rFonts w:ascii="Times New Roman" w:hAnsi="Times New Roman" w:hint="eastAsia"/>
                <w:sz w:val="24"/>
                <w:szCs w:val="24"/>
              </w:rPr>
              <w:t>公司</w:t>
            </w:r>
            <w:r w:rsidRPr="00A60BBF"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Pr="00A60BBF">
              <w:rPr>
                <w:rFonts w:ascii="Times New Roman" w:hAnsi="Times New Roman" w:hint="eastAsia"/>
                <w:sz w:val="24"/>
                <w:szCs w:val="24"/>
              </w:rPr>
              <w:t>0-5%</w:t>
            </w:r>
            <w:r w:rsidRPr="00A60BBF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B56214">
              <w:rPr>
                <w:rFonts w:ascii="Times New Roman" w:hAnsi="Times New Roman" w:hint="eastAsia"/>
                <w:sz w:val="24"/>
                <w:szCs w:val="24"/>
              </w:rPr>
              <w:t>格兰尼特第二</w:t>
            </w:r>
            <w:r w:rsidRPr="00A60BBF"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="005651E4">
              <w:rPr>
                <w:rFonts w:ascii="Times New Roman" w:hAnsi="Times New Roman" w:hint="eastAsia"/>
                <w:sz w:val="24"/>
                <w:szCs w:val="24"/>
              </w:rPr>
              <w:t>0</w:t>
            </w:r>
            <w:r w:rsidRPr="00A60BBF">
              <w:rPr>
                <w:rFonts w:ascii="Times New Roman" w:hAnsi="Times New Roman" w:hint="eastAsia"/>
                <w:sz w:val="24"/>
                <w:szCs w:val="24"/>
              </w:rPr>
              <w:t>-5%</w:t>
            </w:r>
            <w:r w:rsidRPr="00A60BBF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B9385B">
              <w:rPr>
                <w:rFonts w:ascii="Times New Roman" w:hAnsi="Times New Roman" w:hint="eastAsia"/>
                <w:sz w:val="24"/>
                <w:szCs w:val="24"/>
              </w:rPr>
              <w:t>各方</w:t>
            </w:r>
            <w:r w:rsidRPr="00A60BBF">
              <w:rPr>
                <w:rFonts w:ascii="Times New Roman" w:hAnsi="Times New Roman" w:hint="eastAsia"/>
                <w:sz w:val="24"/>
                <w:szCs w:val="24"/>
              </w:rPr>
              <w:t>合计：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Pr="00A60BBF">
              <w:rPr>
                <w:rFonts w:ascii="Times New Roman" w:hAnsi="Times New Roman" w:hint="eastAsia"/>
                <w:sz w:val="24"/>
                <w:szCs w:val="24"/>
              </w:rPr>
              <w:t>-5%</w:t>
            </w:r>
          </w:p>
        </w:tc>
      </w:tr>
    </w:tbl>
    <w:p w14:paraId="63F98464" w14:textId="77777777" w:rsidR="00BF2712" w:rsidRPr="00EE4577" w:rsidRDefault="00BF2712" w:rsidP="009E2230">
      <w:pPr>
        <w:spacing w:line="360" w:lineRule="auto"/>
        <w:rPr>
          <w:rFonts w:ascii="Times New Roman" w:eastAsia="宋体" w:hAnsi="Times New Roman"/>
          <w:sz w:val="24"/>
          <w:szCs w:val="24"/>
        </w:rPr>
      </w:pPr>
    </w:p>
    <w:sectPr w:rsidR="00BF2712" w:rsidRPr="00EE4577" w:rsidSect="00232308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512CA" w14:textId="77777777" w:rsidR="007938BD" w:rsidRDefault="007938BD" w:rsidP="00232308">
      <w:pPr>
        <w:spacing w:after="0" w:line="240" w:lineRule="auto"/>
      </w:pPr>
      <w:r>
        <w:separator/>
      </w:r>
    </w:p>
  </w:endnote>
  <w:endnote w:type="continuationSeparator" w:id="0">
    <w:p w14:paraId="0C7229EF" w14:textId="77777777" w:rsidR="007938BD" w:rsidRDefault="007938BD" w:rsidP="00232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D6ED7" w14:textId="77777777" w:rsidR="007938BD" w:rsidRDefault="007938BD" w:rsidP="00232308">
      <w:pPr>
        <w:spacing w:after="0" w:line="240" w:lineRule="auto"/>
      </w:pPr>
      <w:r>
        <w:separator/>
      </w:r>
    </w:p>
  </w:footnote>
  <w:footnote w:type="continuationSeparator" w:id="0">
    <w:p w14:paraId="0664AA17" w14:textId="77777777" w:rsidR="007938BD" w:rsidRDefault="007938BD" w:rsidP="002323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C1BEF" w14:textId="77777777" w:rsidR="00384C8A" w:rsidRDefault="00DF42E0">
    <w:pPr>
      <w:pStyle w:val="Header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5A26EE"/>
    <w:multiLevelType w:val="singleLevel"/>
    <w:tmpl w:val="675A26EE"/>
    <w:lvl w:ilvl="0">
      <w:start w:val="1"/>
      <w:numFmt w:val="decimal"/>
      <w:suff w:val="space"/>
      <w:lvlText w:val="%1."/>
      <w:lvlJc w:val="left"/>
    </w:lvl>
  </w:abstractNum>
  <w:num w:numId="1" w16cid:durableId="175925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95A"/>
    <w:rsid w:val="00005DC4"/>
    <w:rsid w:val="00072DF9"/>
    <w:rsid w:val="000867D4"/>
    <w:rsid w:val="000A4622"/>
    <w:rsid w:val="000A7213"/>
    <w:rsid w:val="000D13EA"/>
    <w:rsid w:val="000E672B"/>
    <w:rsid w:val="00103C2E"/>
    <w:rsid w:val="00143492"/>
    <w:rsid w:val="001B3DBC"/>
    <w:rsid w:val="00232308"/>
    <w:rsid w:val="00264BA4"/>
    <w:rsid w:val="00294866"/>
    <w:rsid w:val="002A1B89"/>
    <w:rsid w:val="002D06FB"/>
    <w:rsid w:val="002D08AA"/>
    <w:rsid w:val="002D49D0"/>
    <w:rsid w:val="00325176"/>
    <w:rsid w:val="00347B00"/>
    <w:rsid w:val="0035095A"/>
    <w:rsid w:val="00391539"/>
    <w:rsid w:val="003B1A25"/>
    <w:rsid w:val="003C130A"/>
    <w:rsid w:val="004115E2"/>
    <w:rsid w:val="004940AE"/>
    <w:rsid w:val="004E2642"/>
    <w:rsid w:val="004F09BF"/>
    <w:rsid w:val="0050435F"/>
    <w:rsid w:val="00534F34"/>
    <w:rsid w:val="005651E4"/>
    <w:rsid w:val="005868E5"/>
    <w:rsid w:val="005E4B24"/>
    <w:rsid w:val="0068444F"/>
    <w:rsid w:val="0069224B"/>
    <w:rsid w:val="006B1324"/>
    <w:rsid w:val="00714CC7"/>
    <w:rsid w:val="007938BD"/>
    <w:rsid w:val="007C0917"/>
    <w:rsid w:val="007D21FA"/>
    <w:rsid w:val="007F0649"/>
    <w:rsid w:val="0081183F"/>
    <w:rsid w:val="00820E4F"/>
    <w:rsid w:val="0083735B"/>
    <w:rsid w:val="00840BF8"/>
    <w:rsid w:val="00845D7B"/>
    <w:rsid w:val="008C2092"/>
    <w:rsid w:val="008C2B2F"/>
    <w:rsid w:val="008C7774"/>
    <w:rsid w:val="008E130A"/>
    <w:rsid w:val="00955941"/>
    <w:rsid w:val="00981908"/>
    <w:rsid w:val="009A4550"/>
    <w:rsid w:val="009D312E"/>
    <w:rsid w:val="009E2230"/>
    <w:rsid w:val="009F3660"/>
    <w:rsid w:val="00A60BBF"/>
    <w:rsid w:val="00AC08D2"/>
    <w:rsid w:val="00AC3327"/>
    <w:rsid w:val="00AD000F"/>
    <w:rsid w:val="00AE1C2C"/>
    <w:rsid w:val="00B40430"/>
    <w:rsid w:val="00B56214"/>
    <w:rsid w:val="00B9385B"/>
    <w:rsid w:val="00B94B2C"/>
    <w:rsid w:val="00BA6A4C"/>
    <w:rsid w:val="00BF1ADF"/>
    <w:rsid w:val="00BF2712"/>
    <w:rsid w:val="00C0595C"/>
    <w:rsid w:val="00C4530F"/>
    <w:rsid w:val="00C46EA4"/>
    <w:rsid w:val="00C56C80"/>
    <w:rsid w:val="00C85835"/>
    <w:rsid w:val="00CB731F"/>
    <w:rsid w:val="00CB77D2"/>
    <w:rsid w:val="00CC0D60"/>
    <w:rsid w:val="00CC3E00"/>
    <w:rsid w:val="00D21F5C"/>
    <w:rsid w:val="00D32073"/>
    <w:rsid w:val="00D9256E"/>
    <w:rsid w:val="00DB60A6"/>
    <w:rsid w:val="00DD6930"/>
    <w:rsid w:val="00DF42E0"/>
    <w:rsid w:val="00E00CD8"/>
    <w:rsid w:val="00E238F1"/>
    <w:rsid w:val="00E65B4F"/>
    <w:rsid w:val="00E6795A"/>
    <w:rsid w:val="00E95EF0"/>
    <w:rsid w:val="00EC2090"/>
    <w:rsid w:val="00EE200F"/>
    <w:rsid w:val="00EE2817"/>
    <w:rsid w:val="00EE4577"/>
    <w:rsid w:val="00EF21DF"/>
    <w:rsid w:val="00F03830"/>
    <w:rsid w:val="00F12DE2"/>
    <w:rsid w:val="00F3008F"/>
    <w:rsid w:val="00F653FC"/>
    <w:rsid w:val="00F74F55"/>
    <w:rsid w:val="00F76AC4"/>
    <w:rsid w:val="00F81588"/>
    <w:rsid w:val="00FA060F"/>
    <w:rsid w:val="00FE353F"/>
    <w:rsid w:val="00FE3803"/>
    <w:rsid w:val="00FE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10090"/>
  <w15:chartTrackingRefBased/>
  <w15:docId w15:val="{D5F79DC9-F62B-459F-B3CA-77A0A749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E6795A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kern w:val="2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6795A"/>
    <w:rPr>
      <w:kern w:val="2"/>
      <w:sz w:val="18"/>
      <w:szCs w:val="18"/>
    </w:rPr>
  </w:style>
  <w:style w:type="table" w:styleId="TableGrid">
    <w:name w:val="Table Grid"/>
    <w:basedOn w:val="TableNormal"/>
    <w:uiPriority w:val="59"/>
    <w:qFormat/>
    <w:rsid w:val="00E6795A"/>
    <w:pPr>
      <w:spacing w:after="0" w:line="240" w:lineRule="auto"/>
    </w:pPr>
    <w:rPr>
      <w:rFonts w:ascii="Calibri" w:eastAsia="宋体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3230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308"/>
  </w:style>
  <w:style w:type="paragraph" w:styleId="ListParagraph">
    <w:name w:val="List Paragraph"/>
    <w:basedOn w:val="Normal"/>
    <w:uiPriority w:val="34"/>
    <w:qFormat/>
    <w:rsid w:val="00232308"/>
    <w:pPr>
      <w:ind w:left="720"/>
      <w:contextualSpacing/>
    </w:pPr>
  </w:style>
  <w:style w:type="paragraph" w:styleId="Revision">
    <w:name w:val="Revision"/>
    <w:hidden/>
    <w:uiPriority w:val="99"/>
    <w:semiHidden/>
    <w:rsid w:val="002D06F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60B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0B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0B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0B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0BB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312E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12E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Winston and Strawn LLP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Zhou, Nikita</dc:creator>
  <cp:lastModifiedBy>Zhou, Nikita</cp:lastModifiedBy>
  <cp:revision>2</cp:revision>
  <dcterms:created xsi:type="dcterms:W3CDTF">2023-02-24T07:05:00Z</dcterms:created>
  <dcterms:modified xsi:type="dcterms:W3CDTF">2023-02-24T07:05:00Z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DOCID">
    <vt:lpwstr>Block DocID</vt:lpwstr>
  </property>
</Properties>
</file>