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A45856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A45856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21589" w:rsidRPr="00A45856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FE5C7FA" w14:textId="149A12DF" w:rsidR="00A21589" w:rsidRPr="0042402D" w:rsidRDefault="00C82958" w:rsidP="0042402D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C8295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农银金融资产投资有限公司</w:t>
            </w:r>
            <w:r w:rsidR="00A21589" w:rsidRPr="0042402D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与交银金融资产投资有限公司新设合营企业案</w:t>
            </w:r>
          </w:p>
        </w:tc>
      </w:tr>
      <w:tr w:rsidR="00A21589" w:rsidRPr="00A45856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9383938" w14:textId="79DDBC7A" w:rsidR="00A21589" w:rsidRPr="00A45856" w:rsidRDefault="00C82958" w:rsidP="00A21589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C8295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农银金融资产投资有限公司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（以下简称“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农银投资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”）、</w:t>
            </w:r>
            <w:r w:rsidR="007C701D" w:rsidRPr="007C701D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交银金融资产投资有限公司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（以下简称“</w:t>
            </w:r>
            <w:r w:rsidR="007A17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交银投资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”）拟共同出资设立一家合营企业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（以下简称“</w:t>
            </w:r>
            <w:r w:rsidR="00A21589" w:rsidRPr="00A45856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val="en-GB" w:bidi="ar-AE"/>
              </w:rPr>
              <w:t>合营企业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”）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农银投资</w:t>
            </w:r>
            <w:r w:rsidR="000F6CCB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和交银投资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分别持有合营企业</w:t>
            </w:r>
            <w:r w:rsidR="00231BF4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60</w:t>
            </w:r>
            <w:r w:rsidR="00231BF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%和4</w:t>
            </w:r>
            <w:r w:rsidR="00231BF4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0</w:t>
            </w:r>
            <w:r w:rsidR="00231BF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%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的股权，</w:t>
            </w:r>
            <w:r w:rsidR="00A21589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本交易后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农银投资</w:t>
            </w:r>
            <w:r w:rsidR="008A132A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和交银投资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共同控制合营企业。合营企业拟主要从事中国境内私募股权投资基金业务。</w:t>
            </w:r>
          </w:p>
        </w:tc>
      </w:tr>
      <w:tr w:rsidR="00A21589" w:rsidRPr="00A45856" w14:paraId="423E2FDB" w14:textId="77777777" w:rsidTr="00E454D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3BC9AACF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A45856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="00C8295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农银投资</w:t>
            </w:r>
          </w:p>
        </w:tc>
        <w:tc>
          <w:tcPr>
            <w:tcW w:w="6093" w:type="dxa"/>
            <w:vAlign w:val="center"/>
          </w:tcPr>
          <w:p w14:paraId="5EA02F29" w14:textId="035CC5D1" w:rsidR="00A21589" w:rsidRPr="00A45856" w:rsidRDefault="00C82958" w:rsidP="00860DD1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农银投资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2017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8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月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1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日成立于中国</w:t>
            </w:r>
            <w:r w:rsidR="00413614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北京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市，</w:t>
            </w:r>
            <w:r w:rsidR="00767C21"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主要业务为在中国境内从事</w:t>
            </w:r>
            <w:r w:rsidRPr="00C8295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债转股及配套支持业务</w:t>
            </w:r>
            <w:r w:rsidR="00767C21"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农银投资的最终控制人为</w:t>
            </w:r>
            <w:r w:rsidRPr="00C8295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中国农业银行股份有限公司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（“农业银行”），</w:t>
            </w:r>
            <w:r w:rsidR="009C49F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为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上海证券交易所和香港联合交易所上市公司，主要业务为公司金融业务、个人金融业务、资金业务等。</w:t>
            </w:r>
          </w:p>
        </w:tc>
      </w:tr>
      <w:tr w:rsidR="00A21589" w:rsidRPr="00A45856" w14:paraId="5D4EC910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6476663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C2FB497" w14:textId="4A659975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 w:rsidR="00F5034B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</w:t>
            </w:r>
          </w:p>
        </w:tc>
        <w:tc>
          <w:tcPr>
            <w:tcW w:w="6093" w:type="dxa"/>
            <w:vAlign w:val="center"/>
          </w:tcPr>
          <w:p w14:paraId="6D2FC96A" w14:textId="52AE2A8C" w:rsidR="00A21589" w:rsidRPr="00767C21" w:rsidRDefault="00767C21" w:rsidP="00767C21">
            <w:pPr>
              <w:widowControl/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交银投资于</w:t>
            </w:r>
            <w:r w:rsidRPr="00767C21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2017年12月29日成立于中国上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海</w:t>
            </w:r>
            <w:r w:rsidR="00C8295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市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主要业务为在中国境内从事债转股及配套投资支持业务。交银投资的最终控制人为交通银行股份有限公司（“交通银行”），为上海证券交易所和香港联合交易所上市公司，主要业务为公司金融业务、个人金融业务、资金业务等。</w:t>
            </w:r>
          </w:p>
        </w:tc>
      </w:tr>
      <w:tr w:rsidR="00A21589" w:rsidRPr="00A45856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A21589" w:rsidRPr="00A45856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A21589" w:rsidRPr="00A45856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A21589" w:rsidRPr="00A45856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21589" w:rsidRPr="00A45856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21589" w:rsidRPr="00A45856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21589" w:rsidRPr="00A45856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43BEB11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A45856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09B5A7A6" w14:textId="4A947ECB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私募股权投资基金市场:</w:t>
            </w:r>
          </w:p>
          <w:p w14:paraId="18ED2ED3" w14:textId="191D90B6" w:rsidR="00A21589" w:rsidRPr="00A45856" w:rsidRDefault="00C82958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农银投资</w:t>
            </w:r>
            <w:r w:rsidR="00A21589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：0-5%，</w:t>
            </w:r>
            <w:r w:rsidR="00C44A3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</w:t>
            </w:r>
            <w:r w:rsidR="00A21589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:0-5%，</w:t>
            </w:r>
            <w:r w:rsidR="00A2158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</w:t>
            </w:r>
            <w:r w:rsidR="00A21589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合计：0-5%</w:t>
            </w: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1558" w14:textId="77777777" w:rsidR="00474136" w:rsidRDefault="00474136">
      <w:r>
        <w:separator/>
      </w:r>
    </w:p>
  </w:endnote>
  <w:endnote w:type="continuationSeparator" w:id="0">
    <w:p w14:paraId="11C33584" w14:textId="77777777" w:rsidR="00474136" w:rsidRDefault="0047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E3155" w14:paraId="73A4C8E0" w14:textId="77777777">
      <w:tc>
        <w:tcPr>
          <w:tcW w:w="3080" w:type="dxa"/>
        </w:tcPr>
        <w:p w14:paraId="0C34FA52" w14:textId="77777777" w:rsidR="004E3155" w:rsidRDefault="00000000">
          <w:pPr>
            <w:pStyle w:val="a3"/>
          </w:pPr>
        </w:p>
      </w:tc>
      <w:tc>
        <w:tcPr>
          <w:tcW w:w="3081" w:type="dxa"/>
        </w:tcPr>
        <w:p w14:paraId="6773D662" w14:textId="77777777" w:rsidR="004E3155" w:rsidRDefault="00A45856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61F44916" w14:textId="77777777" w:rsidR="004E3155" w:rsidRDefault="00000000">
          <w:pPr>
            <w:pStyle w:val="FooterRight"/>
          </w:pPr>
        </w:p>
      </w:tc>
    </w:tr>
  </w:tbl>
  <w:p w14:paraId="13BB2B32" w14:textId="77777777" w:rsidR="004E3155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E2667" w14:textId="77777777" w:rsidR="00474136" w:rsidRDefault="00474136">
      <w:r>
        <w:separator/>
      </w:r>
    </w:p>
  </w:footnote>
  <w:footnote w:type="continuationSeparator" w:id="0">
    <w:p w14:paraId="04DD2FDC" w14:textId="77777777" w:rsidR="00474136" w:rsidRDefault="00474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822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43DEF"/>
    <w:rsid w:val="00082104"/>
    <w:rsid w:val="000C7440"/>
    <w:rsid w:val="000F6CCB"/>
    <w:rsid w:val="001B3456"/>
    <w:rsid w:val="002126B7"/>
    <w:rsid w:val="00231BF4"/>
    <w:rsid w:val="00255135"/>
    <w:rsid w:val="00270FAF"/>
    <w:rsid w:val="003A17EF"/>
    <w:rsid w:val="00413614"/>
    <w:rsid w:val="0042402D"/>
    <w:rsid w:val="00474136"/>
    <w:rsid w:val="00574226"/>
    <w:rsid w:val="005E12C1"/>
    <w:rsid w:val="005E6160"/>
    <w:rsid w:val="006800E5"/>
    <w:rsid w:val="006B433E"/>
    <w:rsid w:val="00730311"/>
    <w:rsid w:val="007474AF"/>
    <w:rsid w:val="00767C21"/>
    <w:rsid w:val="007A17AC"/>
    <w:rsid w:val="007C701D"/>
    <w:rsid w:val="007C761D"/>
    <w:rsid w:val="00860DD1"/>
    <w:rsid w:val="00890F88"/>
    <w:rsid w:val="008A132A"/>
    <w:rsid w:val="008F12B9"/>
    <w:rsid w:val="009A087E"/>
    <w:rsid w:val="009C49F3"/>
    <w:rsid w:val="009C7BED"/>
    <w:rsid w:val="009D3C23"/>
    <w:rsid w:val="009F37C7"/>
    <w:rsid w:val="00A1260D"/>
    <w:rsid w:val="00A21589"/>
    <w:rsid w:val="00A45856"/>
    <w:rsid w:val="00A60FD0"/>
    <w:rsid w:val="00B405C2"/>
    <w:rsid w:val="00B71962"/>
    <w:rsid w:val="00BD27CA"/>
    <w:rsid w:val="00C309A4"/>
    <w:rsid w:val="00C36EAD"/>
    <w:rsid w:val="00C44A31"/>
    <w:rsid w:val="00C44DF2"/>
    <w:rsid w:val="00C82958"/>
    <w:rsid w:val="00CB09CB"/>
    <w:rsid w:val="00CD7DE8"/>
    <w:rsid w:val="00D41C03"/>
    <w:rsid w:val="00D4344B"/>
    <w:rsid w:val="00D84E65"/>
    <w:rsid w:val="00DB400F"/>
    <w:rsid w:val="00DB71DA"/>
    <w:rsid w:val="00E0120B"/>
    <w:rsid w:val="00EB1D85"/>
    <w:rsid w:val="00EC0C21"/>
    <w:rsid w:val="00F071CA"/>
    <w:rsid w:val="00F5034B"/>
    <w:rsid w:val="00F86B53"/>
    <w:rsid w:val="00FF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  <w15:docId w15:val="{D9BC129C-EF0E-496F-A5C2-6F45FC73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Glo</cp:lastModifiedBy>
  <cp:revision>46</cp:revision>
  <dcterms:created xsi:type="dcterms:W3CDTF">2022-05-25T08:15:00Z</dcterms:created>
  <dcterms:modified xsi:type="dcterms:W3CDTF">2023-02-06T05:34:00Z</dcterms:modified>
</cp:coreProperties>
</file>