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宋体" w:hAnsi="宋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宋体" w:hAnsi="宋体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大塚化学株式会社与横河电机株式会社拟新设合营企业案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交易概况</w:t>
            </w:r>
          </w:p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ind w:firstLine="240" w:firstLineChars="10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bookmarkStart w:id="0" w:name="_GoBack"/>
            <w:r>
              <w:rPr>
                <w:rFonts w:hint="eastAsia" w:ascii="宋体" w:hAnsi="宋体"/>
                <w:sz w:val="24"/>
                <w:szCs w:val="24"/>
              </w:rPr>
              <w:t>大塚化学株式会社（以下简称“大塚化学”）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拟与</w:t>
            </w:r>
            <w:r>
              <w:rPr>
                <w:rFonts w:hint="eastAsia" w:ascii="宋体" w:hAnsi="宋体"/>
                <w:sz w:val="24"/>
                <w:szCs w:val="24"/>
              </w:rPr>
              <w:t>横河电机株式会社（以下简称“横河电机”）</w:t>
            </w:r>
            <w:r>
              <w:rPr>
                <w:rFonts w:hint="eastAsia" w:ascii="宋体" w:hAnsi="宋体"/>
                <w:sz w:val="24"/>
                <w:szCs w:val="24"/>
              </w:rPr>
              <w:t>设立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合营企业，双方分别持股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51%和49%。</w:t>
            </w:r>
            <w:r>
              <w:rPr>
                <w:rFonts w:hint="eastAsia" w:ascii="宋体" w:hAnsi="宋体"/>
                <w:sz w:val="24"/>
                <w:szCs w:val="24"/>
              </w:rPr>
              <w:t>合营企业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将承接</w:t>
            </w:r>
            <w:r>
              <w:rPr>
                <w:rFonts w:hint="eastAsia" w:ascii="宋体" w:hAnsi="宋体"/>
                <w:sz w:val="24"/>
                <w:szCs w:val="24"/>
              </w:rPr>
              <w:t>大塚化学多肽类药物原料药的合同定制生产业务。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参与集中的</w:t>
            </w:r>
          </w:p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1、</w:t>
            </w:r>
            <w:r>
              <w:rPr>
                <w:rFonts w:hint="eastAsia" w:ascii="宋体" w:hAnsi="宋体"/>
                <w:sz w:val="24"/>
                <w:szCs w:val="24"/>
              </w:rPr>
              <w:t>大塚化学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于1950年8月29日在日本成立，</w:t>
            </w:r>
            <w:r>
              <w:rPr>
                <w:rFonts w:ascii="宋体" w:hAnsi="宋体"/>
                <w:sz w:val="24"/>
                <w:szCs w:val="24"/>
              </w:rPr>
              <w:t>主要业务</w:t>
            </w:r>
            <w:r>
              <w:rPr>
                <w:rFonts w:hint="eastAsia" w:ascii="宋体" w:hAnsi="宋体"/>
                <w:sz w:val="24"/>
                <w:szCs w:val="24"/>
              </w:rPr>
              <w:t>为多肽类药物原料药等的生产销售和合同定制生产、化学品的加工生产销售、头孢类抗生素为主体的原料药等的生产销售和合同定制生产业务等。</w:t>
            </w:r>
          </w:p>
          <w:p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大塚化学无最终控制人。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2、横河电机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于1920年12月1日在日本成立，为东京证券交易所prime市场上市公司，主要业务为分散型控制系统、高精度测量仪器及解决方案、商用IoT软硬件及云环境、生物质材料的生产销售、相关技术许可和咨询业务。</w:t>
            </w:r>
          </w:p>
          <w:p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横河电机无最终控制人。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516ED"/>
    <w:rsid w:val="0006518C"/>
    <w:rsid w:val="000D7EBA"/>
    <w:rsid w:val="001164CD"/>
    <w:rsid w:val="00155717"/>
    <w:rsid w:val="001837A3"/>
    <w:rsid w:val="001A1A6B"/>
    <w:rsid w:val="001D44F1"/>
    <w:rsid w:val="002C64BD"/>
    <w:rsid w:val="003C0AEB"/>
    <w:rsid w:val="004426D9"/>
    <w:rsid w:val="004F7688"/>
    <w:rsid w:val="006467D8"/>
    <w:rsid w:val="006A531B"/>
    <w:rsid w:val="006F7693"/>
    <w:rsid w:val="00710140"/>
    <w:rsid w:val="007F2275"/>
    <w:rsid w:val="008D2116"/>
    <w:rsid w:val="00915F0F"/>
    <w:rsid w:val="009532DF"/>
    <w:rsid w:val="00997019"/>
    <w:rsid w:val="009A5029"/>
    <w:rsid w:val="009D38D5"/>
    <w:rsid w:val="00A53F26"/>
    <w:rsid w:val="00A85B8E"/>
    <w:rsid w:val="00AA0CC5"/>
    <w:rsid w:val="00B16AFE"/>
    <w:rsid w:val="00B65DD5"/>
    <w:rsid w:val="00B7327B"/>
    <w:rsid w:val="00BD10B6"/>
    <w:rsid w:val="00C07076"/>
    <w:rsid w:val="00C36EE6"/>
    <w:rsid w:val="00CB00DF"/>
    <w:rsid w:val="00D73C72"/>
    <w:rsid w:val="00E0592B"/>
    <w:rsid w:val="00E31738"/>
    <w:rsid w:val="00E86786"/>
    <w:rsid w:val="00EC5BE4"/>
    <w:rsid w:val="00ED2F80"/>
    <w:rsid w:val="00F1624E"/>
    <w:rsid w:val="00F32F8A"/>
    <w:rsid w:val="00F810AA"/>
    <w:rsid w:val="00FB43EC"/>
    <w:rsid w:val="00FB6B40"/>
    <w:rsid w:val="FCCAC8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3">
    <w:name w:val="header"/>
    <w:basedOn w:val="1"/>
    <w:link w:val="6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6">
    <w:name w:val="ヘッダー (文字)"/>
    <w:basedOn w:val="5"/>
    <w:link w:val="3"/>
    <w:qFormat/>
    <w:uiPriority w:val="99"/>
    <w:rPr>
      <w:rFonts w:ascii="Calibri" w:hAnsi="Calibri" w:eastAsia="宋体" w:cs="Times New Roman"/>
    </w:rPr>
  </w:style>
  <w:style w:type="character" w:customStyle="1" w:styleId="7">
    <w:name w:val="フッター (文字)"/>
    <w:basedOn w:val="5"/>
    <w:link w:val="2"/>
    <w:qFormat/>
    <w:uiPriority w:val="99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662</Characters>
  <Lines>5</Lines>
  <Paragraphs>1</Paragraphs>
  <TotalTime>1</TotalTime>
  <ScaleCrop>false</ScaleCrop>
  <LinksUpToDate>false</LinksUpToDate>
  <CharactersWithSpaces>777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2018-09-29T10:33:00Z</dcterms:created>
  <dc:creator>陈媚</dc:creator>
  <cp:lastModifiedBy>greatwall</cp:lastModifiedBy>
  <dcterms:modified xsi:type="dcterms:W3CDTF">2023-02-06T19:39:24Z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