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F0AB" w14:textId="77777777" w:rsidR="000267B9" w:rsidRDefault="000267B9" w:rsidP="000267B9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C54093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9"/>
        <w:gridCol w:w="1384"/>
        <w:gridCol w:w="5243"/>
      </w:tblGrid>
      <w:tr w:rsidR="000267B9" w:rsidRPr="00C54093" w14:paraId="283522E8" w14:textId="77777777" w:rsidTr="006E1616">
        <w:trPr>
          <w:trHeight w:val="926"/>
        </w:trPr>
        <w:tc>
          <w:tcPr>
            <w:tcW w:w="1006" w:type="pct"/>
            <w:shd w:val="clear" w:color="auto" w:fill="D9D9D9"/>
            <w:vAlign w:val="center"/>
          </w:tcPr>
          <w:p w14:paraId="052A96DB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3994" w:type="pct"/>
            <w:gridSpan w:val="2"/>
            <w:vAlign w:val="center"/>
          </w:tcPr>
          <w:p w14:paraId="4DEA1504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铂金资本集团收购泰华施控股有限公司股权案</w:t>
            </w:r>
          </w:p>
        </w:tc>
      </w:tr>
      <w:tr w:rsidR="000267B9" w:rsidRPr="00C54093" w14:paraId="5803509A" w14:textId="77777777" w:rsidTr="006E1616">
        <w:trPr>
          <w:trHeight w:val="1391"/>
        </w:trPr>
        <w:tc>
          <w:tcPr>
            <w:tcW w:w="1006" w:type="pct"/>
            <w:shd w:val="clear" w:color="auto" w:fill="D9D9D9"/>
            <w:vAlign w:val="center"/>
          </w:tcPr>
          <w:p w14:paraId="1988D9B4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3994" w:type="pct"/>
            <w:gridSpan w:val="2"/>
            <w:vAlign w:val="center"/>
          </w:tcPr>
          <w:p w14:paraId="32148371" w14:textId="77777777" w:rsidR="000267B9" w:rsidRPr="00C54093" w:rsidRDefault="000267B9" w:rsidP="0015165C">
            <w:pPr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铂金资本集团（“铂金资本</w:t>
            </w:r>
            <w:r w:rsidRPr="00C54093">
              <w:rPr>
                <w:rFonts w:ascii="宋体" w:hAnsi="宋体" w:cs="宋体"/>
                <w:bCs/>
                <w:color w:val="000000"/>
                <w:sz w:val="24"/>
              </w:rPr>
              <w:t>”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）和泰华施控股有限公司（“泰华施</w:t>
            </w:r>
            <w:r w:rsidRPr="00C54093">
              <w:rPr>
                <w:rFonts w:ascii="宋体" w:hAnsi="宋体" w:cs="宋体"/>
                <w:bCs/>
                <w:color w:val="000000"/>
                <w:sz w:val="24"/>
              </w:rPr>
              <w:t>”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）签署协议，铂金资本通过其全资子公司收购泰华施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5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0%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以上的股份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。泰华施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主要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提供</w:t>
            </w:r>
            <w:r w:rsidRPr="00BF2CF3">
              <w:rPr>
                <w:rFonts w:ascii="宋体" w:hAnsi="宋体" w:cs="宋体" w:hint="eastAsia"/>
                <w:bCs/>
                <w:color w:val="000000"/>
                <w:sz w:val="24"/>
              </w:rPr>
              <w:t>清洁、卫生、感染预防和消毒解决方案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。交易前，贝恩资本投资者有限责任公司管理的基金持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有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泰华施</w:t>
            </w:r>
            <w:r w:rsidRPr="00C54093">
              <w:rPr>
                <w:rFonts w:ascii="宋体" w:hAnsi="宋体" w:cs="宋体"/>
                <w:bCs/>
                <w:color w:val="000000"/>
                <w:sz w:val="24"/>
              </w:rPr>
              <w:t>7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2.9</w:t>
            </w:r>
            <w:r w:rsidRPr="00C54093">
              <w:rPr>
                <w:rFonts w:ascii="宋体" w:hAnsi="宋体" w:cs="宋体"/>
                <w:bCs/>
                <w:color w:val="000000"/>
                <w:sz w:val="24"/>
              </w:rPr>
              <w:t>%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的股份，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单独控制泰华施。交易后，铂金资本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将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</w:rPr>
              <w:t>持有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泰华施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5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0%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以上的股份，单独控制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泰华施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。</w:t>
            </w:r>
          </w:p>
        </w:tc>
      </w:tr>
      <w:tr w:rsidR="000267B9" w:rsidRPr="00C54093" w14:paraId="3261DA2C" w14:textId="77777777" w:rsidTr="006E1616">
        <w:trPr>
          <w:trHeight w:val="942"/>
        </w:trPr>
        <w:tc>
          <w:tcPr>
            <w:tcW w:w="1006" w:type="pct"/>
            <w:vMerge w:val="restart"/>
            <w:shd w:val="clear" w:color="auto" w:fill="D9D9D9"/>
            <w:vAlign w:val="center"/>
          </w:tcPr>
          <w:p w14:paraId="123819E3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100字以内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834" w:type="pct"/>
            <w:vAlign w:val="center"/>
          </w:tcPr>
          <w:p w14:paraId="0D45C933" w14:textId="77777777" w:rsidR="000267B9" w:rsidRPr="006E2757" w:rsidRDefault="000267B9" w:rsidP="000267B9">
            <w:pPr>
              <w:pStyle w:val="ListParagraph"/>
              <w:numPr>
                <w:ilvl w:val="0"/>
                <w:numId w:val="38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6E2757">
              <w:rPr>
                <w:rFonts w:ascii="宋体" w:hAnsi="宋体" w:cs="宋体" w:hint="eastAsia"/>
                <w:bCs/>
                <w:color w:val="000000"/>
                <w:sz w:val="24"/>
              </w:rPr>
              <w:t>铂金资本</w:t>
            </w:r>
          </w:p>
        </w:tc>
        <w:tc>
          <w:tcPr>
            <w:tcW w:w="3160" w:type="pct"/>
            <w:vAlign w:val="center"/>
          </w:tcPr>
          <w:p w14:paraId="494451B0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铂金资本于1</w:t>
            </w:r>
            <w:r w:rsidRPr="00C54093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997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年</w:t>
            </w:r>
            <w:r w:rsidRPr="00C54093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12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月</w:t>
            </w:r>
            <w:r w:rsidRPr="00C54093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8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日成立于美国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，主要业务为</w:t>
            </w:r>
            <w:r w:rsidRPr="000960A5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合并、收购及运营信息技术、电信、物流、金属服务、制造和分销等众多业务领域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中</w:t>
            </w:r>
            <w:r w:rsidRPr="000960A5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能够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面向消费者</w:t>
            </w:r>
            <w:r w:rsidRPr="000960A5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提供服务及解决方案的公司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  <w:p w14:paraId="5CFEB490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铂金资本最终控制人为自然人。</w:t>
            </w:r>
          </w:p>
        </w:tc>
      </w:tr>
      <w:tr w:rsidR="000267B9" w:rsidRPr="00C54093" w14:paraId="58801E19" w14:textId="77777777" w:rsidTr="006E1616">
        <w:trPr>
          <w:trHeight w:val="2852"/>
        </w:trPr>
        <w:tc>
          <w:tcPr>
            <w:tcW w:w="1006" w:type="pct"/>
            <w:vMerge/>
            <w:shd w:val="clear" w:color="auto" w:fill="D9D9D9"/>
            <w:vAlign w:val="center"/>
          </w:tcPr>
          <w:p w14:paraId="6EFB8600" w14:textId="77777777" w:rsidR="000267B9" w:rsidRPr="00C54093" w:rsidRDefault="000267B9" w:rsidP="000267B9">
            <w:pPr>
              <w:numPr>
                <w:ilvl w:val="0"/>
                <w:numId w:val="5"/>
              </w:numPr>
              <w:adjustRightInd w:val="0"/>
              <w:snapToGrid w:val="0"/>
              <w:ind w:left="0" w:firstLine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834" w:type="pct"/>
            <w:vAlign w:val="center"/>
          </w:tcPr>
          <w:p w14:paraId="42509ACC" w14:textId="77777777" w:rsidR="000267B9" w:rsidRPr="006E2757" w:rsidRDefault="000267B9" w:rsidP="000267B9">
            <w:pPr>
              <w:pStyle w:val="ListParagraph"/>
              <w:numPr>
                <w:ilvl w:val="0"/>
                <w:numId w:val="38"/>
              </w:num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6E2757">
              <w:rPr>
                <w:rFonts w:ascii="宋体" w:hAnsi="宋体" w:cs="宋体" w:hint="eastAsia"/>
                <w:bCs/>
                <w:color w:val="000000"/>
                <w:sz w:val="24"/>
              </w:rPr>
              <w:t>泰华施</w:t>
            </w:r>
          </w:p>
        </w:tc>
        <w:tc>
          <w:tcPr>
            <w:tcW w:w="3160" w:type="pct"/>
            <w:vAlign w:val="center"/>
          </w:tcPr>
          <w:p w14:paraId="294F540F" w14:textId="77777777" w:rsidR="000267B9" w:rsidRPr="006E2757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泰华施于</w:t>
            </w:r>
            <w:r w:rsidRPr="006E2757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2020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年</w:t>
            </w:r>
            <w:r w:rsidRPr="006E2757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11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月</w:t>
            </w:r>
            <w:r w:rsidRPr="006E2757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3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日成立于美国，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为纳斯达克交易所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上市公司。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主要业务为制造和供应包含</w:t>
            </w:r>
            <w:r w:rsidRPr="00BF2CF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专利化学品、化学品计量和分配设备、清洁机器和服务及辅助数字分析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在内的</w:t>
            </w:r>
            <w:r w:rsidRPr="00BF2CF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清洁、卫生、感染预防和消毒解决方案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  <w:p w14:paraId="63589605" w14:textId="77777777" w:rsidR="000267B9" w:rsidRPr="006E2757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泰华施最终控制人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为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贝恩资本投资者有限责任公司，是一家私募股权投资公司，通过其基金家族对于各行各业的公司开展投资业务，包括信息技术、医疗健康、零售和消费品、通信、金融服务以及工业</w:t>
            </w:r>
            <w:r w:rsidRPr="006E2757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/</w:t>
            </w:r>
            <w:r w:rsidRPr="006E2757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制造业。</w:t>
            </w:r>
          </w:p>
        </w:tc>
      </w:tr>
      <w:tr w:rsidR="000267B9" w:rsidRPr="00C54093" w14:paraId="1E43E352" w14:textId="77777777" w:rsidTr="006E1616">
        <w:trPr>
          <w:trHeight w:val="279"/>
        </w:trPr>
        <w:tc>
          <w:tcPr>
            <w:tcW w:w="1006" w:type="pct"/>
            <w:vMerge w:val="restart"/>
            <w:shd w:val="clear" w:color="auto" w:fill="D9D9D9"/>
            <w:vAlign w:val="center"/>
          </w:tcPr>
          <w:p w14:paraId="460F8E95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3994" w:type="pct"/>
            <w:gridSpan w:val="2"/>
            <w:vAlign w:val="center"/>
          </w:tcPr>
          <w:p w14:paraId="5DDDBA60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44110">
              <w:rPr>
                <w:rFonts w:ascii="Wingdings" w:eastAsia="Wingdings" w:hAnsi="Wingdings" w:cs="Wingdings"/>
                <w:color w:val="000000"/>
                <w:sz w:val="24"/>
                <w:lang w:val="en-GB"/>
              </w:rPr>
              <w:t>þ</w:t>
            </w:r>
            <w:r w:rsidRPr="00C54093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 xml:space="preserve"> 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1、在同一相关市场，所有参与集中的经营者所占市场份额之和小于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15%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0267B9" w:rsidRPr="00C54093" w14:paraId="66CE64EF" w14:textId="77777777" w:rsidTr="006E1616">
        <w:trPr>
          <w:trHeight w:val="330"/>
        </w:trPr>
        <w:tc>
          <w:tcPr>
            <w:tcW w:w="1006" w:type="pct"/>
            <w:vMerge/>
            <w:shd w:val="clear" w:color="auto" w:fill="D9D9D9"/>
            <w:vAlign w:val="center"/>
          </w:tcPr>
          <w:p w14:paraId="2D749097" w14:textId="77777777" w:rsidR="000267B9" w:rsidRPr="00C54093" w:rsidRDefault="000267B9" w:rsidP="000267B9">
            <w:pPr>
              <w:numPr>
                <w:ilvl w:val="0"/>
                <w:numId w:val="5"/>
              </w:numPr>
              <w:adjustRightInd w:val="0"/>
              <w:snapToGrid w:val="0"/>
              <w:ind w:left="0" w:firstLine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6BDBB57D" w14:textId="7C509A62" w:rsidR="000267B9" w:rsidRPr="00C54093" w:rsidRDefault="008D6C78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="000267B9"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2、存在上下游关系的参与集中的经营者，在上下游市场所占的市场份额均小于</w:t>
            </w:r>
            <w:r w:rsidR="000267B9"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25%</w:t>
            </w:r>
            <w:r w:rsidR="000267B9"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0267B9" w:rsidRPr="00C54093" w14:paraId="170ABC7C" w14:textId="77777777" w:rsidTr="006E1616">
        <w:trPr>
          <w:trHeight w:val="285"/>
        </w:trPr>
        <w:tc>
          <w:tcPr>
            <w:tcW w:w="1006" w:type="pct"/>
            <w:vMerge/>
            <w:shd w:val="clear" w:color="auto" w:fill="D9D9D9"/>
            <w:vAlign w:val="center"/>
          </w:tcPr>
          <w:p w14:paraId="17030DA7" w14:textId="77777777" w:rsidR="000267B9" w:rsidRPr="00C54093" w:rsidRDefault="000267B9" w:rsidP="000267B9">
            <w:pPr>
              <w:numPr>
                <w:ilvl w:val="0"/>
                <w:numId w:val="5"/>
              </w:numPr>
              <w:adjustRightInd w:val="0"/>
              <w:snapToGrid w:val="0"/>
              <w:ind w:left="0" w:firstLine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6B2F7790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0267B9" w:rsidRPr="00C54093" w14:paraId="1DDD3F92" w14:textId="77777777" w:rsidTr="006E1616">
        <w:trPr>
          <w:trHeight w:val="870"/>
        </w:trPr>
        <w:tc>
          <w:tcPr>
            <w:tcW w:w="1006" w:type="pct"/>
            <w:vMerge/>
            <w:shd w:val="clear" w:color="auto" w:fill="D9D9D9"/>
            <w:vAlign w:val="center"/>
          </w:tcPr>
          <w:p w14:paraId="11EDAD8D" w14:textId="77777777" w:rsidR="000267B9" w:rsidRPr="00C54093" w:rsidRDefault="000267B9" w:rsidP="000267B9">
            <w:pPr>
              <w:numPr>
                <w:ilvl w:val="0"/>
                <w:numId w:val="5"/>
              </w:numPr>
              <w:adjustRightInd w:val="0"/>
              <w:snapToGrid w:val="0"/>
              <w:ind w:left="0" w:firstLine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6627BF28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 w:rsidR="000267B9" w:rsidRPr="00C54093" w14:paraId="5DE027CF" w14:textId="77777777" w:rsidTr="006E1616">
        <w:trPr>
          <w:trHeight w:val="264"/>
        </w:trPr>
        <w:tc>
          <w:tcPr>
            <w:tcW w:w="1006" w:type="pct"/>
            <w:vMerge/>
            <w:shd w:val="clear" w:color="auto" w:fill="D9D9D9"/>
            <w:vAlign w:val="center"/>
          </w:tcPr>
          <w:p w14:paraId="4BDC75F1" w14:textId="77777777" w:rsidR="000267B9" w:rsidRPr="00C54093" w:rsidRDefault="000267B9" w:rsidP="000267B9">
            <w:pPr>
              <w:numPr>
                <w:ilvl w:val="0"/>
                <w:numId w:val="5"/>
              </w:numPr>
              <w:adjustRightInd w:val="0"/>
              <w:snapToGrid w:val="0"/>
              <w:ind w:left="0" w:firstLine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63A57757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0267B9" w:rsidRPr="00C54093" w14:paraId="4F900D52" w14:textId="77777777" w:rsidTr="006E1616">
        <w:trPr>
          <w:trHeight w:val="345"/>
        </w:trPr>
        <w:tc>
          <w:tcPr>
            <w:tcW w:w="1006" w:type="pct"/>
            <w:vMerge/>
            <w:shd w:val="clear" w:color="auto" w:fill="D9D9D9"/>
            <w:vAlign w:val="center"/>
          </w:tcPr>
          <w:p w14:paraId="7B641CEB" w14:textId="77777777" w:rsidR="000267B9" w:rsidRPr="00C54093" w:rsidRDefault="000267B9" w:rsidP="000267B9">
            <w:pPr>
              <w:numPr>
                <w:ilvl w:val="0"/>
                <w:numId w:val="5"/>
              </w:numPr>
              <w:adjustRightInd w:val="0"/>
              <w:snapToGrid w:val="0"/>
              <w:ind w:left="0" w:firstLine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4AB652B7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color w:val="000000"/>
                <w:szCs w:val="21"/>
              </w:rPr>
              <w:t>¨</w:t>
            </w:r>
            <w:r w:rsidRPr="00C54093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0267B9" w:rsidRPr="00C54093" w14:paraId="702E3A6D" w14:textId="77777777" w:rsidTr="006E1616">
        <w:trPr>
          <w:trHeight w:val="60"/>
        </w:trPr>
        <w:tc>
          <w:tcPr>
            <w:tcW w:w="1006" w:type="pct"/>
            <w:shd w:val="clear" w:color="auto" w:fill="D9D9D9"/>
            <w:vAlign w:val="center"/>
          </w:tcPr>
          <w:p w14:paraId="645BF0A2" w14:textId="77777777" w:rsidR="000267B9" w:rsidRPr="00C54093" w:rsidRDefault="000267B9" w:rsidP="0015165C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C54093">
              <w:rPr>
                <w:rFonts w:ascii="宋体" w:hAnsi="宋体" w:cs="宋体" w:hint="eastAsia"/>
                <w:bCs/>
                <w:color w:val="000000"/>
                <w:sz w:val="24"/>
              </w:rPr>
              <w:t>备注</w:t>
            </w:r>
          </w:p>
        </w:tc>
        <w:tc>
          <w:tcPr>
            <w:tcW w:w="3994" w:type="pct"/>
            <w:gridSpan w:val="2"/>
            <w:vAlign w:val="center"/>
          </w:tcPr>
          <w:p w14:paraId="362B5BA2" w14:textId="3AB85FEE" w:rsidR="000267B9" w:rsidRDefault="000267B9" w:rsidP="0015165C">
            <w:pPr>
              <w:adjustRightInd w:val="0"/>
              <w:snapToGrid w:val="0"/>
              <w:rPr>
                <w:rFonts w:ascii="宋体" w:hAnsi="宋体" w:cs="宋体"/>
                <w:b/>
                <w:bCs/>
                <w:color w:val="000000"/>
                <w:sz w:val="24"/>
                <w:lang w:val="en-GB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lang w:val="en-GB"/>
              </w:rPr>
              <w:t>横向重叠：</w:t>
            </w:r>
          </w:p>
          <w:p w14:paraId="38671518" w14:textId="77777777" w:rsidR="000267B9" w:rsidRDefault="000267B9" w:rsidP="0015165C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  <w:lang w:val="en-GB"/>
              </w:rPr>
            </w:pPr>
            <w:r w:rsidRPr="00C11559">
              <w:rPr>
                <w:rFonts w:ascii="宋体" w:hAnsi="宋体" w:cs="宋体"/>
                <w:color w:val="000000"/>
                <w:sz w:val="24"/>
                <w:lang w:val="en-GB"/>
              </w:rPr>
              <w:t>2022</w:t>
            </w:r>
            <w:r w:rsidRPr="00C11559">
              <w:rPr>
                <w:rFonts w:ascii="宋体" w:hAnsi="宋体" w:cs="宋体" w:hint="eastAsia"/>
                <w:color w:val="000000"/>
                <w:sz w:val="24"/>
                <w:lang w:val="en-GB"/>
              </w:rPr>
              <w:t>年</w:t>
            </w:r>
            <w:r>
              <w:rPr>
                <w:rFonts w:ascii="宋体" w:hAnsi="宋体" w:cs="宋体" w:hint="eastAsia"/>
                <w:color w:val="000000"/>
                <w:sz w:val="24"/>
                <w:lang w:val="en-GB"/>
              </w:rPr>
              <w:t>中国境内</w:t>
            </w:r>
            <w:r w:rsidRPr="00C11559">
              <w:rPr>
                <w:rFonts w:ascii="宋体" w:hAnsi="宋体" w:cs="宋体" w:hint="eastAsia"/>
                <w:color w:val="000000"/>
                <w:sz w:val="24"/>
                <w:lang w:val="en-GB"/>
              </w:rPr>
              <w:t>食品饮料行业用水处理化学品</w:t>
            </w:r>
            <w:r>
              <w:rPr>
                <w:rFonts w:ascii="宋体" w:hAnsi="宋体" w:cs="宋体" w:hint="eastAsia"/>
                <w:color w:val="000000"/>
                <w:sz w:val="24"/>
                <w:lang w:val="en-GB"/>
              </w:rPr>
              <w:t>市场</w:t>
            </w:r>
            <w:r w:rsidRPr="00C11559">
              <w:rPr>
                <w:rFonts w:ascii="宋体" w:hAnsi="宋体" w:cs="宋体" w:hint="eastAsia"/>
                <w:color w:val="000000"/>
                <w:sz w:val="24"/>
                <w:lang w:val="en-GB"/>
              </w:rPr>
              <w:t>：</w:t>
            </w:r>
          </w:p>
          <w:p w14:paraId="181B7398" w14:textId="64D9434E" w:rsidR="000267B9" w:rsidRPr="008D6C78" w:rsidRDefault="000267B9" w:rsidP="0015165C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  <w:lang w:val="en-GB"/>
              </w:rPr>
            </w:pPr>
            <w:r>
              <w:rPr>
                <w:rFonts w:ascii="宋体" w:hAnsi="宋体" w:cs="宋体" w:hint="eastAsia"/>
                <w:color w:val="000000"/>
                <w:sz w:val="24"/>
                <w:lang w:val="en-GB"/>
              </w:rPr>
              <w:t>铂金资本：</w:t>
            </w:r>
            <w:r w:rsidRPr="00C11559">
              <w:rPr>
                <w:rFonts w:ascii="宋体" w:hAnsi="宋体" w:cs="宋体"/>
                <w:color w:val="000000"/>
                <w:sz w:val="24"/>
                <w:lang w:val="en-GB"/>
              </w:rPr>
              <w:t>0-5%</w:t>
            </w:r>
            <w:r>
              <w:rPr>
                <w:rFonts w:ascii="宋体" w:hAnsi="宋体" w:cs="宋体" w:hint="eastAsia"/>
                <w:color w:val="000000"/>
                <w:sz w:val="24"/>
                <w:lang w:val="en-GB"/>
              </w:rPr>
              <w:t>；</w:t>
            </w:r>
            <w:r w:rsidRPr="00F51605">
              <w:rPr>
                <w:rFonts w:ascii="宋体" w:hAnsi="宋体" w:cs="宋体" w:hint="eastAsia"/>
                <w:bCs/>
                <w:color w:val="000000"/>
                <w:sz w:val="24"/>
              </w:rPr>
              <w:t>泰华施：0</w:t>
            </w:r>
            <w:r w:rsidRPr="00F51605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；合计：</w:t>
            </w:r>
            <w:r w:rsidRPr="00F51605">
              <w:rPr>
                <w:rFonts w:ascii="宋体" w:hAnsi="宋体" w:cs="宋体" w:hint="eastAsia"/>
                <w:bCs/>
                <w:color w:val="000000"/>
                <w:sz w:val="24"/>
              </w:rPr>
              <w:t>0</w:t>
            </w:r>
            <w:r w:rsidRPr="00F51605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</w:p>
        </w:tc>
      </w:tr>
    </w:tbl>
    <w:p w14:paraId="305C9DE2" w14:textId="498A012C" w:rsidR="009447D6" w:rsidRPr="000267B9" w:rsidRDefault="009447D6" w:rsidP="000267B9"/>
    <w:sectPr w:rsidR="009447D6" w:rsidRPr="000267B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84511" w14:textId="77777777" w:rsidR="00980ED1" w:rsidRDefault="00980ED1" w:rsidP="00591480">
      <w:r>
        <w:separator/>
      </w:r>
    </w:p>
  </w:endnote>
  <w:endnote w:type="continuationSeparator" w:id="0">
    <w:p w14:paraId="4B985B68" w14:textId="77777777" w:rsidR="00980ED1" w:rsidRDefault="00980ED1" w:rsidP="00591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4365057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F752BD1" w14:textId="7282D617" w:rsidR="00591480" w:rsidRPr="00591480" w:rsidRDefault="00591480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591480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591480"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 w:rsidRPr="00591480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591480"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 w:rsidRPr="00591480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591480"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 w:rsidRPr="00591480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591480"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 w:rsidRPr="00591480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591480"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 w:rsidRPr="00591480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591480"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6FC0C953" w14:textId="77777777" w:rsidR="00591480" w:rsidRDefault="00591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C6BD7" w14:textId="77777777" w:rsidR="00980ED1" w:rsidRDefault="00980ED1" w:rsidP="00591480">
      <w:r>
        <w:separator/>
      </w:r>
    </w:p>
  </w:footnote>
  <w:footnote w:type="continuationSeparator" w:id="0">
    <w:p w14:paraId="62E4A9FF" w14:textId="77777777" w:rsidR="00980ED1" w:rsidRDefault="00980ED1" w:rsidP="00591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B1F46D9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ACD6041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739CBFA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6DCC92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6A6F32"/>
    <w:multiLevelType w:val="hybridMultilevel"/>
    <w:tmpl w:val="21D67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6D575D4"/>
    <w:multiLevelType w:val="hybridMultilevel"/>
    <w:tmpl w:val="703657C4"/>
    <w:lvl w:ilvl="0" w:tplc="B008D74A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A49D2"/>
    <w:multiLevelType w:val="hybridMultilevel"/>
    <w:tmpl w:val="A95C9ED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2E4583E"/>
    <w:multiLevelType w:val="hybridMultilevel"/>
    <w:tmpl w:val="A2CE40D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FC3910"/>
    <w:multiLevelType w:val="multilevel"/>
    <w:tmpl w:val="7B24B224"/>
    <w:numStyleLink w:val="BMHeadings"/>
  </w:abstractNum>
  <w:abstractNum w:abstractNumId="16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4824644"/>
    <w:multiLevelType w:val="hybridMultilevel"/>
    <w:tmpl w:val="DD9C4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C412C1"/>
    <w:multiLevelType w:val="hybridMultilevel"/>
    <w:tmpl w:val="77649858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32357A4"/>
    <w:multiLevelType w:val="hybridMultilevel"/>
    <w:tmpl w:val="D2603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508B8"/>
    <w:multiLevelType w:val="hybridMultilevel"/>
    <w:tmpl w:val="BDAAB412"/>
    <w:lvl w:ilvl="0" w:tplc="2F0C4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"/>
  </w:num>
  <w:num w:numId="2">
    <w:abstractNumId w:val="11"/>
  </w:num>
  <w:num w:numId="3">
    <w:abstractNumId w:val="16"/>
  </w:num>
  <w:num w:numId="4">
    <w:abstractNumId w:val="12"/>
  </w:num>
  <w:num w:numId="5">
    <w:abstractNumId w:val="13"/>
  </w:num>
  <w:num w:numId="6">
    <w:abstractNumId w:val="4"/>
  </w:num>
  <w:num w:numId="7">
    <w:abstractNumId w:val="16"/>
  </w:num>
  <w:num w:numId="8">
    <w:abstractNumId w:val="7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3"/>
  </w:num>
  <w:num w:numId="23">
    <w:abstractNumId w:val="13"/>
  </w:num>
  <w:num w:numId="24">
    <w:abstractNumId w:val="2"/>
  </w:num>
  <w:num w:numId="25">
    <w:abstractNumId w:val="13"/>
  </w:num>
  <w:num w:numId="26">
    <w:abstractNumId w:val="1"/>
  </w:num>
  <w:num w:numId="27">
    <w:abstractNumId w:val="13"/>
  </w:num>
  <w:num w:numId="28">
    <w:abstractNumId w:val="0"/>
  </w:num>
  <w:num w:numId="29">
    <w:abstractNumId w:val="13"/>
  </w:num>
  <w:num w:numId="30">
    <w:abstractNumId w:val="21"/>
  </w:num>
  <w:num w:numId="31">
    <w:abstractNumId w:val="9"/>
  </w:num>
  <w:num w:numId="32">
    <w:abstractNumId w:val="17"/>
  </w:num>
  <w:num w:numId="33">
    <w:abstractNumId w:val="20"/>
  </w:num>
  <w:num w:numId="34">
    <w:abstractNumId w:val="10"/>
  </w:num>
  <w:num w:numId="35">
    <w:abstractNumId w:val="19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fficeIni" w:val="Beijing - FenXun Partners - SIMPLIFIED CHINESE.ini"/>
  </w:docVars>
  <w:rsids>
    <w:rsidRoot w:val="00DD47A8"/>
    <w:rsid w:val="000220BD"/>
    <w:rsid w:val="00022F43"/>
    <w:rsid w:val="000267B9"/>
    <w:rsid w:val="0003385D"/>
    <w:rsid w:val="00050795"/>
    <w:rsid w:val="00050FA6"/>
    <w:rsid w:val="000859DC"/>
    <w:rsid w:val="000F7D55"/>
    <w:rsid w:val="00135D5C"/>
    <w:rsid w:val="00157701"/>
    <w:rsid w:val="00157B9B"/>
    <w:rsid w:val="001639E5"/>
    <w:rsid w:val="001832C1"/>
    <w:rsid w:val="00185CE5"/>
    <w:rsid w:val="001A16A6"/>
    <w:rsid w:val="001A5EAE"/>
    <w:rsid w:val="001C4FF6"/>
    <w:rsid w:val="001E153E"/>
    <w:rsid w:val="00222E94"/>
    <w:rsid w:val="002275A7"/>
    <w:rsid w:val="002346D2"/>
    <w:rsid w:val="00277AC0"/>
    <w:rsid w:val="002A41DD"/>
    <w:rsid w:val="002B1237"/>
    <w:rsid w:val="002D13D2"/>
    <w:rsid w:val="0036260B"/>
    <w:rsid w:val="00364C07"/>
    <w:rsid w:val="003B26DC"/>
    <w:rsid w:val="00402716"/>
    <w:rsid w:val="004069E9"/>
    <w:rsid w:val="0047501F"/>
    <w:rsid w:val="004C15A9"/>
    <w:rsid w:val="004D31E3"/>
    <w:rsid w:val="004E6CB4"/>
    <w:rsid w:val="00510B7F"/>
    <w:rsid w:val="00511155"/>
    <w:rsid w:val="00553578"/>
    <w:rsid w:val="00562B32"/>
    <w:rsid w:val="00591480"/>
    <w:rsid w:val="00601F19"/>
    <w:rsid w:val="00626588"/>
    <w:rsid w:val="00682E51"/>
    <w:rsid w:val="0068464C"/>
    <w:rsid w:val="00687BDE"/>
    <w:rsid w:val="006A68B9"/>
    <w:rsid w:val="006B19F2"/>
    <w:rsid w:val="006C26C4"/>
    <w:rsid w:val="006D28B8"/>
    <w:rsid w:val="006E1616"/>
    <w:rsid w:val="007029E4"/>
    <w:rsid w:val="007115CA"/>
    <w:rsid w:val="00712C54"/>
    <w:rsid w:val="00742413"/>
    <w:rsid w:val="00762AD9"/>
    <w:rsid w:val="00773BE3"/>
    <w:rsid w:val="00786CFB"/>
    <w:rsid w:val="007E1B3B"/>
    <w:rsid w:val="007E6879"/>
    <w:rsid w:val="00802635"/>
    <w:rsid w:val="0081203F"/>
    <w:rsid w:val="0082270F"/>
    <w:rsid w:val="00823405"/>
    <w:rsid w:val="0082555F"/>
    <w:rsid w:val="00837489"/>
    <w:rsid w:val="008506F3"/>
    <w:rsid w:val="008B5F71"/>
    <w:rsid w:val="008C7F09"/>
    <w:rsid w:val="008D0B5D"/>
    <w:rsid w:val="008D6C78"/>
    <w:rsid w:val="00934590"/>
    <w:rsid w:val="009447D6"/>
    <w:rsid w:val="00957801"/>
    <w:rsid w:val="009675DC"/>
    <w:rsid w:val="00980ED1"/>
    <w:rsid w:val="0098177B"/>
    <w:rsid w:val="00990A95"/>
    <w:rsid w:val="009E05A4"/>
    <w:rsid w:val="00A01966"/>
    <w:rsid w:val="00A11743"/>
    <w:rsid w:val="00A42CA6"/>
    <w:rsid w:val="00A51A6D"/>
    <w:rsid w:val="00AB1577"/>
    <w:rsid w:val="00B90901"/>
    <w:rsid w:val="00BB62F2"/>
    <w:rsid w:val="00C3606E"/>
    <w:rsid w:val="00C36C3A"/>
    <w:rsid w:val="00C94FAB"/>
    <w:rsid w:val="00CA5E5B"/>
    <w:rsid w:val="00CD6FF9"/>
    <w:rsid w:val="00D33950"/>
    <w:rsid w:val="00DC453B"/>
    <w:rsid w:val="00DD0DB5"/>
    <w:rsid w:val="00DD47A8"/>
    <w:rsid w:val="00E15658"/>
    <w:rsid w:val="00EF3286"/>
    <w:rsid w:val="00EF4929"/>
    <w:rsid w:val="00F278C8"/>
    <w:rsid w:val="00F31C10"/>
    <w:rsid w:val="00F40EE2"/>
    <w:rsid w:val="00F4428F"/>
    <w:rsid w:val="00F53E29"/>
    <w:rsid w:val="00F93001"/>
    <w:rsid w:val="00FA77E8"/>
    <w:rsid w:val="00FE63BB"/>
    <w:rsid w:val="00FF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9E0F0"/>
  <w15:chartTrackingRefBased/>
  <w15:docId w15:val="{A175EE1E-E36C-4DB1-9B37-F68CBA9A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6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7A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1">
    <w:name w:val="heading 1"/>
    <w:basedOn w:val="Normal"/>
    <w:next w:val="BodyText"/>
    <w:link w:val="Heading1Char"/>
    <w:qFormat/>
    <w:rsid w:val="00A11743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Heading2">
    <w:name w:val="heading 2"/>
    <w:basedOn w:val="Normal"/>
    <w:next w:val="BodyText"/>
    <w:link w:val="Heading2Char"/>
    <w:qFormat/>
    <w:rsid w:val="00A11743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Heading3">
    <w:name w:val="heading 3"/>
    <w:basedOn w:val="Normal"/>
    <w:link w:val="Heading3Char"/>
    <w:qFormat/>
    <w:rsid w:val="00A11743"/>
    <w:pPr>
      <w:numPr>
        <w:ilvl w:val="2"/>
        <w:numId w:val="21"/>
      </w:numPr>
      <w:spacing w:after="180" w:line="260" w:lineRule="atLeast"/>
      <w:outlineLvl w:val="2"/>
    </w:pPr>
  </w:style>
  <w:style w:type="paragraph" w:styleId="Heading4">
    <w:name w:val="heading 4"/>
    <w:basedOn w:val="Normal"/>
    <w:link w:val="Heading4Char"/>
    <w:qFormat/>
    <w:rsid w:val="00A11743"/>
    <w:pPr>
      <w:numPr>
        <w:ilvl w:val="3"/>
        <w:numId w:val="21"/>
      </w:numPr>
      <w:spacing w:after="180" w:line="260" w:lineRule="atLeast"/>
      <w:outlineLvl w:val="3"/>
    </w:pPr>
  </w:style>
  <w:style w:type="paragraph" w:styleId="Heading5">
    <w:name w:val="heading 5"/>
    <w:basedOn w:val="Normal"/>
    <w:link w:val="Heading5Char"/>
    <w:qFormat/>
    <w:rsid w:val="00A11743"/>
    <w:pPr>
      <w:numPr>
        <w:ilvl w:val="4"/>
        <w:numId w:val="21"/>
      </w:numPr>
      <w:spacing w:after="180" w:line="260" w:lineRule="atLeast"/>
      <w:outlineLvl w:val="4"/>
    </w:pPr>
  </w:style>
  <w:style w:type="paragraph" w:styleId="Heading6">
    <w:name w:val="heading 6"/>
    <w:basedOn w:val="Normal"/>
    <w:link w:val="Heading6Char"/>
    <w:qFormat/>
    <w:rsid w:val="00A11743"/>
    <w:pPr>
      <w:numPr>
        <w:ilvl w:val="5"/>
        <w:numId w:val="21"/>
      </w:numPr>
      <w:spacing w:after="180" w:line="260" w:lineRule="atLeast"/>
      <w:outlineLvl w:val="5"/>
    </w:pPr>
  </w:style>
  <w:style w:type="paragraph" w:styleId="Heading7">
    <w:name w:val="heading 7"/>
    <w:basedOn w:val="Normal"/>
    <w:link w:val="Heading7Char"/>
    <w:qFormat/>
    <w:rsid w:val="00A11743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uiPriority w:val="8"/>
    <w:qFormat/>
    <w:rsid w:val="00A11743"/>
    <w:pPr>
      <w:spacing w:after="180" w:line="260" w:lineRule="atLeast"/>
    </w:pPr>
  </w:style>
  <w:style w:type="paragraph" w:customStyle="1" w:styleId="Bullet2">
    <w:name w:val="Bullet 2"/>
    <w:basedOn w:val="Normal"/>
    <w:uiPriority w:val="8"/>
    <w:qFormat/>
    <w:rsid w:val="00A11743"/>
    <w:pPr>
      <w:spacing w:line="260" w:lineRule="atLeast"/>
    </w:pPr>
  </w:style>
  <w:style w:type="numbering" w:customStyle="1" w:styleId="BMDefinitions">
    <w:name w:val="B&amp;M Definitions"/>
    <w:uiPriority w:val="99"/>
    <w:rsid w:val="00A11743"/>
    <w:pPr>
      <w:numPr>
        <w:numId w:val="3"/>
      </w:numPr>
    </w:pPr>
  </w:style>
  <w:style w:type="numbering" w:customStyle="1" w:styleId="BMHeadings">
    <w:name w:val="B&amp;M Headings"/>
    <w:uiPriority w:val="99"/>
    <w:rsid w:val="00A11743"/>
    <w:pPr>
      <w:numPr>
        <w:numId w:val="4"/>
      </w:numPr>
    </w:pPr>
  </w:style>
  <w:style w:type="numbering" w:customStyle="1" w:styleId="BMListNumbers">
    <w:name w:val="B&amp;M List Numbers"/>
    <w:uiPriority w:val="99"/>
    <w:rsid w:val="00A11743"/>
    <w:pPr>
      <w:numPr>
        <w:numId w:val="5"/>
      </w:numPr>
    </w:pPr>
  </w:style>
  <w:style w:type="numbering" w:customStyle="1" w:styleId="BMSchedules">
    <w:name w:val="B&amp;M Schedules"/>
    <w:uiPriority w:val="99"/>
    <w:rsid w:val="00A11743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A11743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A11743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Normal"/>
    <w:semiHidden/>
    <w:rsid w:val="00A11743"/>
    <w:pPr>
      <w:spacing w:line="260" w:lineRule="atLeast"/>
    </w:pPr>
  </w:style>
  <w:style w:type="paragraph" w:customStyle="1" w:styleId="BMKAttention">
    <w:name w:val="BMK Attention"/>
    <w:basedOn w:val="Normal"/>
    <w:semiHidden/>
    <w:rsid w:val="00A11743"/>
    <w:pPr>
      <w:spacing w:line="260" w:lineRule="atLeast"/>
    </w:pPr>
  </w:style>
  <w:style w:type="paragraph" w:customStyle="1" w:styleId="BMKCities">
    <w:name w:val="BMK Cities"/>
    <w:semiHidden/>
    <w:rsid w:val="00A11743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A11743"/>
  </w:style>
  <w:style w:type="paragraph" w:customStyle="1" w:styleId="BMKDeliveryPhrase">
    <w:name w:val="BMK Delivery Phrase"/>
    <w:basedOn w:val="BMKAddressInfo"/>
    <w:semiHidden/>
    <w:rsid w:val="00A11743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Normal"/>
    <w:next w:val="Normal"/>
    <w:semiHidden/>
    <w:rsid w:val="00A11743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Normal"/>
    <w:next w:val="Normal"/>
    <w:semiHidden/>
    <w:rsid w:val="00A11743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Normal"/>
    <w:semiHidden/>
    <w:rsid w:val="00A11743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Normal"/>
    <w:semiHidden/>
    <w:rsid w:val="00A11743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A11743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A11743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Normal"/>
    <w:next w:val="Normal"/>
    <w:semiHidden/>
    <w:rsid w:val="00A11743"/>
    <w:rPr>
      <w:rFonts w:ascii="Arial Black" w:eastAsia="PMingLiU" w:hAnsi="Arial Black"/>
      <w:noProof/>
      <w:spacing w:val="2"/>
      <w:sz w:val="11"/>
    </w:rPr>
  </w:style>
  <w:style w:type="paragraph" w:customStyle="1" w:styleId="BMKMultiOfficeAddress">
    <w:name w:val="BMK Multi Office Address"/>
    <w:basedOn w:val="BMKCities"/>
    <w:semiHidden/>
    <w:rsid w:val="00A11743"/>
  </w:style>
  <w:style w:type="paragraph" w:customStyle="1" w:styleId="BMKPartnerList">
    <w:name w:val="BMK Partner List"/>
    <w:basedOn w:val="BMKCities"/>
    <w:semiHidden/>
    <w:rsid w:val="00A11743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Footer"/>
    <w:link w:val="BMKPrivacyTextChar"/>
    <w:semiHidden/>
    <w:rsid w:val="00A11743"/>
    <w:rPr>
      <w:szCs w:val="22"/>
    </w:rPr>
  </w:style>
  <w:style w:type="character" w:customStyle="1" w:styleId="BMKPrivacyTextChar">
    <w:name w:val="BMK Privacy Text Char"/>
    <w:link w:val="BMKPrivacyText"/>
    <w:semiHidden/>
    <w:rsid w:val="00A11743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Footer">
    <w:name w:val="footer"/>
    <w:basedOn w:val="Normal"/>
    <w:link w:val="FooterChar"/>
    <w:uiPriority w:val="99"/>
    <w:rsid w:val="00A11743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FooterChar">
    <w:name w:val="Footer Char"/>
    <w:link w:val="Footer"/>
    <w:uiPriority w:val="99"/>
    <w:rsid w:val="00A11743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Normal"/>
    <w:semiHidden/>
    <w:rsid w:val="00A11743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A11743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Normal"/>
    <w:semiHidden/>
    <w:rsid w:val="00A11743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A11743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A11743"/>
    <w:rPr>
      <w:rFonts w:ascii="Arial Black" w:hAnsi="Arial Black"/>
      <w:szCs w:val="24"/>
    </w:rPr>
  </w:style>
  <w:style w:type="paragraph" w:customStyle="1" w:styleId="BMKSalutation">
    <w:name w:val="BMK Salutation"/>
    <w:basedOn w:val="Normal"/>
    <w:semiHidden/>
    <w:rsid w:val="00A11743"/>
    <w:pPr>
      <w:spacing w:line="260" w:lineRule="atLeast"/>
    </w:pPr>
  </w:style>
  <w:style w:type="paragraph" w:customStyle="1" w:styleId="BMKSubject">
    <w:name w:val="BMK Subject"/>
    <w:basedOn w:val="Normal"/>
    <w:semiHidden/>
    <w:rsid w:val="00A11743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Normal"/>
    <w:next w:val="BodyText"/>
    <w:semiHidden/>
    <w:rsid w:val="00A11743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BodyText">
    <w:name w:val="Body Text"/>
    <w:basedOn w:val="Normal"/>
    <w:link w:val="BodyTextChar"/>
    <w:unhideWhenUsed/>
    <w:qFormat/>
    <w:rsid w:val="00A1174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11743"/>
  </w:style>
  <w:style w:type="paragraph" w:customStyle="1" w:styleId="BMKTitle">
    <w:name w:val="BMK Title"/>
    <w:basedOn w:val="Normal"/>
    <w:next w:val="BodyText"/>
    <w:semiHidden/>
    <w:rsid w:val="00A11743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Normal"/>
    <w:semiHidden/>
    <w:rsid w:val="00A11743"/>
    <w:pPr>
      <w:spacing w:line="260" w:lineRule="atLeast"/>
    </w:pPr>
  </w:style>
  <w:style w:type="paragraph" w:customStyle="1" w:styleId="BMKHeaderLogoSHI">
    <w:name w:val="BMKHeaderLogoSHI"/>
    <w:semiHidden/>
    <w:rsid w:val="00A11743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DefaultParagraphFont"/>
    <w:uiPriority w:val="3"/>
    <w:rsid w:val="00A11743"/>
    <w:rPr>
      <w:b/>
      <w:bCs/>
      <w:i w:val="0"/>
      <w:szCs w:val="28"/>
    </w:rPr>
  </w:style>
  <w:style w:type="paragraph" w:customStyle="1" w:styleId="DefinitionParagraph">
    <w:name w:val="Definition Paragraph"/>
    <w:basedOn w:val="Normal"/>
    <w:uiPriority w:val="2"/>
    <w:rsid w:val="00A11743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FooterChar"/>
    <w:semiHidden/>
    <w:rsid w:val="00A11743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Normal"/>
    <w:semiHidden/>
    <w:rsid w:val="00A11743"/>
    <w:pPr>
      <w:spacing w:line="260" w:lineRule="atLeast"/>
    </w:pPr>
  </w:style>
  <w:style w:type="paragraph" w:customStyle="1" w:styleId="OtherContact">
    <w:name w:val="OtherContact"/>
    <w:basedOn w:val="Normal"/>
    <w:semiHidden/>
    <w:rsid w:val="00A11743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Normal"/>
    <w:uiPriority w:val="7"/>
    <w:rsid w:val="00A11743"/>
    <w:pPr>
      <w:numPr>
        <w:numId w:val="8"/>
      </w:numPr>
      <w:spacing w:after="180" w:line="260" w:lineRule="atLeast"/>
    </w:pPr>
  </w:style>
  <w:style w:type="paragraph" w:customStyle="1" w:styleId="SchH1">
    <w:name w:val="SchH1"/>
    <w:basedOn w:val="Normal"/>
    <w:next w:val="BodyText"/>
    <w:uiPriority w:val="6"/>
    <w:rsid w:val="00A11743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A11743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A11743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A11743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A11743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A11743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A11743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Normal"/>
    <w:next w:val="BodyText"/>
    <w:uiPriority w:val="11"/>
    <w:semiHidden/>
    <w:rsid w:val="00A11743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Heading1Char">
    <w:name w:val="Heading 1 Char"/>
    <w:basedOn w:val="DefaultParagraphFont"/>
    <w:link w:val="Heading1"/>
    <w:rsid w:val="00A11743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A11743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rsid w:val="00A11743"/>
    <w:rPr>
      <w:kern w:val="0"/>
      <w:sz w:val="22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rsid w:val="00A11743"/>
    <w:rPr>
      <w:kern w:val="0"/>
      <w:sz w:val="22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A11743"/>
    <w:rPr>
      <w:kern w:val="0"/>
      <w:sz w:val="22"/>
      <w:szCs w:val="28"/>
      <w:lang w:val="en-AU"/>
    </w:rPr>
  </w:style>
  <w:style w:type="character" w:customStyle="1" w:styleId="Heading6Char">
    <w:name w:val="Heading 6 Char"/>
    <w:basedOn w:val="DefaultParagraphFont"/>
    <w:link w:val="Heading6"/>
    <w:rsid w:val="00A11743"/>
    <w:rPr>
      <w:kern w:val="0"/>
      <w:sz w:val="22"/>
      <w:szCs w:val="28"/>
      <w:lang w:val="en-AU"/>
    </w:rPr>
  </w:style>
  <w:style w:type="character" w:customStyle="1" w:styleId="Heading7Char">
    <w:name w:val="Heading 7 Char"/>
    <w:basedOn w:val="DefaultParagraphFont"/>
    <w:link w:val="Heading7"/>
    <w:rsid w:val="00A11743"/>
    <w:rPr>
      <w:kern w:val="0"/>
      <w:sz w:val="22"/>
      <w:szCs w:val="28"/>
      <w:lang w:val="en-AU"/>
    </w:rPr>
  </w:style>
  <w:style w:type="character" w:styleId="Hyperlink">
    <w:name w:val="Hyperlink"/>
    <w:uiPriority w:val="26"/>
    <w:qFormat/>
    <w:rsid w:val="00A11743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A11743"/>
    <w:rPr>
      <w:color w:val="800080"/>
      <w:u w:val="single"/>
    </w:rPr>
  </w:style>
  <w:style w:type="paragraph" w:styleId="ListNumber">
    <w:name w:val="List Number"/>
    <w:basedOn w:val="Normal"/>
    <w:uiPriority w:val="7"/>
    <w:qFormat/>
    <w:rsid w:val="00A11743"/>
    <w:pPr>
      <w:numPr>
        <w:numId w:val="29"/>
      </w:numPr>
      <w:spacing w:after="180" w:line="260" w:lineRule="atLeast"/>
    </w:pPr>
  </w:style>
  <w:style w:type="paragraph" w:styleId="ListNumber2">
    <w:name w:val="List Number 2"/>
    <w:basedOn w:val="Normal"/>
    <w:uiPriority w:val="7"/>
    <w:qFormat/>
    <w:rsid w:val="00A11743"/>
    <w:pPr>
      <w:numPr>
        <w:ilvl w:val="1"/>
        <w:numId w:val="29"/>
      </w:numPr>
      <w:spacing w:after="180" w:line="260" w:lineRule="atLeast"/>
    </w:pPr>
  </w:style>
  <w:style w:type="paragraph" w:styleId="ListNumber3">
    <w:name w:val="List Number 3"/>
    <w:basedOn w:val="Normal"/>
    <w:uiPriority w:val="7"/>
    <w:qFormat/>
    <w:rsid w:val="00A11743"/>
    <w:pPr>
      <w:numPr>
        <w:ilvl w:val="2"/>
        <w:numId w:val="29"/>
      </w:numPr>
      <w:spacing w:after="180" w:line="260" w:lineRule="atLeast"/>
    </w:pPr>
  </w:style>
  <w:style w:type="paragraph" w:styleId="ListNumber4">
    <w:name w:val="List Number 4"/>
    <w:basedOn w:val="Normal"/>
    <w:uiPriority w:val="7"/>
    <w:qFormat/>
    <w:rsid w:val="00A11743"/>
    <w:pPr>
      <w:numPr>
        <w:ilvl w:val="3"/>
        <w:numId w:val="29"/>
      </w:numPr>
      <w:spacing w:after="180" w:line="260" w:lineRule="atLeast"/>
    </w:pPr>
  </w:style>
  <w:style w:type="character" w:styleId="PageNumber">
    <w:name w:val="page number"/>
    <w:basedOn w:val="DefaultParagraphFont"/>
    <w:uiPriority w:val="99"/>
    <w:semiHidden/>
    <w:rsid w:val="00A11743"/>
    <w:rPr>
      <w:szCs w:val="16"/>
    </w:rPr>
  </w:style>
  <w:style w:type="table" w:styleId="TableGrid">
    <w:name w:val="Table Grid"/>
    <w:basedOn w:val="TableNormal"/>
    <w:rsid w:val="00DD47A8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Normal"/>
    <w:link w:val="ListParagraphChar"/>
    <w:uiPriority w:val="34"/>
    <w:qFormat/>
    <w:rsid w:val="00DD47A8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ListParagraphChar">
    <w:name w:val="List Paragraph Char"/>
    <w:aliases w:val="#Listenabsatz Char,Bullet List Char,Bullet list Char,Bulletr List Paragraph Char,FooterText Char,List Paragraph11 Char,List Paragraph2 Char,List Paragraph21 Char,Listeafsnit1 Char,Listenabsatz1 Char,Paragraphe de liste1 Char"/>
    <w:link w:val="ListParagraph"/>
    <w:uiPriority w:val="34"/>
    <w:qFormat/>
    <w:rsid w:val="00DD47A8"/>
    <w:rPr>
      <w:rFonts w:ascii="Arial" w:eastAsia="宋体" w:hAnsi="Arial" w:cs="Arial"/>
      <w:kern w:val="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91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9148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768</Characters>
  <Application>Microsoft Office Word</Application>
  <DocSecurity>0</DocSecurity>
  <Lines>38</Lines>
  <Paragraphs>23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 McKenzie FenXun</dc:creator>
  <cp:keywords/>
  <dc:description/>
  <cp:lastModifiedBy>Baker McKenzie FenXun</cp:lastModifiedBy>
  <cp:revision>7</cp:revision>
  <cp:lastPrinted>2023-03-21T05:03:00Z</cp:lastPrinted>
  <dcterms:created xsi:type="dcterms:W3CDTF">2023-03-21T05:05:00Z</dcterms:created>
  <dcterms:modified xsi:type="dcterms:W3CDTF">2023-04-04T07:55:00Z</dcterms:modified>
</cp:coreProperties>
</file>