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4EF6D0" w14:textId="77777777" w:rsidR="00516336" w:rsidRDefault="00000000">
      <w:pPr>
        <w:spacing w:line="440" w:lineRule="exact"/>
        <w:jc w:val="center"/>
        <w:rPr>
          <w:rFonts w:asciiTheme="minorEastAsia" w:eastAsiaTheme="minorEastAsia" w:hAnsiTheme="minorEastAsia"/>
          <w:sz w:val="24"/>
          <w:szCs w:val="24"/>
        </w:rPr>
      </w:pPr>
      <w:r>
        <w:rPr>
          <w:rFonts w:asciiTheme="minorEastAsia" w:eastAsiaTheme="minorEastAsia" w:hAnsiTheme="minorEastAsia" w:hint="eastAsia"/>
          <w:b/>
          <w:sz w:val="30"/>
          <w:szCs w:val="30"/>
        </w:rPr>
        <w:t>经营者集中简易案件公示表</w:t>
      </w:r>
    </w:p>
    <w:tbl>
      <w:tblPr>
        <w:tblW w:w="886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96"/>
        <w:gridCol w:w="1851"/>
        <w:gridCol w:w="6318"/>
      </w:tblGrid>
      <w:tr w:rsidR="00516336" w14:paraId="3F08BD3B" w14:textId="77777777" w:rsidTr="00C83647">
        <w:trPr>
          <w:jc w:val="center"/>
        </w:trPr>
        <w:tc>
          <w:tcPr>
            <w:tcW w:w="696" w:type="dxa"/>
            <w:shd w:val="clear" w:color="auto" w:fill="D9D9D9"/>
          </w:tcPr>
          <w:p w14:paraId="725F8604" w14:textId="77777777" w:rsidR="00516336" w:rsidRDefault="00000000">
            <w:pPr>
              <w:spacing w:line="500" w:lineRule="exact"/>
              <w:rPr>
                <w:rFonts w:asciiTheme="minorEastAsia" w:eastAsiaTheme="minorEastAsia" w:hAnsiTheme="minorEastAsia"/>
                <w:sz w:val="24"/>
                <w:szCs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</w:rPr>
              <w:t>案件名称</w:t>
            </w:r>
          </w:p>
        </w:tc>
        <w:tc>
          <w:tcPr>
            <w:tcW w:w="8169" w:type="dxa"/>
            <w:gridSpan w:val="2"/>
          </w:tcPr>
          <w:p w14:paraId="55A53C57" w14:textId="77777777" w:rsidR="00516336" w:rsidRDefault="00000000">
            <w:pPr>
              <w:spacing w:line="500" w:lineRule="exact"/>
              <w:rPr>
                <w:rFonts w:asciiTheme="minorEastAsia" w:eastAsiaTheme="minorEastAsia" w:hAnsiTheme="minorEastAsia"/>
                <w:sz w:val="24"/>
                <w:szCs w:val="24"/>
              </w:rPr>
            </w:pPr>
            <w:r>
              <w:rPr>
                <w:rFonts w:asciiTheme="minorEastAsia" w:eastAsiaTheme="minorEastAsia" w:hAnsiTheme="minorEastAsia" w:hint="eastAsia"/>
                <w:bCs/>
                <w:sz w:val="24"/>
                <w:szCs w:val="24"/>
              </w:rPr>
              <w:t>贵州乌江能源投资有限公司收购贵州燃气集团股份有限公司股权案</w:t>
            </w:r>
          </w:p>
        </w:tc>
      </w:tr>
      <w:tr w:rsidR="00516336" w14:paraId="2C395E23" w14:textId="77777777" w:rsidTr="00C83647">
        <w:trPr>
          <w:trHeight w:val="993"/>
          <w:jc w:val="center"/>
        </w:trPr>
        <w:tc>
          <w:tcPr>
            <w:tcW w:w="696" w:type="dxa"/>
            <w:shd w:val="clear" w:color="auto" w:fill="D9D9D9"/>
          </w:tcPr>
          <w:p w14:paraId="4D50624A" w14:textId="77777777" w:rsidR="00516336" w:rsidRDefault="00000000">
            <w:pPr>
              <w:spacing w:line="500" w:lineRule="exact"/>
              <w:rPr>
                <w:rFonts w:asciiTheme="minorEastAsia" w:eastAsiaTheme="minorEastAsia" w:hAnsiTheme="minorEastAsia"/>
                <w:sz w:val="24"/>
                <w:szCs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</w:rPr>
              <w:t>交易概况（限200字内）</w:t>
            </w:r>
          </w:p>
        </w:tc>
        <w:tc>
          <w:tcPr>
            <w:tcW w:w="8169" w:type="dxa"/>
            <w:gridSpan w:val="2"/>
          </w:tcPr>
          <w:p w14:paraId="1FD79344" w14:textId="25BA4C3E" w:rsidR="00516336" w:rsidRDefault="00000000">
            <w:pPr>
              <w:spacing w:line="500" w:lineRule="exact"/>
              <w:rPr>
                <w:rFonts w:asciiTheme="minorEastAsia" w:eastAsiaTheme="minorEastAsia" w:hAnsiTheme="minorEastAsia"/>
                <w:sz w:val="24"/>
                <w:szCs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</w:rPr>
              <w:t>贵州乌江能源投资有限公司（下称“乌江能投”）拟合计受让贵州燃气集团股份有限公司（下称“贵州燃气”）29.99%的股份。</w:t>
            </w:r>
            <w:r w:rsidR="00A63F36" w:rsidRPr="00496CEC">
              <w:rPr>
                <w:rFonts w:asciiTheme="minorEastAsia" w:eastAsiaTheme="minorEastAsia" w:hAnsiTheme="minorEastAsia" w:hint="eastAsia"/>
                <w:sz w:val="24"/>
                <w:szCs w:val="24"/>
              </w:rPr>
              <w:t>贵州燃气从事天然气分销业务。</w:t>
            </w:r>
            <w:r>
              <w:rPr>
                <w:rFonts w:asciiTheme="minorEastAsia" w:eastAsiaTheme="minorEastAsia" w:hAnsiTheme="minorEastAsia" w:hint="eastAsia"/>
                <w:sz w:val="24"/>
                <w:szCs w:val="24"/>
              </w:rPr>
              <w:t>交易前，北京东嘉投资有限公司（下称“东嘉投资”）、贵阳市工业投资有限公司（下称“贵阳工投”）分别持有贵州燃气3</w:t>
            </w:r>
            <w:r>
              <w:rPr>
                <w:rFonts w:asciiTheme="minorEastAsia" w:eastAsiaTheme="minorEastAsia" w:hAnsiTheme="minorEastAsia"/>
                <w:sz w:val="24"/>
                <w:szCs w:val="24"/>
              </w:rPr>
              <w:t>9</w:t>
            </w:r>
            <w:r>
              <w:rPr>
                <w:rFonts w:asciiTheme="minorEastAsia" w:eastAsiaTheme="minorEastAsia" w:hAnsiTheme="minorEastAsia" w:hint="eastAsia"/>
                <w:sz w:val="24"/>
                <w:szCs w:val="24"/>
              </w:rPr>
              <w:t>.</w:t>
            </w:r>
            <w:r>
              <w:rPr>
                <w:rFonts w:asciiTheme="minorEastAsia" w:eastAsiaTheme="minorEastAsia" w:hAnsiTheme="minorEastAsia"/>
                <w:sz w:val="24"/>
                <w:szCs w:val="24"/>
              </w:rPr>
              <w:t>49%</w:t>
            </w:r>
            <w:r>
              <w:rPr>
                <w:rFonts w:asciiTheme="minorEastAsia" w:eastAsiaTheme="minorEastAsia" w:hAnsiTheme="minorEastAsia" w:hint="eastAsia"/>
                <w:sz w:val="24"/>
                <w:szCs w:val="24"/>
              </w:rPr>
              <w:t>、</w:t>
            </w:r>
            <w:r>
              <w:rPr>
                <w:rFonts w:asciiTheme="minorEastAsia" w:eastAsiaTheme="minorEastAsia" w:hAnsiTheme="minorEastAsia"/>
                <w:sz w:val="24"/>
                <w:szCs w:val="24"/>
              </w:rPr>
              <w:t>35.94%</w:t>
            </w:r>
            <w:r>
              <w:rPr>
                <w:rFonts w:asciiTheme="minorEastAsia" w:eastAsiaTheme="minorEastAsia" w:hAnsiTheme="minorEastAsia" w:hint="eastAsia"/>
                <w:sz w:val="24"/>
                <w:szCs w:val="24"/>
              </w:rPr>
              <w:t>的股份并共同控制贵州燃气。交易后，乌江能投和东嘉投资将分别持有贵州燃气2</w:t>
            </w:r>
            <w:r>
              <w:rPr>
                <w:rFonts w:asciiTheme="minorEastAsia" w:eastAsiaTheme="minorEastAsia" w:hAnsiTheme="minorEastAsia"/>
                <w:sz w:val="24"/>
                <w:szCs w:val="24"/>
              </w:rPr>
              <w:t>9.99</w:t>
            </w:r>
            <w:r>
              <w:rPr>
                <w:rFonts w:asciiTheme="minorEastAsia" w:eastAsiaTheme="minorEastAsia" w:hAnsiTheme="minorEastAsia" w:hint="eastAsia"/>
                <w:sz w:val="24"/>
                <w:szCs w:val="24"/>
              </w:rPr>
              <w:t>%、2</w:t>
            </w:r>
            <w:r>
              <w:rPr>
                <w:rFonts w:asciiTheme="minorEastAsia" w:eastAsiaTheme="minorEastAsia" w:hAnsiTheme="minorEastAsia"/>
                <w:sz w:val="24"/>
                <w:szCs w:val="24"/>
              </w:rPr>
              <w:t>4.99</w:t>
            </w:r>
            <w:r>
              <w:rPr>
                <w:rFonts w:asciiTheme="minorEastAsia" w:eastAsiaTheme="minorEastAsia" w:hAnsiTheme="minorEastAsia" w:hint="eastAsia"/>
                <w:sz w:val="24"/>
                <w:szCs w:val="24"/>
              </w:rPr>
              <w:t>%并共同控制贵州燃气。</w:t>
            </w:r>
          </w:p>
        </w:tc>
      </w:tr>
      <w:tr w:rsidR="00516336" w:rsidRPr="00C83647" w14:paraId="35F075EC" w14:textId="77777777" w:rsidTr="00B12AEA">
        <w:trPr>
          <w:trHeight w:val="468"/>
          <w:jc w:val="center"/>
        </w:trPr>
        <w:tc>
          <w:tcPr>
            <w:tcW w:w="696" w:type="dxa"/>
            <w:vMerge w:val="restart"/>
            <w:shd w:val="clear" w:color="auto" w:fill="D9D9D9"/>
          </w:tcPr>
          <w:p w14:paraId="2FDD34AA" w14:textId="77777777" w:rsidR="00516336" w:rsidRDefault="00000000">
            <w:pPr>
              <w:spacing w:line="500" w:lineRule="exact"/>
              <w:rPr>
                <w:rFonts w:asciiTheme="minorEastAsia" w:eastAsiaTheme="minorEastAsia" w:hAnsiTheme="minorEastAsia"/>
                <w:sz w:val="24"/>
                <w:szCs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</w:rPr>
              <w:t>参与集中的经营者简介</w:t>
            </w:r>
          </w:p>
        </w:tc>
        <w:tc>
          <w:tcPr>
            <w:tcW w:w="1851" w:type="dxa"/>
          </w:tcPr>
          <w:p w14:paraId="543A3054" w14:textId="77777777" w:rsidR="00516336" w:rsidRDefault="00000000">
            <w:pPr>
              <w:spacing w:line="500" w:lineRule="exact"/>
              <w:jc w:val="left"/>
              <w:rPr>
                <w:rFonts w:asciiTheme="minorEastAsia" w:eastAsiaTheme="minorEastAsia" w:hAnsiTheme="minorEastAsia"/>
                <w:sz w:val="24"/>
                <w:szCs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</w:rPr>
              <w:t>1、乌江能投</w:t>
            </w:r>
          </w:p>
        </w:tc>
        <w:tc>
          <w:tcPr>
            <w:tcW w:w="6318" w:type="dxa"/>
          </w:tcPr>
          <w:p w14:paraId="24A6ECEF" w14:textId="0AEDD643" w:rsidR="00824DCD" w:rsidRDefault="00000000" w:rsidP="00824DCD">
            <w:pPr>
              <w:snapToGrid w:val="0"/>
              <w:spacing w:beforeLines="50" w:before="156" w:afterLines="50" w:after="156" w:line="360" w:lineRule="auto"/>
              <w:rPr>
                <w:rFonts w:ascii="Times New Roman" w:hAnsi="Times New Roman"/>
                <w:sz w:val="24"/>
              </w:rPr>
            </w:pPr>
            <w:bookmarkStart w:id="0" w:name="_Hlk131491723"/>
            <w:bookmarkStart w:id="1" w:name="_Hlk131492222"/>
            <w:bookmarkStart w:id="2" w:name="_Hlk131510569"/>
            <w:r>
              <w:rPr>
                <w:rFonts w:asciiTheme="minorEastAsia" w:eastAsiaTheme="minorEastAsia" w:hAnsiTheme="minorEastAsia" w:hint="eastAsia"/>
                <w:sz w:val="24"/>
                <w:szCs w:val="24"/>
              </w:rPr>
              <w:t>乌江能投于1994年4月30日</w:t>
            </w:r>
            <w:r w:rsidR="00297BF9">
              <w:rPr>
                <w:rFonts w:asciiTheme="minorEastAsia" w:eastAsiaTheme="minorEastAsia" w:hAnsiTheme="minorEastAsia" w:hint="eastAsia"/>
                <w:sz w:val="24"/>
                <w:szCs w:val="24"/>
              </w:rPr>
              <w:t>成立</w:t>
            </w:r>
            <w:r>
              <w:rPr>
                <w:rFonts w:asciiTheme="minorEastAsia" w:eastAsiaTheme="minorEastAsia" w:hAnsiTheme="minorEastAsia" w:hint="eastAsia"/>
                <w:sz w:val="24"/>
                <w:szCs w:val="24"/>
              </w:rPr>
              <w:t>，</w:t>
            </w:r>
            <w:r w:rsidR="00A40C77">
              <w:rPr>
                <w:rFonts w:asciiTheme="minorEastAsia" w:eastAsiaTheme="minorEastAsia" w:hAnsiTheme="minorEastAsia" w:hint="eastAsia"/>
                <w:sz w:val="24"/>
                <w:szCs w:val="24"/>
              </w:rPr>
              <w:t>从事</w:t>
            </w:r>
            <w:r w:rsidR="00297BF9">
              <w:rPr>
                <w:rFonts w:ascii="Times New Roman" w:hAnsi="Times New Roman"/>
                <w:sz w:val="24"/>
              </w:rPr>
              <w:t>页岩气</w:t>
            </w:r>
            <w:r w:rsidR="00394EFE">
              <w:rPr>
                <w:rFonts w:ascii="Times New Roman" w:hAnsi="Times New Roman" w:hint="eastAsia"/>
                <w:sz w:val="24"/>
              </w:rPr>
              <w:t>等</w:t>
            </w:r>
            <w:r w:rsidR="00297BF9">
              <w:rPr>
                <w:rFonts w:ascii="Times New Roman" w:hAnsi="Times New Roman"/>
                <w:sz w:val="24"/>
              </w:rPr>
              <w:t>油气资源勘察、开发</w:t>
            </w:r>
            <w:r w:rsidR="00E05081">
              <w:rPr>
                <w:rFonts w:ascii="Times New Roman" w:hAnsi="Times New Roman" w:hint="eastAsia"/>
                <w:sz w:val="24"/>
              </w:rPr>
              <w:t>、</w:t>
            </w:r>
            <w:r w:rsidR="00297BF9">
              <w:rPr>
                <w:rFonts w:ascii="Times New Roman" w:hAnsi="Times New Roman"/>
                <w:sz w:val="24"/>
              </w:rPr>
              <w:t>管网</w:t>
            </w:r>
            <w:r w:rsidR="00297BF9">
              <w:rPr>
                <w:rFonts w:ascii="Times New Roman" w:hAnsi="Times New Roman" w:hint="eastAsia"/>
                <w:sz w:val="24"/>
              </w:rPr>
              <w:t>及销售天然气等</w:t>
            </w:r>
            <w:r w:rsidR="00394EFE">
              <w:rPr>
                <w:rFonts w:ascii="Times New Roman" w:hAnsi="Times New Roman" w:hint="eastAsia"/>
                <w:sz w:val="24"/>
              </w:rPr>
              <w:t>新能源业务，</w:t>
            </w:r>
            <w:r w:rsidR="00A40C77">
              <w:rPr>
                <w:rFonts w:ascii="Times New Roman" w:hAnsi="Times New Roman" w:hint="eastAsia"/>
                <w:sz w:val="24"/>
              </w:rPr>
              <w:t>另有</w:t>
            </w:r>
            <w:r w:rsidR="00A40C77" w:rsidRPr="00A40C77">
              <w:rPr>
                <w:rFonts w:ascii="Times New Roman" w:hAnsi="Times New Roman" w:hint="eastAsia"/>
                <w:sz w:val="24"/>
              </w:rPr>
              <w:t>金融、高端装备制造</w:t>
            </w:r>
            <w:r w:rsidR="008A0CB4">
              <w:rPr>
                <w:rFonts w:ascii="Times New Roman" w:hAnsi="Times New Roman" w:hint="eastAsia"/>
                <w:sz w:val="24"/>
              </w:rPr>
              <w:t>等</w:t>
            </w:r>
            <w:r w:rsidR="006165CA">
              <w:rPr>
                <w:rFonts w:ascii="Times New Roman" w:hAnsi="Times New Roman" w:hint="eastAsia"/>
                <w:sz w:val="24"/>
              </w:rPr>
              <w:t>业务</w:t>
            </w:r>
            <w:r w:rsidR="00A40C77" w:rsidRPr="00A40C77">
              <w:rPr>
                <w:rFonts w:ascii="Times New Roman" w:hAnsi="Times New Roman" w:hint="eastAsia"/>
                <w:sz w:val="24"/>
              </w:rPr>
              <w:t>。</w:t>
            </w:r>
          </w:p>
          <w:p w14:paraId="220F099C" w14:textId="03110A1A" w:rsidR="00516336" w:rsidRDefault="00000000" w:rsidP="00394EFE">
            <w:pPr>
              <w:snapToGrid w:val="0"/>
              <w:spacing w:beforeLines="50" w:before="156" w:afterLines="50" w:after="156" w:line="360" w:lineRule="auto"/>
              <w:rPr>
                <w:rFonts w:asciiTheme="minorEastAsia" w:eastAsiaTheme="minorEastAsia" w:hAnsiTheme="minorEastAsia"/>
                <w:sz w:val="24"/>
                <w:szCs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</w:rPr>
              <w:t>乌江能投的最终控制人为贵州乌江能源集团有限公司</w:t>
            </w:r>
            <w:bookmarkEnd w:id="0"/>
            <w:r w:rsidR="006165CA">
              <w:rPr>
                <w:rFonts w:asciiTheme="minorEastAsia" w:eastAsiaTheme="minorEastAsia" w:hAnsiTheme="minorEastAsia" w:hint="eastAsia"/>
                <w:sz w:val="24"/>
                <w:szCs w:val="24"/>
              </w:rPr>
              <w:t>，</w:t>
            </w:r>
            <w:bookmarkEnd w:id="1"/>
            <w:r w:rsidR="00394EFE">
              <w:rPr>
                <w:rFonts w:asciiTheme="minorEastAsia" w:eastAsiaTheme="minorEastAsia" w:hAnsiTheme="minorEastAsia" w:hint="eastAsia"/>
                <w:sz w:val="24"/>
                <w:szCs w:val="24"/>
              </w:rPr>
              <w:t>其主要</w:t>
            </w:r>
            <w:r w:rsidR="00394EFE" w:rsidRPr="00394EFE">
              <w:rPr>
                <w:rFonts w:asciiTheme="minorEastAsia" w:eastAsiaTheme="minorEastAsia" w:hAnsiTheme="minorEastAsia" w:hint="eastAsia"/>
                <w:sz w:val="24"/>
                <w:szCs w:val="24"/>
              </w:rPr>
              <w:t>从事清洁能源开发利用。</w:t>
            </w:r>
            <w:bookmarkEnd w:id="2"/>
          </w:p>
        </w:tc>
      </w:tr>
      <w:tr w:rsidR="00516336" w14:paraId="258EC142" w14:textId="77777777" w:rsidTr="00B12AEA">
        <w:trPr>
          <w:trHeight w:val="1087"/>
          <w:jc w:val="center"/>
        </w:trPr>
        <w:tc>
          <w:tcPr>
            <w:tcW w:w="696" w:type="dxa"/>
            <w:vMerge/>
            <w:shd w:val="clear" w:color="auto" w:fill="D9D9D9"/>
          </w:tcPr>
          <w:p w14:paraId="64E8A6D0" w14:textId="77777777" w:rsidR="00516336" w:rsidRDefault="00516336">
            <w:pPr>
              <w:spacing w:line="500" w:lineRule="exact"/>
              <w:rPr>
                <w:rFonts w:asciiTheme="minorEastAsia" w:eastAsiaTheme="minorEastAsia" w:hAnsiTheme="minorEastAsia"/>
                <w:sz w:val="24"/>
                <w:szCs w:val="24"/>
              </w:rPr>
            </w:pPr>
          </w:p>
        </w:tc>
        <w:tc>
          <w:tcPr>
            <w:tcW w:w="1851" w:type="dxa"/>
          </w:tcPr>
          <w:p w14:paraId="4C546FB9" w14:textId="77777777" w:rsidR="00516336" w:rsidRDefault="00000000">
            <w:pPr>
              <w:spacing w:line="500" w:lineRule="exact"/>
              <w:jc w:val="left"/>
              <w:rPr>
                <w:rFonts w:asciiTheme="minorEastAsia" w:eastAsiaTheme="minorEastAsia" w:hAnsiTheme="minorEastAsia"/>
                <w:sz w:val="24"/>
                <w:szCs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</w:rPr>
              <w:t>2、东嘉投资</w:t>
            </w:r>
          </w:p>
        </w:tc>
        <w:tc>
          <w:tcPr>
            <w:tcW w:w="6318" w:type="dxa"/>
          </w:tcPr>
          <w:p w14:paraId="5E4EF734" w14:textId="77777777" w:rsidR="00516336" w:rsidRDefault="00000000">
            <w:pPr>
              <w:spacing w:line="500" w:lineRule="exact"/>
              <w:rPr>
                <w:rFonts w:asciiTheme="minorEastAsia" w:eastAsiaTheme="minorEastAsia" w:hAnsiTheme="minorEastAsia"/>
                <w:sz w:val="24"/>
                <w:szCs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</w:rPr>
              <w:t>东嘉投资于2003年12年8日成立，东嘉投资在中国境内开展投资管理、投资及经济信息咨询业务。</w:t>
            </w:r>
          </w:p>
          <w:p w14:paraId="166E6E6B" w14:textId="77777777" w:rsidR="00516336" w:rsidRDefault="00000000">
            <w:pPr>
              <w:spacing w:line="500" w:lineRule="exact"/>
              <w:rPr>
                <w:rFonts w:asciiTheme="minorEastAsia" w:eastAsiaTheme="minorEastAsia" w:hAnsiTheme="minorEastAsia"/>
                <w:sz w:val="24"/>
                <w:szCs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</w:rPr>
              <w:t>东嘉投资的最终控制人为刘江，其通过东嘉投资从事投资业务。</w:t>
            </w:r>
          </w:p>
        </w:tc>
      </w:tr>
      <w:tr w:rsidR="00516336" w14:paraId="066C6FC9" w14:textId="77777777" w:rsidTr="00B12AEA">
        <w:trPr>
          <w:trHeight w:val="1087"/>
          <w:jc w:val="center"/>
        </w:trPr>
        <w:tc>
          <w:tcPr>
            <w:tcW w:w="696" w:type="dxa"/>
            <w:vMerge/>
            <w:shd w:val="clear" w:color="auto" w:fill="D9D9D9"/>
          </w:tcPr>
          <w:p w14:paraId="7098D844" w14:textId="77777777" w:rsidR="00516336" w:rsidRDefault="00516336">
            <w:pPr>
              <w:spacing w:line="500" w:lineRule="exact"/>
              <w:rPr>
                <w:rFonts w:asciiTheme="minorEastAsia" w:eastAsiaTheme="minorEastAsia" w:hAnsiTheme="minorEastAsia"/>
                <w:sz w:val="24"/>
                <w:szCs w:val="24"/>
              </w:rPr>
            </w:pPr>
          </w:p>
        </w:tc>
        <w:tc>
          <w:tcPr>
            <w:tcW w:w="1851" w:type="dxa"/>
          </w:tcPr>
          <w:p w14:paraId="32AD99FF" w14:textId="77777777" w:rsidR="00516336" w:rsidRDefault="00000000">
            <w:pPr>
              <w:spacing w:line="500" w:lineRule="exact"/>
              <w:jc w:val="left"/>
              <w:rPr>
                <w:rFonts w:asciiTheme="minorEastAsia" w:eastAsiaTheme="minorEastAsia" w:hAnsiTheme="minorEastAsia"/>
                <w:sz w:val="24"/>
                <w:szCs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</w:rPr>
              <w:t>3、贵州燃气</w:t>
            </w:r>
          </w:p>
        </w:tc>
        <w:tc>
          <w:tcPr>
            <w:tcW w:w="6318" w:type="dxa"/>
          </w:tcPr>
          <w:p w14:paraId="48F997B0" w14:textId="4EDDA4A8" w:rsidR="00516336" w:rsidRDefault="00000000">
            <w:pPr>
              <w:spacing w:line="500" w:lineRule="exact"/>
              <w:rPr>
                <w:rFonts w:asciiTheme="minorEastAsia" w:eastAsiaTheme="minorEastAsia" w:hAnsiTheme="minorEastAsia"/>
                <w:sz w:val="24"/>
                <w:szCs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</w:rPr>
              <w:t>贵州燃气于200</w:t>
            </w:r>
            <w:r>
              <w:rPr>
                <w:rFonts w:asciiTheme="minorEastAsia" w:eastAsiaTheme="minorEastAsia" w:hAnsiTheme="minorEastAsia"/>
                <w:sz w:val="24"/>
                <w:szCs w:val="24"/>
              </w:rPr>
              <w:t>3</w:t>
            </w:r>
            <w:r>
              <w:rPr>
                <w:rFonts w:asciiTheme="minorEastAsia" w:eastAsiaTheme="minorEastAsia" w:hAnsiTheme="minorEastAsia" w:hint="eastAsia"/>
                <w:sz w:val="24"/>
                <w:szCs w:val="24"/>
              </w:rPr>
              <w:t>年</w:t>
            </w:r>
            <w:r>
              <w:rPr>
                <w:rFonts w:asciiTheme="minorEastAsia" w:eastAsiaTheme="minorEastAsia" w:hAnsiTheme="minorEastAsia"/>
                <w:sz w:val="24"/>
                <w:szCs w:val="24"/>
              </w:rPr>
              <w:t>12</w:t>
            </w:r>
            <w:r>
              <w:rPr>
                <w:rFonts w:asciiTheme="minorEastAsia" w:eastAsiaTheme="minorEastAsia" w:hAnsiTheme="minorEastAsia" w:hint="eastAsia"/>
                <w:sz w:val="24"/>
                <w:szCs w:val="24"/>
              </w:rPr>
              <w:t>月</w:t>
            </w:r>
            <w:r>
              <w:rPr>
                <w:rFonts w:asciiTheme="minorEastAsia" w:eastAsiaTheme="minorEastAsia" w:hAnsiTheme="minorEastAsia"/>
                <w:sz w:val="24"/>
                <w:szCs w:val="24"/>
              </w:rPr>
              <w:t>31</w:t>
            </w:r>
            <w:r>
              <w:rPr>
                <w:rFonts w:asciiTheme="minorEastAsia" w:eastAsiaTheme="minorEastAsia" w:hAnsiTheme="minorEastAsia" w:hint="eastAsia"/>
                <w:sz w:val="24"/>
                <w:szCs w:val="24"/>
              </w:rPr>
              <w:t>日成立，系上海证券交易所上市公司，</w:t>
            </w:r>
            <w:r w:rsidR="000157BF">
              <w:rPr>
                <w:rFonts w:asciiTheme="minorEastAsia" w:eastAsiaTheme="minorEastAsia" w:hAnsiTheme="minorEastAsia" w:hint="eastAsia"/>
                <w:sz w:val="24"/>
                <w:szCs w:val="24"/>
              </w:rPr>
              <w:t>主要业务为</w:t>
            </w:r>
            <w:r>
              <w:rPr>
                <w:rFonts w:asciiTheme="minorEastAsia" w:eastAsiaTheme="minorEastAsia" w:hAnsiTheme="minorEastAsia" w:hint="eastAsia"/>
                <w:sz w:val="24"/>
                <w:szCs w:val="24"/>
              </w:rPr>
              <w:t>天然气分销。</w:t>
            </w:r>
          </w:p>
          <w:p w14:paraId="2A3D22CA" w14:textId="589D4CCB" w:rsidR="00516336" w:rsidRDefault="00000000">
            <w:pPr>
              <w:spacing w:line="500" w:lineRule="exact"/>
              <w:rPr>
                <w:rFonts w:asciiTheme="minorEastAsia" w:eastAsiaTheme="minorEastAsia" w:hAnsiTheme="minorEastAsia"/>
                <w:sz w:val="24"/>
                <w:szCs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</w:rPr>
              <w:t>贵州燃气的最终控制人为东嘉投资和贵阳工投。东嘉投资</w:t>
            </w:r>
            <w:r w:rsidR="000157BF">
              <w:rPr>
                <w:rFonts w:asciiTheme="minorEastAsia" w:eastAsiaTheme="minorEastAsia" w:hAnsiTheme="minorEastAsia" w:hint="eastAsia"/>
                <w:sz w:val="24"/>
                <w:szCs w:val="24"/>
              </w:rPr>
              <w:t>的</w:t>
            </w:r>
            <w:r>
              <w:rPr>
                <w:rFonts w:asciiTheme="minorEastAsia" w:eastAsiaTheme="minorEastAsia" w:hAnsiTheme="minorEastAsia" w:hint="eastAsia"/>
                <w:sz w:val="24"/>
                <w:szCs w:val="24"/>
              </w:rPr>
              <w:t>业务如上所述</w:t>
            </w:r>
            <w:r w:rsidR="00AA2F47">
              <w:rPr>
                <w:rFonts w:asciiTheme="minorEastAsia" w:eastAsiaTheme="minorEastAsia" w:hAnsiTheme="minorEastAsia" w:hint="eastAsia"/>
                <w:sz w:val="24"/>
                <w:szCs w:val="24"/>
              </w:rPr>
              <w:t>。</w:t>
            </w:r>
            <w:r>
              <w:rPr>
                <w:rFonts w:asciiTheme="minorEastAsia" w:eastAsiaTheme="minorEastAsia" w:hAnsiTheme="minorEastAsia" w:hint="eastAsia"/>
                <w:sz w:val="24"/>
                <w:szCs w:val="24"/>
              </w:rPr>
              <w:t>贵阳</w:t>
            </w:r>
            <w:proofErr w:type="gramStart"/>
            <w:r>
              <w:rPr>
                <w:rFonts w:asciiTheme="minorEastAsia" w:eastAsiaTheme="minorEastAsia" w:hAnsiTheme="minorEastAsia" w:hint="eastAsia"/>
                <w:sz w:val="24"/>
                <w:szCs w:val="24"/>
              </w:rPr>
              <w:t>工投</w:t>
            </w:r>
            <w:r w:rsidR="000157BF">
              <w:rPr>
                <w:rFonts w:asciiTheme="minorEastAsia" w:eastAsiaTheme="minorEastAsia" w:hAnsiTheme="minorEastAsia" w:hint="eastAsia"/>
                <w:sz w:val="24"/>
                <w:szCs w:val="24"/>
              </w:rPr>
              <w:t>主要</w:t>
            </w:r>
            <w:proofErr w:type="gramEnd"/>
            <w:r w:rsidR="000157BF">
              <w:rPr>
                <w:rFonts w:asciiTheme="minorEastAsia" w:eastAsiaTheme="minorEastAsia" w:hAnsiTheme="minorEastAsia" w:hint="eastAsia"/>
                <w:sz w:val="24"/>
                <w:szCs w:val="24"/>
              </w:rPr>
              <w:t>从事</w:t>
            </w:r>
            <w:r>
              <w:rPr>
                <w:rFonts w:asciiTheme="minorEastAsia" w:eastAsiaTheme="minorEastAsia" w:hAnsiTheme="minorEastAsia" w:hint="eastAsia"/>
                <w:sz w:val="24"/>
                <w:szCs w:val="24"/>
              </w:rPr>
              <w:t>贵阳工业产业的</w:t>
            </w:r>
            <w:r w:rsidR="000157BF">
              <w:rPr>
                <w:rFonts w:asciiTheme="minorEastAsia" w:eastAsiaTheme="minorEastAsia" w:hAnsiTheme="minorEastAsia" w:hint="eastAsia"/>
                <w:sz w:val="24"/>
                <w:szCs w:val="24"/>
              </w:rPr>
              <w:t>投融资</w:t>
            </w:r>
            <w:r>
              <w:rPr>
                <w:rFonts w:asciiTheme="minorEastAsia" w:eastAsiaTheme="minorEastAsia" w:hAnsiTheme="minorEastAsia" w:hint="eastAsia"/>
                <w:sz w:val="24"/>
                <w:szCs w:val="24"/>
              </w:rPr>
              <w:t>、担保、资本运营。</w:t>
            </w:r>
          </w:p>
        </w:tc>
      </w:tr>
      <w:tr w:rsidR="00516336" w14:paraId="2B6BA82B" w14:textId="77777777" w:rsidTr="00C83647">
        <w:trPr>
          <w:trHeight w:val="279"/>
          <w:jc w:val="center"/>
        </w:trPr>
        <w:tc>
          <w:tcPr>
            <w:tcW w:w="696" w:type="dxa"/>
            <w:vMerge w:val="restart"/>
            <w:shd w:val="clear" w:color="auto" w:fill="D9D9D9"/>
          </w:tcPr>
          <w:p w14:paraId="090921AD" w14:textId="77777777" w:rsidR="00516336" w:rsidRDefault="00000000">
            <w:pPr>
              <w:spacing w:line="500" w:lineRule="exact"/>
              <w:rPr>
                <w:rFonts w:asciiTheme="minorEastAsia" w:eastAsiaTheme="minorEastAsia" w:hAnsiTheme="minorEastAsia"/>
                <w:sz w:val="24"/>
                <w:szCs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</w:rPr>
              <w:t>简易案件理由（可</w:t>
            </w:r>
            <w:r>
              <w:rPr>
                <w:rFonts w:asciiTheme="minorEastAsia" w:eastAsiaTheme="minorEastAsia" w:hAnsiTheme="minorEastAsia" w:hint="eastAsia"/>
                <w:sz w:val="24"/>
                <w:szCs w:val="24"/>
              </w:rPr>
              <w:lastRenderedPageBreak/>
              <w:t>以单选，也可以多选）</w:t>
            </w:r>
          </w:p>
        </w:tc>
        <w:tc>
          <w:tcPr>
            <w:tcW w:w="8169" w:type="dxa"/>
            <w:gridSpan w:val="2"/>
          </w:tcPr>
          <w:p w14:paraId="3E5DB168" w14:textId="77777777" w:rsidR="00516336" w:rsidRDefault="00000000">
            <w:pPr>
              <w:spacing w:line="500" w:lineRule="exact"/>
              <w:rPr>
                <w:rFonts w:asciiTheme="minorEastAsia" w:eastAsiaTheme="minorEastAsia" w:hAnsiTheme="minorEastAsia"/>
                <w:sz w:val="24"/>
                <w:szCs w:val="24"/>
              </w:rPr>
            </w:pPr>
            <w:r>
              <w:rPr>
                <w:rFonts w:hint="eastAsia"/>
              </w:rPr>
              <w:lastRenderedPageBreak/>
              <w:sym w:font="Wingdings" w:char="F0FE"/>
            </w:r>
            <w:r>
              <w:rPr>
                <w:rFonts w:asciiTheme="minorEastAsia" w:eastAsiaTheme="minorEastAsia" w:hAnsiTheme="minorEastAsia"/>
                <w:sz w:val="24"/>
                <w:szCs w:val="24"/>
              </w:rPr>
              <w:t xml:space="preserve"> </w:t>
            </w:r>
            <w:r>
              <w:rPr>
                <w:rFonts w:asciiTheme="minorEastAsia" w:eastAsiaTheme="minorEastAsia" w:hAnsiTheme="minorEastAsia" w:hint="eastAsia"/>
                <w:sz w:val="24"/>
                <w:szCs w:val="24"/>
              </w:rPr>
              <w:t>1、在同一相关市场，所有参与集中的经营者所占市场份额之和小于15%。</w:t>
            </w:r>
          </w:p>
        </w:tc>
      </w:tr>
      <w:tr w:rsidR="00516336" w14:paraId="414F9B5A" w14:textId="77777777" w:rsidTr="00C83647">
        <w:trPr>
          <w:trHeight w:val="330"/>
          <w:jc w:val="center"/>
        </w:trPr>
        <w:tc>
          <w:tcPr>
            <w:tcW w:w="696" w:type="dxa"/>
            <w:vMerge/>
            <w:shd w:val="clear" w:color="auto" w:fill="D9D9D9"/>
          </w:tcPr>
          <w:p w14:paraId="5C1F34BD" w14:textId="77777777" w:rsidR="00516336" w:rsidRDefault="00516336">
            <w:pPr>
              <w:spacing w:line="500" w:lineRule="exact"/>
              <w:rPr>
                <w:rFonts w:asciiTheme="minorEastAsia" w:eastAsiaTheme="minorEastAsia" w:hAnsiTheme="minorEastAsia"/>
                <w:sz w:val="24"/>
                <w:szCs w:val="24"/>
              </w:rPr>
            </w:pPr>
          </w:p>
        </w:tc>
        <w:tc>
          <w:tcPr>
            <w:tcW w:w="8169" w:type="dxa"/>
            <w:gridSpan w:val="2"/>
          </w:tcPr>
          <w:p w14:paraId="34371C90" w14:textId="77777777" w:rsidR="00516336" w:rsidRDefault="00000000">
            <w:pPr>
              <w:spacing w:line="500" w:lineRule="exact"/>
              <w:rPr>
                <w:rFonts w:asciiTheme="minorEastAsia" w:eastAsiaTheme="minorEastAsia" w:hAnsiTheme="minorEastAsia"/>
                <w:sz w:val="24"/>
                <w:szCs w:val="24"/>
              </w:rPr>
            </w:pPr>
            <w:r>
              <w:rPr>
                <w:rFonts w:hint="eastAsia"/>
              </w:rPr>
              <w:sym w:font="Wingdings" w:char="F0FE"/>
            </w:r>
            <w:r>
              <w:rPr>
                <w:rFonts w:asciiTheme="minorEastAsia" w:eastAsiaTheme="minorEastAsia" w:hAnsiTheme="minorEastAsia"/>
                <w:sz w:val="24"/>
                <w:szCs w:val="24"/>
              </w:rPr>
              <w:t xml:space="preserve">  </w:t>
            </w:r>
            <w:r>
              <w:rPr>
                <w:rFonts w:asciiTheme="minorEastAsia" w:eastAsiaTheme="minorEastAsia" w:hAnsiTheme="minorEastAsia" w:hint="eastAsia"/>
                <w:sz w:val="24"/>
                <w:szCs w:val="24"/>
              </w:rPr>
              <w:t>2、存在上下游关系的参与集中的经营者，在上下游市场所占的市场份额均小于25%。</w:t>
            </w:r>
          </w:p>
        </w:tc>
      </w:tr>
      <w:tr w:rsidR="00516336" w14:paraId="6413B99B" w14:textId="77777777" w:rsidTr="00C83647">
        <w:trPr>
          <w:trHeight w:val="285"/>
          <w:jc w:val="center"/>
        </w:trPr>
        <w:tc>
          <w:tcPr>
            <w:tcW w:w="696" w:type="dxa"/>
            <w:vMerge/>
            <w:shd w:val="clear" w:color="auto" w:fill="D9D9D9"/>
          </w:tcPr>
          <w:p w14:paraId="260799C6" w14:textId="77777777" w:rsidR="00516336" w:rsidRDefault="00516336">
            <w:pPr>
              <w:spacing w:line="500" w:lineRule="exact"/>
              <w:rPr>
                <w:rFonts w:asciiTheme="minorEastAsia" w:eastAsiaTheme="minorEastAsia" w:hAnsiTheme="minorEastAsia"/>
                <w:sz w:val="24"/>
                <w:szCs w:val="24"/>
              </w:rPr>
            </w:pPr>
          </w:p>
        </w:tc>
        <w:tc>
          <w:tcPr>
            <w:tcW w:w="8169" w:type="dxa"/>
            <w:gridSpan w:val="2"/>
          </w:tcPr>
          <w:p w14:paraId="0CA2FEC0" w14:textId="77777777" w:rsidR="00516336" w:rsidRDefault="00000000">
            <w:pPr>
              <w:spacing w:line="500" w:lineRule="exact"/>
              <w:rPr>
                <w:rFonts w:asciiTheme="minorEastAsia" w:eastAsiaTheme="minorEastAsia" w:hAnsiTheme="minorEastAsia"/>
                <w:sz w:val="24"/>
                <w:szCs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</w:rPr>
              <w:t>□</w:t>
            </w:r>
            <w:r>
              <w:rPr>
                <w:rFonts w:asciiTheme="minorEastAsia" w:eastAsiaTheme="minorEastAsia" w:hAnsiTheme="minorEastAsia" w:hint="eastAsia"/>
                <w:sz w:val="24"/>
                <w:szCs w:val="24"/>
              </w:rPr>
              <w:tab/>
              <w:t>3、不在同一相关市场、也不存在上下游关系的参与集中的经营者，在与</w:t>
            </w:r>
            <w:r>
              <w:rPr>
                <w:rFonts w:asciiTheme="minorEastAsia" w:eastAsiaTheme="minorEastAsia" w:hAnsiTheme="minorEastAsia" w:hint="eastAsia"/>
                <w:sz w:val="24"/>
                <w:szCs w:val="24"/>
              </w:rPr>
              <w:lastRenderedPageBreak/>
              <w:t>交易有关的每个市场所占的份额均小于25%。</w:t>
            </w:r>
          </w:p>
        </w:tc>
      </w:tr>
      <w:tr w:rsidR="00516336" w14:paraId="1567C887" w14:textId="77777777" w:rsidTr="00C83647">
        <w:trPr>
          <w:trHeight w:val="870"/>
          <w:jc w:val="center"/>
        </w:trPr>
        <w:tc>
          <w:tcPr>
            <w:tcW w:w="696" w:type="dxa"/>
            <w:vMerge/>
            <w:shd w:val="clear" w:color="auto" w:fill="D9D9D9"/>
          </w:tcPr>
          <w:p w14:paraId="63C44F71" w14:textId="77777777" w:rsidR="00516336" w:rsidRDefault="00516336">
            <w:pPr>
              <w:spacing w:line="500" w:lineRule="exact"/>
              <w:rPr>
                <w:rFonts w:asciiTheme="minorEastAsia" w:eastAsiaTheme="minorEastAsia" w:hAnsiTheme="minorEastAsia"/>
                <w:sz w:val="24"/>
                <w:szCs w:val="24"/>
              </w:rPr>
            </w:pPr>
          </w:p>
        </w:tc>
        <w:tc>
          <w:tcPr>
            <w:tcW w:w="8169" w:type="dxa"/>
            <w:gridSpan w:val="2"/>
          </w:tcPr>
          <w:p w14:paraId="7D287D9C" w14:textId="77777777" w:rsidR="00516336" w:rsidRDefault="00000000">
            <w:pPr>
              <w:pStyle w:val="ad"/>
              <w:numPr>
                <w:ilvl w:val="0"/>
                <w:numId w:val="1"/>
              </w:numPr>
              <w:spacing w:line="500" w:lineRule="exact"/>
              <w:ind w:firstLineChars="0"/>
              <w:rPr>
                <w:rFonts w:asciiTheme="minorEastAsia" w:eastAsiaTheme="minorEastAsia" w:hAnsiTheme="minorEastAsia"/>
                <w:sz w:val="24"/>
                <w:szCs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</w:rPr>
              <w:t>4、参与集中的经营者在中国境外设立合营企业，合营企业不在中国境内从事经济活动。</w:t>
            </w:r>
          </w:p>
        </w:tc>
      </w:tr>
      <w:tr w:rsidR="00516336" w14:paraId="6D73F337" w14:textId="77777777" w:rsidTr="00C83647">
        <w:trPr>
          <w:trHeight w:val="264"/>
          <w:jc w:val="center"/>
        </w:trPr>
        <w:tc>
          <w:tcPr>
            <w:tcW w:w="696" w:type="dxa"/>
            <w:vMerge/>
            <w:shd w:val="clear" w:color="auto" w:fill="D9D9D9"/>
          </w:tcPr>
          <w:p w14:paraId="4984AA73" w14:textId="77777777" w:rsidR="00516336" w:rsidRDefault="00516336">
            <w:pPr>
              <w:spacing w:line="500" w:lineRule="exact"/>
              <w:rPr>
                <w:rFonts w:asciiTheme="minorEastAsia" w:eastAsiaTheme="minorEastAsia" w:hAnsiTheme="minorEastAsia"/>
                <w:sz w:val="24"/>
                <w:szCs w:val="24"/>
              </w:rPr>
            </w:pPr>
          </w:p>
        </w:tc>
        <w:tc>
          <w:tcPr>
            <w:tcW w:w="8169" w:type="dxa"/>
            <w:gridSpan w:val="2"/>
          </w:tcPr>
          <w:p w14:paraId="018BDB97" w14:textId="77777777" w:rsidR="00516336" w:rsidRDefault="00000000">
            <w:pPr>
              <w:pStyle w:val="ad"/>
              <w:numPr>
                <w:ilvl w:val="0"/>
                <w:numId w:val="1"/>
              </w:numPr>
              <w:spacing w:line="500" w:lineRule="exact"/>
              <w:ind w:firstLineChars="0"/>
              <w:rPr>
                <w:rFonts w:asciiTheme="minorEastAsia" w:eastAsiaTheme="minorEastAsia" w:hAnsiTheme="minorEastAsia"/>
                <w:sz w:val="24"/>
                <w:szCs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</w:rPr>
              <w:t>5、参与集中的经营者收购境外企业股权或资产的，该境外企业不在中国境内从事经济活动。</w:t>
            </w:r>
          </w:p>
        </w:tc>
      </w:tr>
      <w:tr w:rsidR="00516336" w14:paraId="1B072B55" w14:textId="77777777" w:rsidTr="00C83647">
        <w:trPr>
          <w:trHeight w:val="345"/>
          <w:jc w:val="center"/>
        </w:trPr>
        <w:tc>
          <w:tcPr>
            <w:tcW w:w="696" w:type="dxa"/>
            <w:vMerge/>
            <w:shd w:val="clear" w:color="auto" w:fill="D9D9D9"/>
          </w:tcPr>
          <w:p w14:paraId="14466A23" w14:textId="77777777" w:rsidR="00516336" w:rsidRDefault="00516336">
            <w:pPr>
              <w:spacing w:line="500" w:lineRule="exact"/>
              <w:rPr>
                <w:rFonts w:asciiTheme="minorEastAsia" w:eastAsiaTheme="minorEastAsia" w:hAnsiTheme="minorEastAsia"/>
                <w:sz w:val="24"/>
                <w:szCs w:val="24"/>
              </w:rPr>
            </w:pPr>
          </w:p>
        </w:tc>
        <w:tc>
          <w:tcPr>
            <w:tcW w:w="8169" w:type="dxa"/>
            <w:gridSpan w:val="2"/>
          </w:tcPr>
          <w:p w14:paraId="6C6287F8" w14:textId="77777777" w:rsidR="00516336" w:rsidRDefault="00000000">
            <w:pPr>
              <w:pStyle w:val="ad"/>
              <w:numPr>
                <w:ilvl w:val="0"/>
                <w:numId w:val="1"/>
              </w:numPr>
              <w:spacing w:line="500" w:lineRule="exact"/>
              <w:ind w:firstLineChars="0"/>
              <w:rPr>
                <w:rFonts w:asciiTheme="minorEastAsia" w:eastAsiaTheme="minorEastAsia" w:hAnsiTheme="minorEastAsia"/>
                <w:sz w:val="24"/>
                <w:szCs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</w:rPr>
              <w:t>6、由两个以上的经营者共同控制的合营企业，通过集中被其中一个或一个以上经营者控制。</w:t>
            </w:r>
          </w:p>
        </w:tc>
      </w:tr>
      <w:tr w:rsidR="00516336" w14:paraId="732F2DA5" w14:textId="77777777" w:rsidTr="00C83647">
        <w:trPr>
          <w:jc w:val="center"/>
        </w:trPr>
        <w:tc>
          <w:tcPr>
            <w:tcW w:w="696" w:type="dxa"/>
            <w:shd w:val="clear" w:color="auto" w:fill="D9D9D9"/>
          </w:tcPr>
          <w:p w14:paraId="7D1627A1" w14:textId="77777777" w:rsidR="00516336" w:rsidRDefault="00000000">
            <w:pPr>
              <w:spacing w:line="500" w:lineRule="exact"/>
              <w:rPr>
                <w:rFonts w:asciiTheme="minorEastAsia" w:eastAsiaTheme="minorEastAsia" w:hAnsiTheme="minorEastAsia"/>
                <w:sz w:val="24"/>
                <w:szCs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</w:rPr>
              <w:t>备注</w:t>
            </w:r>
          </w:p>
        </w:tc>
        <w:tc>
          <w:tcPr>
            <w:tcW w:w="8169" w:type="dxa"/>
            <w:gridSpan w:val="2"/>
          </w:tcPr>
          <w:p w14:paraId="5EBAB9FD" w14:textId="77777777" w:rsidR="00824DCD" w:rsidRPr="00824DCD" w:rsidRDefault="00824DCD" w:rsidP="00824DCD">
            <w:pPr>
              <w:snapToGrid w:val="0"/>
              <w:spacing w:beforeLines="50" w:before="156" w:line="360" w:lineRule="auto"/>
              <w:rPr>
                <w:rFonts w:ascii="Times New Roman" w:hAnsi="Times New Roman"/>
                <w:szCs w:val="21"/>
              </w:rPr>
            </w:pPr>
            <w:r w:rsidRPr="00824DCD">
              <w:rPr>
                <w:rFonts w:ascii="Times New Roman" w:hAnsi="Times New Roman" w:hint="eastAsia"/>
                <w:szCs w:val="21"/>
              </w:rPr>
              <w:t>横向重叠：</w:t>
            </w:r>
          </w:p>
          <w:p w14:paraId="3C7E0291" w14:textId="53500AD9" w:rsidR="00824DCD" w:rsidRPr="00824DCD" w:rsidRDefault="00824DCD" w:rsidP="00824DCD">
            <w:pPr>
              <w:snapToGrid w:val="0"/>
              <w:spacing w:beforeLines="50" w:before="156" w:line="360" w:lineRule="auto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2</w:t>
            </w:r>
            <w:r>
              <w:rPr>
                <w:rFonts w:ascii="Times New Roman" w:hAnsi="Times New Roman"/>
                <w:szCs w:val="21"/>
              </w:rPr>
              <w:t>021</w:t>
            </w:r>
            <w:r w:rsidRPr="00824DCD">
              <w:rPr>
                <w:rFonts w:ascii="Times New Roman" w:hAnsi="Times New Roman" w:hint="eastAsia"/>
                <w:szCs w:val="21"/>
              </w:rPr>
              <w:t>年中国境内</w:t>
            </w:r>
            <w:r>
              <w:rPr>
                <w:rFonts w:ascii="Times New Roman" w:hAnsi="Times New Roman" w:hint="eastAsia"/>
                <w:szCs w:val="21"/>
              </w:rPr>
              <w:t>天然气分销市场</w:t>
            </w:r>
            <w:r w:rsidRPr="00824DCD">
              <w:rPr>
                <w:rFonts w:ascii="Times New Roman" w:hAnsi="Times New Roman" w:hint="eastAsia"/>
                <w:szCs w:val="21"/>
              </w:rPr>
              <w:t>:</w:t>
            </w:r>
          </w:p>
          <w:p w14:paraId="254621EA" w14:textId="267511A0" w:rsidR="00824DCD" w:rsidRDefault="00824DCD" w:rsidP="00824DCD">
            <w:pPr>
              <w:snapToGrid w:val="0"/>
              <w:spacing w:beforeLines="50" w:before="156" w:line="360" w:lineRule="auto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乌江能投</w:t>
            </w:r>
            <w:r w:rsidRPr="00824DCD">
              <w:rPr>
                <w:rFonts w:ascii="Times New Roman" w:hAnsi="Times New Roman" w:hint="eastAsia"/>
                <w:szCs w:val="21"/>
              </w:rPr>
              <w:t>：</w:t>
            </w:r>
            <w:r w:rsidRPr="00824DCD">
              <w:rPr>
                <w:rFonts w:ascii="Times New Roman" w:hAnsi="Times New Roman" w:hint="eastAsia"/>
                <w:szCs w:val="21"/>
              </w:rPr>
              <w:t>0-5%</w:t>
            </w:r>
            <w:r w:rsidRPr="00824DCD">
              <w:rPr>
                <w:rFonts w:ascii="Times New Roman" w:hAnsi="Times New Roman" w:hint="eastAsia"/>
                <w:szCs w:val="21"/>
              </w:rPr>
              <w:t>，</w:t>
            </w:r>
            <w:r>
              <w:rPr>
                <w:rFonts w:ascii="Times New Roman" w:hAnsi="Times New Roman" w:hint="eastAsia"/>
                <w:szCs w:val="21"/>
              </w:rPr>
              <w:t>东嘉投资</w:t>
            </w:r>
            <w:r w:rsidRPr="00824DCD">
              <w:rPr>
                <w:rFonts w:ascii="Times New Roman" w:hAnsi="Times New Roman" w:hint="eastAsia"/>
                <w:szCs w:val="21"/>
              </w:rPr>
              <w:t xml:space="preserve"> 0-5%</w:t>
            </w:r>
            <w:r w:rsidRPr="00824DCD">
              <w:rPr>
                <w:rFonts w:ascii="Times New Roman" w:hAnsi="Times New Roman" w:hint="eastAsia"/>
                <w:szCs w:val="21"/>
              </w:rPr>
              <w:t>，</w:t>
            </w:r>
            <w:r>
              <w:rPr>
                <w:rFonts w:ascii="Times New Roman" w:hAnsi="Times New Roman" w:hint="eastAsia"/>
                <w:szCs w:val="21"/>
              </w:rPr>
              <w:t>贵州燃气</w:t>
            </w:r>
            <w:r>
              <w:rPr>
                <w:rFonts w:ascii="Times New Roman" w:hAnsi="Times New Roman" w:hint="eastAsia"/>
                <w:szCs w:val="21"/>
              </w:rPr>
              <w:t>0-</w:t>
            </w:r>
            <w:r>
              <w:rPr>
                <w:rFonts w:ascii="Times New Roman" w:hAnsi="Times New Roman"/>
                <w:szCs w:val="21"/>
              </w:rPr>
              <w:t>5</w:t>
            </w:r>
            <w:r>
              <w:rPr>
                <w:rFonts w:ascii="Times New Roman" w:hAnsi="Times New Roman" w:hint="eastAsia"/>
                <w:szCs w:val="21"/>
              </w:rPr>
              <w:t>%</w:t>
            </w:r>
            <w:r>
              <w:rPr>
                <w:rFonts w:ascii="Times New Roman" w:hAnsi="Times New Roman" w:hint="eastAsia"/>
                <w:szCs w:val="21"/>
              </w:rPr>
              <w:t>，</w:t>
            </w:r>
            <w:r w:rsidRPr="00824DCD">
              <w:rPr>
                <w:rFonts w:ascii="Times New Roman" w:hAnsi="Times New Roman" w:hint="eastAsia"/>
                <w:szCs w:val="21"/>
              </w:rPr>
              <w:t>各方合计：</w:t>
            </w:r>
            <w:r w:rsidRPr="00824DCD">
              <w:rPr>
                <w:rFonts w:ascii="Times New Roman" w:hAnsi="Times New Roman" w:hint="eastAsia"/>
                <w:szCs w:val="21"/>
              </w:rPr>
              <w:t>0-5%</w:t>
            </w:r>
            <w:r>
              <w:rPr>
                <w:rFonts w:ascii="Times New Roman" w:hAnsi="Times New Roman" w:hint="eastAsia"/>
                <w:szCs w:val="21"/>
              </w:rPr>
              <w:t>。</w:t>
            </w:r>
          </w:p>
          <w:p w14:paraId="2E46C1ED" w14:textId="77777777" w:rsidR="00824DCD" w:rsidRPr="00824DCD" w:rsidRDefault="00824DCD" w:rsidP="00824DCD">
            <w:pPr>
              <w:snapToGrid w:val="0"/>
              <w:spacing w:beforeLines="50" w:before="156" w:line="360" w:lineRule="auto"/>
              <w:rPr>
                <w:rFonts w:ascii="Times New Roman" w:hAnsi="Times New Roman"/>
                <w:szCs w:val="21"/>
              </w:rPr>
            </w:pPr>
            <w:r w:rsidRPr="00824DCD">
              <w:rPr>
                <w:rFonts w:ascii="Times New Roman" w:hAnsi="Times New Roman" w:hint="eastAsia"/>
                <w:szCs w:val="21"/>
              </w:rPr>
              <w:t>纵向关联：</w:t>
            </w:r>
          </w:p>
          <w:tbl>
            <w:tblPr>
              <w:tblStyle w:val="ab"/>
              <w:tblW w:w="7943" w:type="dxa"/>
              <w:tblLook w:val="04A0" w:firstRow="1" w:lastRow="0" w:firstColumn="1" w:lastColumn="0" w:noHBand="0" w:noVBand="1"/>
            </w:tblPr>
            <w:tblGrid>
              <w:gridCol w:w="2977"/>
              <w:gridCol w:w="1706"/>
              <w:gridCol w:w="3260"/>
            </w:tblGrid>
            <w:tr w:rsidR="00824DCD" w:rsidRPr="00824DCD" w14:paraId="24D9524A" w14:textId="77777777" w:rsidTr="00113B78">
              <w:tc>
                <w:tcPr>
                  <w:tcW w:w="297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B8A6355" w14:textId="77777777" w:rsidR="00824DCD" w:rsidRPr="00824DCD" w:rsidRDefault="00824DCD" w:rsidP="001B49D0">
                  <w:pPr>
                    <w:snapToGrid w:val="0"/>
                    <w:spacing w:beforeLines="50" w:before="156" w:line="360" w:lineRule="auto"/>
                    <w:jc w:val="center"/>
                    <w:rPr>
                      <w:rFonts w:ascii="Times New Roman" w:hAnsi="Times New Roman"/>
                      <w:szCs w:val="21"/>
                    </w:rPr>
                  </w:pPr>
                  <w:r w:rsidRPr="00824DCD">
                    <w:rPr>
                      <w:rFonts w:ascii="Times New Roman" w:hAnsi="Times New Roman" w:hint="eastAsia"/>
                      <w:szCs w:val="21"/>
                    </w:rPr>
                    <w:t>相关商品市场</w:t>
                  </w:r>
                </w:p>
              </w:tc>
              <w:tc>
                <w:tcPr>
                  <w:tcW w:w="170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711A399" w14:textId="77777777" w:rsidR="00824DCD" w:rsidRPr="00824DCD" w:rsidRDefault="00824DCD" w:rsidP="001B49D0">
                  <w:pPr>
                    <w:snapToGrid w:val="0"/>
                    <w:spacing w:beforeLines="50" w:before="156" w:line="360" w:lineRule="auto"/>
                    <w:jc w:val="center"/>
                    <w:rPr>
                      <w:rFonts w:ascii="Times New Roman" w:hAnsi="Times New Roman"/>
                      <w:szCs w:val="21"/>
                    </w:rPr>
                  </w:pPr>
                  <w:r w:rsidRPr="00824DCD">
                    <w:rPr>
                      <w:rFonts w:ascii="Times New Roman" w:hAnsi="Times New Roman" w:hint="eastAsia"/>
                      <w:szCs w:val="21"/>
                    </w:rPr>
                    <w:t>相关地域市场</w:t>
                  </w:r>
                </w:p>
              </w:tc>
              <w:tc>
                <w:tcPr>
                  <w:tcW w:w="326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ABDF7D4" w14:textId="75E1FA13" w:rsidR="00824DCD" w:rsidRPr="00824DCD" w:rsidRDefault="00824DCD" w:rsidP="001B49D0">
                  <w:pPr>
                    <w:snapToGrid w:val="0"/>
                    <w:spacing w:beforeLines="50" w:before="156" w:line="360" w:lineRule="auto"/>
                    <w:jc w:val="center"/>
                    <w:rPr>
                      <w:rFonts w:ascii="Times New Roman" w:hAnsi="Times New Roman"/>
                      <w:szCs w:val="21"/>
                    </w:rPr>
                  </w:pPr>
                  <w:r w:rsidRPr="00824DCD">
                    <w:rPr>
                      <w:rFonts w:ascii="Times New Roman" w:hAnsi="Times New Roman" w:hint="eastAsia"/>
                      <w:szCs w:val="21"/>
                    </w:rPr>
                    <w:t>2</w:t>
                  </w:r>
                  <w:r w:rsidRPr="00824DCD">
                    <w:rPr>
                      <w:rFonts w:ascii="Times New Roman" w:hAnsi="Times New Roman"/>
                      <w:szCs w:val="21"/>
                    </w:rPr>
                    <w:t>021</w:t>
                  </w:r>
                  <w:r w:rsidRPr="00824DCD">
                    <w:rPr>
                      <w:rFonts w:ascii="Times New Roman" w:hAnsi="Times New Roman" w:hint="eastAsia"/>
                      <w:szCs w:val="21"/>
                    </w:rPr>
                    <w:t>年市场份额</w:t>
                  </w:r>
                </w:p>
              </w:tc>
            </w:tr>
            <w:tr w:rsidR="00824DCD" w:rsidRPr="00824DCD" w14:paraId="178A9C0F" w14:textId="77777777" w:rsidTr="00113B78">
              <w:tc>
                <w:tcPr>
                  <w:tcW w:w="297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036A54B" w14:textId="1FF308A1" w:rsidR="00824DCD" w:rsidRPr="00824DCD" w:rsidRDefault="00824DCD" w:rsidP="00824DCD">
                  <w:pPr>
                    <w:snapToGrid w:val="0"/>
                    <w:spacing w:beforeLines="50" w:before="156" w:line="360" w:lineRule="auto"/>
                    <w:rPr>
                      <w:rFonts w:ascii="Times New Roman" w:hAnsi="Times New Roman"/>
                      <w:szCs w:val="21"/>
                    </w:rPr>
                  </w:pPr>
                  <w:r w:rsidRPr="00824DCD">
                    <w:rPr>
                      <w:rFonts w:ascii="Times New Roman" w:hAnsi="Times New Roman" w:hint="eastAsia"/>
                      <w:szCs w:val="21"/>
                    </w:rPr>
                    <w:t>上游：天然气生产供应市场</w:t>
                  </w:r>
                </w:p>
                <w:p w14:paraId="0B7001DF" w14:textId="499497B0" w:rsidR="00824DCD" w:rsidRPr="00824DCD" w:rsidRDefault="00824DCD" w:rsidP="00824DCD">
                  <w:pPr>
                    <w:snapToGrid w:val="0"/>
                    <w:spacing w:beforeLines="50" w:before="156" w:line="360" w:lineRule="auto"/>
                    <w:rPr>
                      <w:rFonts w:ascii="Times New Roman" w:hAnsi="Times New Roman"/>
                      <w:szCs w:val="21"/>
                    </w:rPr>
                  </w:pPr>
                  <w:r w:rsidRPr="00824DCD">
                    <w:rPr>
                      <w:rFonts w:ascii="Times New Roman" w:hAnsi="Times New Roman" w:hint="eastAsia"/>
                      <w:szCs w:val="21"/>
                    </w:rPr>
                    <w:t>下游：天然气分销市场</w:t>
                  </w:r>
                </w:p>
              </w:tc>
              <w:tc>
                <w:tcPr>
                  <w:tcW w:w="170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3047065" w14:textId="00CD225E" w:rsidR="00824DCD" w:rsidRPr="00824DCD" w:rsidRDefault="00824DCD" w:rsidP="00824DCD">
                  <w:pPr>
                    <w:snapToGrid w:val="0"/>
                    <w:spacing w:beforeLines="50" w:before="156" w:line="360" w:lineRule="auto"/>
                    <w:rPr>
                      <w:rFonts w:ascii="Times New Roman" w:hAnsi="Times New Roman"/>
                      <w:szCs w:val="21"/>
                    </w:rPr>
                  </w:pPr>
                  <w:r w:rsidRPr="00824DCD">
                    <w:rPr>
                      <w:rFonts w:ascii="Times New Roman" w:hAnsi="Times New Roman" w:hint="eastAsia"/>
                      <w:szCs w:val="21"/>
                    </w:rPr>
                    <w:t>上游：全球</w:t>
                  </w:r>
                </w:p>
                <w:p w14:paraId="3C58CF39" w14:textId="77777777" w:rsidR="00824DCD" w:rsidRPr="00824DCD" w:rsidRDefault="00824DCD" w:rsidP="00824DCD">
                  <w:pPr>
                    <w:snapToGrid w:val="0"/>
                    <w:spacing w:beforeLines="50" w:before="156" w:line="360" w:lineRule="auto"/>
                    <w:rPr>
                      <w:rFonts w:ascii="Times New Roman" w:hAnsi="Times New Roman"/>
                      <w:szCs w:val="21"/>
                    </w:rPr>
                  </w:pPr>
                  <w:r w:rsidRPr="00824DCD">
                    <w:rPr>
                      <w:rFonts w:ascii="Times New Roman" w:hAnsi="Times New Roman" w:hint="eastAsia"/>
                      <w:szCs w:val="21"/>
                    </w:rPr>
                    <w:t>下游：中国境内</w:t>
                  </w:r>
                </w:p>
              </w:tc>
              <w:tc>
                <w:tcPr>
                  <w:tcW w:w="326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6129333" w14:textId="0BA6CE23" w:rsidR="00824DCD" w:rsidRPr="00824DCD" w:rsidRDefault="00824DCD" w:rsidP="00824DCD">
                  <w:pPr>
                    <w:snapToGrid w:val="0"/>
                    <w:spacing w:beforeLines="50" w:before="156" w:line="360" w:lineRule="auto"/>
                    <w:rPr>
                      <w:rFonts w:ascii="Times New Roman" w:hAnsi="Times New Roman"/>
                      <w:szCs w:val="21"/>
                    </w:rPr>
                  </w:pPr>
                  <w:r w:rsidRPr="00824DCD">
                    <w:rPr>
                      <w:rFonts w:ascii="Times New Roman" w:hAnsi="Times New Roman" w:hint="eastAsia"/>
                      <w:szCs w:val="21"/>
                    </w:rPr>
                    <w:t>上游：全球天然气生产供应市场</w:t>
                  </w:r>
                </w:p>
                <w:p w14:paraId="01A5EF09" w14:textId="3FBFA21A" w:rsidR="00824DCD" w:rsidRPr="00824DCD" w:rsidRDefault="00824DCD" w:rsidP="00824DCD">
                  <w:pPr>
                    <w:snapToGrid w:val="0"/>
                    <w:spacing w:beforeLines="50" w:before="156" w:line="360" w:lineRule="auto"/>
                    <w:rPr>
                      <w:rFonts w:ascii="Times New Roman" w:hAnsi="Times New Roman"/>
                      <w:szCs w:val="21"/>
                    </w:rPr>
                  </w:pPr>
                  <w:r>
                    <w:rPr>
                      <w:rFonts w:ascii="Times New Roman" w:hAnsi="Times New Roman" w:hint="eastAsia"/>
                      <w:szCs w:val="21"/>
                    </w:rPr>
                    <w:t>乌江能投</w:t>
                  </w:r>
                  <w:r w:rsidRPr="00824DCD">
                    <w:rPr>
                      <w:rFonts w:ascii="Times New Roman" w:hAnsi="Times New Roman" w:hint="eastAsia"/>
                      <w:szCs w:val="21"/>
                    </w:rPr>
                    <w:t>：</w:t>
                  </w:r>
                  <w:r w:rsidRPr="00824DCD">
                    <w:rPr>
                      <w:rFonts w:ascii="Times New Roman" w:hAnsi="Times New Roman" w:hint="eastAsia"/>
                      <w:szCs w:val="21"/>
                    </w:rPr>
                    <w:t>0-5%</w:t>
                  </w:r>
                </w:p>
                <w:p w14:paraId="4A8FFACE" w14:textId="5294CDAA" w:rsidR="00824DCD" w:rsidRDefault="00824DCD" w:rsidP="00824DCD">
                  <w:pPr>
                    <w:snapToGrid w:val="0"/>
                    <w:spacing w:beforeLines="50" w:before="156" w:line="360" w:lineRule="auto"/>
                    <w:rPr>
                      <w:rFonts w:ascii="Times New Roman" w:hAnsi="Times New Roman"/>
                      <w:szCs w:val="21"/>
                    </w:rPr>
                  </w:pPr>
                  <w:r w:rsidRPr="00824DCD">
                    <w:rPr>
                      <w:rFonts w:ascii="Times New Roman" w:hAnsi="Times New Roman" w:hint="eastAsia"/>
                      <w:szCs w:val="21"/>
                    </w:rPr>
                    <w:t>下游：中国境内天然气分销市场</w:t>
                  </w:r>
                </w:p>
                <w:p w14:paraId="31A2D5D0" w14:textId="56FED997" w:rsidR="0037160E" w:rsidRPr="00824DCD" w:rsidRDefault="00C01567" w:rsidP="00824DCD">
                  <w:pPr>
                    <w:snapToGrid w:val="0"/>
                    <w:spacing w:beforeLines="50" w:before="156" w:line="360" w:lineRule="auto"/>
                    <w:rPr>
                      <w:rFonts w:ascii="Times New Roman" w:hAnsi="Times New Roman"/>
                      <w:szCs w:val="21"/>
                    </w:rPr>
                  </w:pPr>
                  <w:r>
                    <w:rPr>
                      <w:rFonts w:ascii="Times New Roman" w:hAnsi="Times New Roman" w:hint="eastAsia"/>
                      <w:szCs w:val="21"/>
                    </w:rPr>
                    <w:t>如上所述</w:t>
                  </w:r>
                </w:p>
                <w:p w14:paraId="24096594" w14:textId="49974071" w:rsidR="00824DCD" w:rsidRPr="00824DCD" w:rsidRDefault="00824DCD" w:rsidP="00824DCD">
                  <w:pPr>
                    <w:snapToGrid w:val="0"/>
                    <w:spacing w:beforeLines="50" w:before="156" w:line="360" w:lineRule="auto"/>
                    <w:rPr>
                      <w:rFonts w:ascii="Times New Roman" w:hAnsi="Times New Roman"/>
                      <w:szCs w:val="21"/>
                    </w:rPr>
                  </w:pPr>
                </w:p>
              </w:tc>
            </w:tr>
            <w:tr w:rsidR="00824DCD" w:rsidRPr="00824DCD" w14:paraId="12430F1A" w14:textId="77777777" w:rsidTr="00113B78">
              <w:tc>
                <w:tcPr>
                  <w:tcW w:w="297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B91B541" w14:textId="4A95A8F4" w:rsidR="00824DCD" w:rsidRPr="00824DCD" w:rsidRDefault="00824DCD" w:rsidP="00824DCD">
                  <w:pPr>
                    <w:snapToGrid w:val="0"/>
                    <w:spacing w:beforeLines="50" w:before="156" w:line="360" w:lineRule="auto"/>
                    <w:rPr>
                      <w:rFonts w:ascii="Times New Roman" w:hAnsi="Times New Roman"/>
                      <w:szCs w:val="21"/>
                    </w:rPr>
                  </w:pPr>
                  <w:r w:rsidRPr="00824DCD">
                    <w:rPr>
                      <w:rFonts w:ascii="Times New Roman" w:hAnsi="Times New Roman" w:hint="eastAsia"/>
                      <w:szCs w:val="21"/>
                    </w:rPr>
                    <w:t>上游：天然气生产供应市场</w:t>
                  </w:r>
                </w:p>
                <w:p w14:paraId="5FE3553B" w14:textId="75158B61" w:rsidR="00824DCD" w:rsidRPr="00824DCD" w:rsidRDefault="00824DCD" w:rsidP="00824DCD">
                  <w:pPr>
                    <w:snapToGrid w:val="0"/>
                    <w:spacing w:beforeLines="50" w:before="156" w:line="360" w:lineRule="auto"/>
                    <w:rPr>
                      <w:rFonts w:ascii="Times New Roman" w:hAnsi="Times New Roman"/>
                      <w:szCs w:val="21"/>
                    </w:rPr>
                  </w:pPr>
                  <w:r w:rsidRPr="00824DCD">
                    <w:rPr>
                      <w:rFonts w:ascii="Times New Roman" w:hAnsi="Times New Roman" w:hint="eastAsia"/>
                      <w:szCs w:val="21"/>
                    </w:rPr>
                    <w:t>下游：天然气分销市场</w:t>
                  </w:r>
                </w:p>
              </w:tc>
              <w:tc>
                <w:tcPr>
                  <w:tcW w:w="170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F499160" w14:textId="77777777" w:rsidR="00824DCD" w:rsidRPr="00824DCD" w:rsidRDefault="00824DCD" w:rsidP="00824DCD">
                  <w:pPr>
                    <w:snapToGrid w:val="0"/>
                    <w:spacing w:beforeLines="50" w:before="156" w:line="360" w:lineRule="auto"/>
                    <w:rPr>
                      <w:rFonts w:ascii="Times New Roman" w:hAnsi="Times New Roman"/>
                      <w:szCs w:val="21"/>
                    </w:rPr>
                  </w:pPr>
                  <w:r w:rsidRPr="00824DCD">
                    <w:rPr>
                      <w:rFonts w:ascii="Times New Roman" w:hAnsi="Times New Roman" w:hint="eastAsia"/>
                      <w:szCs w:val="21"/>
                    </w:rPr>
                    <w:t>上游：中国境内</w:t>
                  </w:r>
                </w:p>
                <w:p w14:paraId="345ADAA8" w14:textId="22425500" w:rsidR="00824DCD" w:rsidRPr="00824DCD" w:rsidRDefault="00824DCD" w:rsidP="00824DCD">
                  <w:pPr>
                    <w:snapToGrid w:val="0"/>
                    <w:spacing w:beforeLines="50" w:before="156" w:line="360" w:lineRule="auto"/>
                    <w:rPr>
                      <w:rFonts w:ascii="Times New Roman" w:hAnsi="Times New Roman"/>
                      <w:szCs w:val="21"/>
                    </w:rPr>
                  </w:pPr>
                  <w:r w:rsidRPr="00824DCD">
                    <w:rPr>
                      <w:rFonts w:ascii="Times New Roman" w:hAnsi="Times New Roman" w:hint="eastAsia"/>
                      <w:szCs w:val="21"/>
                    </w:rPr>
                    <w:t>下游：中国境内</w:t>
                  </w:r>
                </w:p>
              </w:tc>
              <w:tc>
                <w:tcPr>
                  <w:tcW w:w="326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1C831D26" w14:textId="75152D94" w:rsidR="00824DCD" w:rsidRPr="00824DCD" w:rsidRDefault="00824DCD" w:rsidP="00824DCD">
                  <w:pPr>
                    <w:snapToGrid w:val="0"/>
                    <w:spacing w:beforeLines="50" w:before="156" w:line="360" w:lineRule="auto"/>
                    <w:rPr>
                      <w:rFonts w:ascii="Times New Roman" w:hAnsi="Times New Roman"/>
                      <w:szCs w:val="21"/>
                    </w:rPr>
                  </w:pPr>
                  <w:r w:rsidRPr="00824DCD">
                    <w:rPr>
                      <w:rFonts w:ascii="Times New Roman" w:hAnsi="Times New Roman" w:hint="eastAsia"/>
                      <w:szCs w:val="21"/>
                    </w:rPr>
                    <w:t>上游：天然气生产供应市场</w:t>
                  </w:r>
                </w:p>
                <w:p w14:paraId="7BC5788F" w14:textId="77777777" w:rsidR="00824DCD" w:rsidRPr="00824DCD" w:rsidRDefault="00824DCD" w:rsidP="00824DCD">
                  <w:pPr>
                    <w:snapToGrid w:val="0"/>
                    <w:spacing w:beforeLines="50" w:before="156" w:line="360" w:lineRule="auto"/>
                    <w:rPr>
                      <w:rFonts w:ascii="Times New Roman" w:hAnsi="Times New Roman"/>
                      <w:szCs w:val="21"/>
                    </w:rPr>
                  </w:pPr>
                  <w:r>
                    <w:rPr>
                      <w:rFonts w:ascii="Times New Roman" w:hAnsi="Times New Roman" w:hint="eastAsia"/>
                      <w:szCs w:val="21"/>
                    </w:rPr>
                    <w:t>乌江能投</w:t>
                  </w:r>
                  <w:r w:rsidRPr="00824DCD">
                    <w:rPr>
                      <w:rFonts w:ascii="Times New Roman" w:hAnsi="Times New Roman" w:hint="eastAsia"/>
                      <w:szCs w:val="21"/>
                    </w:rPr>
                    <w:t>：</w:t>
                  </w:r>
                  <w:r w:rsidRPr="00824DCD">
                    <w:rPr>
                      <w:rFonts w:ascii="Times New Roman" w:hAnsi="Times New Roman" w:hint="eastAsia"/>
                      <w:szCs w:val="21"/>
                    </w:rPr>
                    <w:t>0-5%</w:t>
                  </w:r>
                </w:p>
                <w:p w14:paraId="14495FF1" w14:textId="77777777" w:rsidR="00824DCD" w:rsidRPr="00824DCD" w:rsidRDefault="00824DCD" w:rsidP="00824DCD">
                  <w:pPr>
                    <w:snapToGrid w:val="0"/>
                    <w:spacing w:beforeLines="50" w:before="156" w:line="360" w:lineRule="auto"/>
                    <w:rPr>
                      <w:rFonts w:ascii="Times New Roman" w:hAnsi="Times New Roman"/>
                      <w:szCs w:val="21"/>
                    </w:rPr>
                  </w:pPr>
                  <w:r w:rsidRPr="00824DCD">
                    <w:rPr>
                      <w:rFonts w:ascii="Times New Roman" w:hAnsi="Times New Roman" w:hint="eastAsia"/>
                      <w:szCs w:val="21"/>
                    </w:rPr>
                    <w:t>下游：中国境内天然气分销市场</w:t>
                  </w:r>
                </w:p>
                <w:p w14:paraId="52CF7864" w14:textId="77777777" w:rsidR="00C01567" w:rsidRPr="00824DCD" w:rsidRDefault="00C01567" w:rsidP="00C01567">
                  <w:pPr>
                    <w:snapToGrid w:val="0"/>
                    <w:spacing w:beforeLines="50" w:before="156" w:line="360" w:lineRule="auto"/>
                    <w:rPr>
                      <w:rFonts w:ascii="Times New Roman" w:hAnsi="Times New Roman"/>
                      <w:szCs w:val="21"/>
                    </w:rPr>
                  </w:pPr>
                  <w:r>
                    <w:rPr>
                      <w:rFonts w:ascii="Times New Roman" w:hAnsi="Times New Roman" w:hint="eastAsia"/>
                      <w:szCs w:val="21"/>
                    </w:rPr>
                    <w:t>如上所述</w:t>
                  </w:r>
                </w:p>
                <w:p w14:paraId="78ACA501" w14:textId="1297561E" w:rsidR="00824DCD" w:rsidRPr="00824DCD" w:rsidRDefault="00824DCD" w:rsidP="00824DCD">
                  <w:pPr>
                    <w:snapToGrid w:val="0"/>
                    <w:spacing w:beforeLines="50" w:before="156" w:line="360" w:lineRule="auto"/>
                    <w:rPr>
                      <w:rFonts w:ascii="Times New Roman" w:hAnsi="Times New Roman"/>
                      <w:szCs w:val="21"/>
                    </w:rPr>
                  </w:pPr>
                </w:p>
              </w:tc>
            </w:tr>
            <w:tr w:rsidR="00824DCD" w:rsidRPr="00824DCD" w14:paraId="33845752" w14:textId="77777777" w:rsidTr="00113B78">
              <w:tc>
                <w:tcPr>
                  <w:tcW w:w="297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FD095F0" w14:textId="46C244C3" w:rsidR="00824DCD" w:rsidRPr="00824DCD" w:rsidRDefault="00824DCD" w:rsidP="00824DCD">
                  <w:pPr>
                    <w:snapToGrid w:val="0"/>
                    <w:spacing w:beforeLines="50" w:before="156" w:line="360" w:lineRule="auto"/>
                    <w:rPr>
                      <w:rFonts w:ascii="Times New Roman" w:hAnsi="Times New Roman"/>
                      <w:szCs w:val="21"/>
                    </w:rPr>
                  </w:pPr>
                  <w:r w:rsidRPr="00824DCD">
                    <w:rPr>
                      <w:rFonts w:ascii="Times New Roman" w:hAnsi="Times New Roman" w:hint="eastAsia"/>
                      <w:szCs w:val="21"/>
                    </w:rPr>
                    <w:t>上游：</w:t>
                  </w:r>
                  <w:r>
                    <w:rPr>
                      <w:rFonts w:ascii="Times New Roman" w:hAnsi="Times New Roman" w:hint="eastAsia"/>
                      <w:szCs w:val="21"/>
                    </w:rPr>
                    <w:t>天然气批发供应市场</w:t>
                  </w:r>
                </w:p>
                <w:p w14:paraId="101A7136" w14:textId="601514CB" w:rsidR="00824DCD" w:rsidRPr="00824DCD" w:rsidRDefault="00824DCD" w:rsidP="00824DCD">
                  <w:pPr>
                    <w:snapToGrid w:val="0"/>
                    <w:spacing w:beforeLines="50" w:before="156" w:line="360" w:lineRule="auto"/>
                    <w:rPr>
                      <w:rFonts w:ascii="Times New Roman" w:hAnsi="Times New Roman"/>
                      <w:szCs w:val="21"/>
                    </w:rPr>
                  </w:pPr>
                  <w:r w:rsidRPr="00824DCD">
                    <w:rPr>
                      <w:rFonts w:ascii="Times New Roman" w:hAnsi="Times New Roman" w:hint="eastAsia"/>
                      <w:szCs w:val="21"/>
                    </w:rPr>
                    <w:t>下游：天然气分销市场</w:t>
                  </w:r>
                </w:p>
              </w:tc>
              <w:tc>
                <w:tcPr>
                  <w:tcW w:w="170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3CB8C36" w14:textId="77777777" w:rsidR="00824DCD" w:rsidRPr="00824DCD" w:rsidRDefault="00824DCD" w:rsidP="00824DCD">
                  <w:pPr>
                    <w:snapToGrid w:val="0"/>
                    <w:spacing w:beforeLines="50" w:before="156" w:line="360" w:lineRule="auto"/>
                    <w:rPr>
                      <w:rFonts w:ascii="Times New Roman" w:hAnsi="Times New Roman"/>
                      <w:szCs w:val="21"/>
                    </w:rPr>
                  </w:pPr>
                  <w:r w:rsidRPr="00824DCD">
                    <w:rPr>
                      <w:rFonts w:ascii="Times New Roman" w:hAnsi="Times New Roman" w:hint="eastAsia"/>
                      <w:szCs w:val="21"/>
                    </w:rPr>
                    <w:t>上游：中国境内</w:t>
                  </w:r>
                </w:p>
                <w:p w14:paraId="6175CC07" w14:textId="52CEACA3" w:rsidR="00824DCD" w:rsidRPr="00824DCD" w:rsidRDefault="00824DCD" w:rsidP="00824DCD">
                  <w:pPr>
                    <w:snapToGrid w:val="0"/>
                    <w:spacing w:beforeLines="50" w:before="156" w:line="360" w:lineRule="auto"/>
                    <w:rPr>
                      <w:rFonts w:ascii="Times New Roman" w:hAnsi="Times New Roman"/>
                      <w:szCs w:val="21"/>
                    </w:rPr>
                  </w:pPr>
                  <w:r w:rsidRPr="00824DCD">
                    <w:rPr>
                      <w:rFonts w:ascii="Times New Roman" w:hAnsi="Times New Roman" w:hint="eastAsia"/>
                      <w:szCs w:val="21"/>
                    </w:rPr>
                    <w:t>下游：中国境内</w:t>
                  </w:r>
                </w:p>
              </w:tc>
              <w:tc>
                <w:tcPr>
                  <w:tcW w:w="326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3679E66" w14:textId="77777777" w:rsidR="00824DCD" w:rsidRPr="00824DCD" w:rsidRDefault="00824DCD" w:rsidP="00824DCD">
                  <w:pPr>
                    <w:snapToGrid w:val="0"/>
                    <w:spacing w:beforeLines="50" w:before="156" w:line="360" w:lineRule="auto"/>
                    <w:rPr>
                      <w:rFonts w:ascii="Times New Roman" w:hAnsi="Times New Roman"/>
                      <w:szCs w:val="21"/>
                    </w:rPr>
                  </w:pPr>
                  <w:r w:rsidRPr="00824DCD">
                    <w:rPr>
                      <w:rFonts w:ascii="Times New Roman" w:hAnsi="Times New Roman" w:hint="eastAsia"/>
                      <w:szCs w:val="21"/>
                    </w:rPr>
                    <w:t>上游：</w:t>
                  </w:r>
                  <w:r>
                    <w:rPr>
                      <w:rFonts w:ascii="Times New Roman" w:hAnsi="Times New Roman" w:hint="eastAsia"/>
                      <w:szCs w:val="21"/>
                    </w:rPr>
                    <w:t>天然气批发供应市场</w:t>
                  </w:r>
                </w:p>
                <w:p w14:paraId="03F8B6C1" w14:textId="77777777" w:rsidR="00824DCD" w:rsidRPr="00824DCD" w:rsidRDefault="00824DCD" w:rsidP="00824DCD">
                  <w:pPr>
                    <w:snapToGrid w:val="0"/>
                    <w:spacing w:beforeLines="50" w:before="156" w:line="360" w:lineRule="auto"/>
                    <w:rPr>
                      <w:rFonts w:ascii="Times New Roman" w:hAnsi="Times New Roman"/>
                      <w:szCs w:val="21"/>
                    </w:rPr>
                  </w:pPr>
                  <w:r>
                    <w:rPr>
                      <w:rFonts w:ascii="Times New Roman" w:hAnsi="Times New Roman" w:hint="eastAsia"/>
                      <w:szCs w:val="21"/>
                    </w:rPr>
                    <w:t>乌江能投</w:t>
                  </w:r>
                  <w:r w:rsidRPr="00824DCD">
                    <w:rPr>
                      <w:rFonts w:ascii="Times New Roman" w:hAnsi="Times New Roman" w:hint="eastAsia"/>
                      <w:szCs w:val="21"/>
                    </w:rPr>
                    <w:t>：</w:t>
                  </w:r>
                  <w:r w:rsidRPr="00824DCD">
                    <w:rPr>
                      <w:rFonts w:ascii="Times New Roman" w:hAnsi="Times New Roman" w:hint="eastAsia"/>
                      <w:szCs w:val="21"/>
                    </w:rPr>
                    <w:t>0-5%</w:t>
                  </w:r>
                </w:p>
                <w:p w14:paraId="1BA1F731" w14:textId="77777777" w:rsidR="00824DCD" w:rsidRPr="00824DCD" w:rsidRDefault="00824DCD" w:rsidP="00824DCD">
                  <w:pPr>
                    <w:snapToGrid w:val="0"/>
                    <w:spacing w:beforeLines="50" w:before="156" w:line="360" w:lineRule="auto"/>
                    <w:rPr>
                      <w:rFonts w:ascii="Times New Roman" w:hAnsi="Times New Roman"/>
                      <w:szCs w:val="21"/>
                    </w:rPr>
                  </w:pPr>
                  <w:r w:rsidRPr="00824DCD">
                    <w:rPr>
                      <w:rFonts w:ascii="Times New Roman" w:hAnsi="Times New Roman" w:hint="eastAsia"/>
                      <w:szCs w:val="21"/>
                    </w:rPr>
                    <w:t>下游：中国境内天然气分销市场</w:t>
                  </w:r>
                </w:p>
                <w:p w14:paraId="7F211735" w14:textId="182F4C0E" w:rsidR="00824DCD" w:rsidRPr="00824DCD" w:rsidRDefault="00C01567" w:rsidP="00824DCD">
                  <w:pPr>
                    <w:snapToGrid w:val="0"/>
                    <w:spacing w:beforeLines="50" w:before="156" w:line="360" w:lineRule="auto"/>
                    <w:rPr>
                      <w:rFonts w:ascii="Times New Roman" w:hAnsi="Times New Roman"/>
                      <w:szCs w:val="21"/>
                    </w:rPr>
                  </w:pPr>
                  <w:r>
                    <w:rPr>
                      <w:rFonts w:ascii="Times New Roman" w:hAnsi="Times New Roman" w:hint="eastAsia"/>
                      <w:szCs w:val="21"/>
                    </w:rPr>
                    <w:t>如上所述</w:t>
                  </w:r>
                </w:p>
              </w:tc>
            </w:tr>
          </w:tbl>
          <w:p w14:paraId="375FD9B1" w14:textId="77777777" w:rsidR="00516336" w:rsidRDefault="00516336">
            <w:pPr>
              <w:spacing w:line="500" w:lineRule="exact"/>
              <w:rPr>
                <w:rFonts w:asciiTheme="minorEastAsia" w:eastAsiaTheme="minorEastAsia" w:hAnsiTheme="minorEastAsia"/>
                <w:sz w:val="24"/>
                <w:szCs w:val="24"/>
              </w:rPr>
            </w:pPr>
          </w:p>
        </w:tc>
      </w:tr>
    </w:tbl>
    <w:p w14:paraId="73F704AE" w14:textId="77777777" w:rsidR="00516336" w:rsidRDefault="00516336">
      <w:pPr>
        <w:snapToGrid w:val="0"/>
        <w:spacing w:line="240" w:lineRule="exact"/>
        <w:jc w:val="left"/>
        <w:rPr>
          <w:rFonts w:asciiTheme="minorEastAsia" w:eastAsiaTheme="minorEastAsia" w:hAnsiTheme="minorEastAsia"/>
          <w:sz w:val="24"/>
          <w:szCs w:val="24"/>
        </w:rPr>
      </w:pPr>
    </w:p>
    <w:p w14:paraId="667B7D39" w14:textId="77777777" w:rsidR="00516336" w:rsidRDefault="00000000">
      <w:pPr>
        <w:snapToGrid w:val="0"/>
        <w:spacing w:line="240" w:lineRule="exact"/>
        <w:jc w:val="left"/>
        <w:rPr>
          <w:rFonts w:asciiTheme="minorEastAsia" w:eastAsiaTheme="minorEastAsia" w:hAnsiTheme="minorEastAsia"/>
          <w:sz w:val="24"/>
          <w:szCs w:val="24"/>
        </w:rPr>
      </w:pPr>
      <w:r>
        <w:rPr>
          <w:rFonts w:asciiTheme="minorEastAsia" w:eastAsiaTheme="minorEastAsia" w:hAnsiTheme="minorEastAsia" w:hint="eastAsia"/>
          <w:sz w:val="24"/>
          <w:szCs w:val="24"/>
        </w:rPr>
        <w:t>注解：</w:t>
      </w:r>
    </w:p>
    <w:p w14:paraId="2A7FD0D8" w14:textId="77777777" w:rsidR="00516336" w:rsidRDefault="00000000">
      <w:pPr>
        <w:snapToGrid w:val="0"/>
        <w:spacing w:line="360" w:lineRule="auto"/>
        <w:ind w:firstLineChars="200" w:firstLine="480"/>
        <w:jc w:val="left"/>
        <w:rPr>
          <w:rFonts w:asciiTheme="minorEastAsia" w:eastAsiaTheme="minorEastAsia" w:hAnsiTheme="minorEastAsia"/>
          <w:sz w:val="24"/>
          <w:szCs w:val="24"/>
        </w:rPr>
      </w:pPr>
      <w:r>
        <w:rPr>
          <w:rFonts w:asciiTheme="minorEastAsia" w:eastAsiaTheme="minorEastAsia" w:hAnsiTheme="minorEastAsia" w:hint="eastAsia"/>
          <w:sz w:val="24"/>
          <w:szCs w:val="24"/>
        </w:rPr>
        <w:lastRenderedPageBreak/>
        <w:t>1、申报方申请简易案件的理由是基于1-3项时，须在备注中说明界定的相关商品市场和相关地域市场（无须阐述界定理由），以及相关市场份额；市场份额可以区间形式提供，区间幅度不应超过5%。1-3项可以多选，也可单选；</w:t>
      </w:r>
      <w:proofErr w:type="gramStart"/>
      <w:r>
        <w:rPr>
          <w:rFonts w:asciiTheme="minorEastAsia" w:eastAsiaTheme="minorEastAsia" w:hAnsiTheme="minorEastAsia" w:hint="eastAsia"/>
          <w:sz w:val="24"/>
          <w:szCs w:val="24"/>
        </w:rPr>
        <w:t>没有勾选的</w:t>
      </w:r>
      <w:proofErr w:type="gramEnd"/>
      <w:r>
        <w:rPr>
          <w:rFonts w:asciiTheme="minorEastAsia" w:eastAsiaTheme="minorEastAsia" w:hAnsiTheme="minorEastAsia" w:hint="eastAsia"/>
          <w:sz w:val="24"/>
          <w:szCs w:val="24"/>
        </w:rPr>
        <w:t>，视为本集中不涉及该类型交易。</w:t>
      </w:r>
    </w:p>
    <w:p w14:paraId="047BBFD8" w14:textId="77777777" w:rsidR="00516336" w:rsidRDefault="00000000">
      <w:pPr>
        <w:spacing w:line="360" w:lineRule="auto"/>
        <w:ind w:firstLineChars="200" w:firstLine="480"/>
        <w:rPr>
          <w:rFonts w:asciiTheme="minorEastAsia" w:eastAsiaTheme="minorEastAsia" w:hAnsiTheme="minorEastAsia"/>
          <w:sz w:val="24"/>
          <w:szCs w:val="24"/>
        </w:rPr>
      </w:pPr>
      <w:r>
        <w:rPr>
          <w:rFonts w:asciiTheme="minorEastAsia" w:eastAsiaTheme="minorEastAsia" w:hAnsiTheme="minorEastAsia" w:hint="eastAsia"/>
          <w:sz w:val="24"/>
          <w:szCs w:val="24"/>
        </w:rPr>
        <w:t>2、申报方申请简易案件的理由是基于第4项、第5项时，无须在备注中说明相关市场和市场份额。</w:t>
      </w:r>
      <w:r>
        <w:rPr>
          <w:rFonts w:asciiTheme="minorEastAsia" w:eastAsiaTheme="minorEastAsia" w:hAnsiTheme="minorEastAsia" w:hint="eastAsia"/>
          <w:sz w:val="24"/>
          <w:szCs w:val="24"/>
        </w:rPr>
        <w:br/>
        <w:t xml:space="preserve">    3、由两个或两个以上经营者共同控制的合营企业，通过集中被其中的一个经营者控制，如果该经营者与合营企业属于同一相关市场的竞争者，则申报方在申请简易案件时，须</w:t>
      </w:r>
      <w:proofErr w:type="gramStart"/>
      <w:r>
        <w:rPr>
          <w:rFonts w:asciiTheme="minorEastAsia" w:eastAsiaTheme="minorEastAsia" w:hAnsiTheme="minorEastAsia" w:hint="eastAsia"/>
          <w:sz w:val="24"/>
          <w:szCs w:val="24"/>
        </w:rPr>
        <w:t>同时勾选第1项</w:t>
      </w:r>
      <w:proofErr w:type="gramEnd"/>
      <w:r>
        <w:rPr>
          <w:rFonts w:asciiTheme="minorEastAsia" w:eastAsiaTheme="minorEastAsia" w:hAnsiTheme="minorEastAsia" w:hint="eastAsia"/>
          <w:sz w:val="24"/>
          <w:szCs w:val="24"/>
        </w:rPr>
        <w:t>和第6项理由，并在备注中说明界定的相关商品市场和相关地域市场（无须阐述界定理由），以及相关市场份额。市场份额可以区间形式提供，区间幅度不应超过5%。</w:t>
      </w:r>
    </w:p>
    <w:p w14:paraId="1A7B7EFD" w14:textId="77777777" w:rsidR="00516336" w:rsidRDefault="00516336">
      <w:pPr>
        <w:rPr>
          <w:rFonts w:asciiTheme="minorEastAsia" w:eastAsiaTheme="minorEastAsia" w:hAnsiTheme="minorEastAsia"/>
          <w:sz w:val="24"/>
          <w:szCs w:val="24"/>
        </w:rPr>
      </w:pPr>
    </w:p>
    <w:sectPr w:rsidR="0051633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3F35829" w14:textId="77777777" w:rsidR="002C0464" w:rsidRDefault="002C0464" w:rsidP="00A40C77">
      <w:r>
        <w:separator/>
      </w:r>
    </w:p>
  </w:endnote>
  <w:endnote w:type="continuationSeparator" w:id="0">
    <w:p w14:paraId="4B138FC1" w14:textId="77777777" w:rsidR="002C0464" w:rsidRDefault="002C0464" w:rsidP="00A40C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仿宋_GB2312">
    <w:altName w:val="仿宋"/>
    <w:charset w:val="86"/>
    <w:family w:val="modern"/>
    <w:pitch w:val="fixed"/>
    <w:sig w:usb0="00000001" w:usb1="080E0000" w:usb2="00000010" w:usb3="00000000" w:csb0="0004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E15AA9" w14:textId="77777777" w:rsidR="002C0464" w:rsidRDefault="002C0464" w:rsidP="00A40C77">
      <w:r>
        <w:separator/>
      </w:r>
    </w:p>
  </w:footnote>
  <w:footnote w:type="continuationSeparator" w:id="0">
    <w:p w14:paraId="65267C6D" w14:textId="77777777" w:rsidR="002C0464" w:rsidRDefault="002C0464" w:rsidP="00A40C7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A3E0156"/>
    <w:multiLevelType w:val="multilevel"/>
    <w:tmpl w:val="7A3E0156"/>
    <w:lvl w:ilvl="0">
      <w:start w:val="3"/>
      <w:numFmt w:val="bullet"/>
      <w:lvlText w:val="□"/>
      <w:lvlJc w:val="left"/>
      <w:pPr>
        <w:ind w:left="360" w:hanging="360"/>
      </w:pPr>
      <w:rPr>
        <w:rFonts w:ascii="仿宋_GB2312" w:eastAsia="仿宋_GB2312" w:hAnsi="Times New Roman" w:cs="Times New Roman" w:hint="eastAsia"/>
        <w:lang w:val="en-US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9242683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M2VkNWQ3ZTg0ZTRlNDFjMDQxYmFjNDM3ZWIzNmNlZDAifQ=="/>
  </w:docVars>
  <w:rsids>
    <w:rsidRoot w:val="00094095"/>
    <w:rsid w:val="00003E78"/>
    <w:rsid w:val="000157BF"/>
    <w:rsid w:val="00051799"/>
    <w:rsid w:val="000656C3"/>
    <w:rsid w:val="00065BC6"/>
    <w:rsid w:val="00067301"/>
    <w:rsid w:val="00074E77"/>
    <w:rsid w:val="00094095"/>
    <w:rsid w:val="001036F5"/>
    <w:rsid w:val="00113B78"/>
    <w:rsid w:val="00124D72"/>
    <w:rsid w:val="00131D6A"/>
    <w:rsid w:val="00141637"/>
    <w:rsid w:val="001544E9"/>
    <w:rsid w:val="00171E1F"/>
    <w:rsid w:val="00183333"/>
    <w:rsid w:val="00191622"/>
    <w:rsid w:val="001A1FE6"/>
    <w:rsid w:val="001B3AAE"/>
    <w:rsid w:val="001B49D0"/>
    <w:rsid w:val="001D29B7"/>
    <w:rsid w:val="001D7381"/>
    <w:rsid w:val="002162B9"/>
    <w:rsid w:val="002203AE"/>
    <w:rsid w:val="002422A1"/>
    <w:rsid w:val="00245776"/>
    <w:rsid w:val="00257D6A"/>
    <w:rsid w:val="002746AF"/>
    <w:rsid w:val="002945C4"/>
    <w:rsid w:val="00297BF9"/>
    <w:rsid w:val="002B7C38"/>
    <w:rsid w:val="002B7F79"/>
    <w:rsid w:val="002C0464"/>
    <w:rsid w:val="002C094E"/>
    <w:rsid w:val="002F05D1"/>
    <w:rsid w:val="002F2D60"/>
    <w:rsid w:val="00307976"/>
    <w:rsid w:val="003268E2"/>
    <w:rsid w:val="00333557"/>
    <w:rsid w:val="00337BFC"/>
    <w:rsid w:val="0037160E"/>
    <w:rsid w:val="00384723"/>
    <w:rsid w:val="00394EFE"/>
    <w:rsid w:val="003C4758"/>
    <w:rsid w:val="003D5637"/>
    <w:rsid w:val="00461611"/>
    <w:rsid w:val="00462174"/>
    <w:rsid w:val="00496CEC"/>
    <w:rsid w:val="004A2902"/>
    <w:rsid w:val="004A2B3F"/>
    <w:rsid w:val="004C6EBC"/>
    <w:rsid w:val="004D0B6B"/>
    <w:rsid w:val="004D5695"/>
    <w:rsid w:val="004E278E"/>
    <w:rsid w:val="0050084E"/>
    <w:rsid w:val="005124C3"/>
    <w:rsid w:val="00516336"/>
    <w:rsid w:val="00532519"/>
    <w:rsid w:val="005A2E15"/>
    <w:rsid w:val="005C3726"/>
    <w:rsid w:val="005D3DE2"/>
    <w:rsid w:val="005F167B"/>
    <w:rsid w:val="00605B8E"/>
    <w:rsid w:val="00614D68"/>
    <w:rsid w:val="006165CA"/>
    <w:rsid w:val="006205A6"/>
    <w:rsid w:val="0065001A"/>
    <w:rsid w:val="006519E6"/>
    <w:rsid w:val="006544B3"/>
    <w:rsid w:val="006E6755"/>
    <w:rsid w:val="006F394A"/>
    <w:rsid w:val="00712AE7"/>
    <w:rsid w:val="007372A5"/>
    <w:rsid w:val="00747A95"/>
    <w:rsid w:val="007526DD"/>
    <w:rsid w:val="00754254"/>
    <w:rsid w:val="007746D2"/>
    <w:rsid w:val="00782AFE"/>
    <w:rsid w:val="00787D47"/>
    <w:rsid w:val="00795FD8"/>
    <w:rsid w:val="007C30A4"/>
    <w:rsid w:val="007D5869"/>
    <w:rsid w:val="00824DCD"/>
    <w:rsid w:val="00835B3B"/>
    <w:rsid w:val="008524D7"/>
    <w:rsid w:val="00862CBF"/>
    <w:rsid w:val="0086716C"/>
    <w:rsid w:val="0089199D"/>
    <w:rsid w:val="00894B41"/>
    <w:rsid w:val="008A0CB4"/>
    <w:rsid w:val="008D7506"/>
    <w:rsid w:val="008F1498"/>
    <w:rsid w:val="008F6365"/>
    <w:rsid w:val="009029B8"/>
    <w:rsid w:val="0091364D"/>
    <w:rsid w:val="009417C3"/>
    <w:rsid w:val="00954188"/>
    <w:rsid w:val="009862A7"/>
    <w:rsid w:val="00A03D13"/>
    <w:rsid w:val="00A40C77"/>
    <w:rsid w:val="00A5589B"/>
    <w:rsid w:val="00A573E1"/>
    <w:rsid w:val="00A63F36"/>
    <w:rsid w:val="00A67F4A"/>
    <w:rsid w:val="00AA2F47"/>
    <w:rsid w:val="00AF3FC4"/>
    <w:rsid w:val="00AF4FB7"/>
    <w:rsid w:val="00B12AEA"/>
    <w:rsid w:val="00B141DF"/>
    <w:rsid w:val="00B23C87"/>
    <w:rsid w:val="00B33502"/>
    <w:rsid w:val="00B5418E"/>
    <w:rsid w:val="00B769C4"/>
    <w:rsid w:val="00BA0750"/>
    <w:rsid w:val="00BB2377"/>
    <w:rsid w:val="00BD1476"/>
    <w:rsid w:val="00BD2952"/>
    <w:rsid w:val="00BD3317"/>
    <w:rsid w:val="00C01567"/>
    <w:rsid w:val="00C1366C"/>
    <w:rsid w:val="00C354C8"/>
    <w:rsid w:val="00C36027"/>
    <w:rsid w:val="00C575EE"/>
    <w:rsid w:val="00C73020"/>
    <w:rsid w:val="00C83647"/>
    <w:rsid w:val="00C85E3C"/>
    <w:rsid w:val="00C9068E"/>
    <w:rsid w:val="00CC44D6"/>
    <w:rsid w:val="00CD7BEB"/>
    <w:rsid w:val="00CE12AD"/>
    <w:rsid w:val="00D000C7"/>
    <w:rsid w:val="00D17A3D"/>
    <w:rsid w:val="00D21777"/>
    <w:rsid w:val="00D273AA"/>
    <w:rsid w:val="00D44CA3"/>
    <w:rsid w:val="00D578A0"/>
    <w:rsid w:val="00D60E79"/>
    <w:rsid w:val="00D85012"/>
    <w:rsid w:val="00DE12D8"/>
    <w:rsid w:val="00DE1ACC"/>
    <w:rsid w:val="00DE6B4D"/>
    <w:rsid w:val="00E05081"/>
    <w:rsid w:val="00E40723"/>
    <w:rsid w:val="00E41BC0"/>
    <w:rsid w:val="00EC6DC0"/>
    <w:rsid w:val="00ED21B1"/>
    <w:rsid w:val="00ED5135"/>
    <w:rsid w:val="00ED7003"/>
    <w:rsid w:val="00EF5BA9"/>
    <w:rsid w:val="00F002CA"/>
    <w:rsid w:val="00F333FD"/>
    <w:rsid w:val="00F52F6D"/>
    <w:rsid w:val="00F6282F"/>
    <w:rsid w:val="00F87C1F"/>
    <w:rsid w:val="00FA2695"/>
    <w:rsid w:val="00FC6D76"/>
    <w:rsid w:val="00FD2EFE"/>
    <w:rsid w:val="00FD61FA"/>
    <w:rsid w:val="00FE7060"/>
    <w:rsid w:val="20577095"/>
    <w:rsid w:val="4DEF1C2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983763A"/>
  <w15:docId w15:val="{5D05891F-4EB3-4DC2-BF09-94EF666B0E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 w:qFormat="1"/>
    <w:lsdException w:name="endnote text" w:semiHidden="1" w:unhideWhenUsed="1" w:qFormat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0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endnote text"/>
    <w:basedOn w:val="a"/>
    <w:link w:val="a4"/>
    <w:uiPriority w:val="99"/>
    <w:semiHidden/>
    <w:unhideWhenUsed/>
    <w:qFormat/>
    <w:pPr>
      <w:snapToGrid w:val="0"/>
      <w:jc w:val="left"/>
    </w:pPr>
  </w:style>
  <w:style w:type="paragraph" w:styleId="a5">
    <w:name w:val="Balloon Text"/>
    <w:basedOn w:val="a"/>
    <w:link w:val="a6"/>
    <w:uiPriority w:val="99"/>
    <w:semiHidden/>
    <w:unhideWhenUsed/>
    <w:qFormat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9">
    <w:name w:val="header"/>
    <w:basedOn w:val="a"/>
    <w:link w:val="aa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b">
    <w:name w:val="Table Grid"/>
    <w:basedOn w:val="a1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endnote reference"/>
    <w:uiPriority w:val="99"/>
    <w:semiHidden/>
    <w:unhideWhenUsed/>
    <w:qFormat/>
    <w:rPr>
      <w:vertAlign w:val="superscript"/>
    </w:rPr>
  </w:style>
  <w:style w:type="character" w:customStyle="1" w:styleId="a4">
    <w:name w:val="尾注文本 字符"/>
    <w:basedOn w:val="a0"/>
    <w:link w:val="a3"/>
    <w:uiPriority w:val="99"/>
    <w:semiHidden/>
    <w:qFormat/>
  </w:style>
  <w:style w:type="character" w:customStyle="1" w:styleId="aa">
    <w:name w:val="页眉 字符"/>
    <w:link w:val="a9"/>
    <w:uiPriority w:val="99"/>
    <w:qFormat/>
    <w:rPr>
      <w:sz w:val="18"/>
      <w:szCs w:val="18"/>
    </w:rPr>
  </w:style>
  <w:style w:type="character" w:customStyle="1" w:styleId="a8">
    <w:name w:val="页脚 字符"/>
    <w:link w:val="a7"/>
    <w:uiPriority w:val="99"/>
    <w:qFormat/>
    <w:rPr>
      <w:sz w:val="18"/>
      <w:szCs w:val="18"/>
    </w:rPr>
  </w:style>
  <w:style w:type="character" w:customStyle="1" w:styleId="a6">
    <w:name w:val="批注框文本 字符"/>
    <w:basedOn w:val="a0"/>
    <w:link w:val="a5"/>
    <w:uiPriority w:val="99"/>
    <w:semiHidden/>
    <w:qFormat/>
    <w:rPr>
      <w:kern w:val="2"/>
      <w:sz w:val="18"/>
      <w:szCs w:val="18"/>
    </w:rPr>
  </w:style>
  <w:style w:type="paragraph" w:styleId="ad">
    <w:name w:val="List Paragraph"/>
    <w:basedOn w:val="a"/>
    <w:uiPriority w:val="34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19592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E8E154C-118D-4516-81FE-F959E0C845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267</TotalTime>
  <Pages>3</Pages>
  <Words>233</Words>
  <Characters>1334</Characters>
  <Application>Microsoft Office Word</Application>
  <DocSecurity>0</DocSecurity>
  <Lines>11</Lines>
  <Paragraphs>3</Paragraphs>
  <ScaleCrop>false</ScaleCrop>
  <Company/>
  <LinksUpToDate>false</LinksUpToDate>
  <CharactersWithSpaces>1564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杨 依见</cp:lastModifiedBy>
  <cp:revision>69</cp:revision>
  <cp:lastPrinted>2014-10-08T02:48:00Z</cp:lastPrinted>
  <dcterms:created xsi:type="dcterms:W3CDTF">2018-08-04T11:46:00Z</dcterms:created>
  <dcterms:modified xsi:type="dcterms:W3CDTF">2023-04-04T06:33:00Z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2052-11.1.0.14036</vt:lpwstr>
  </property>
  <property fmtid="{D5CDD505-2E9C-101B-9397-08002B2CF9AE}" pid="3" name="ICV">
    <vt:lpwstr>6E616D45406F44ED8D5572F41C1093AC_13</vt:lpwstr>
  </property>
</Properties>
</file>