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AB7F" w14:textId="77777777" w:rsidR="001F3D54" w:rsidRPr="002D62B7" w:rsidRDefault="001F3D54">
      <w:pPr>
        <w:jc w:val="center"/>
        <w:rPr>
          <w:rFonts w:eastAsia="黑体"/>
          <w:bCs/>
          <w:sz w:val="36"/>
          <w:szCs w:val="36"/>
        </w:rPr>
      </w:pPr>
      <w:r w:rsidRPr="002D62B7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F3D54" w:rsidRPr="002D62B7" w14:paraId="7D785D47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CB91415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 w:rsidRPr="002D62B7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3444783" w14:textId="2B92A7F7" w:rsidR="001F3D54" w:rsidRPr="002D62B7" w:rsidRDefault="00FD0FC0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FD0FC0">
              <w:rPr>
                <w:rFonts w:hint="eastAsia"/>
                <w:bCs/>
                <w:color w:val="000000"/>
                <w:lang w:val="en-US"/>
              </w:rPr>
              <w:t>本田技研工业株式会社与汤浅国际有限公司新设合营企业案</w:t>
            </w:r>
          </w:p>
        </w:tc>
      </w:tr>
      <w:tr w:rsidR="001F3D54" w:rsidRPr="002D62B7" w14:paraId="6324F976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D9F7431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39911ABB" w14:textId="1347C41A" w:rsidR="00FD0FC0" w:rsidRDefault="00FD0FC0" w:rsidP="00A83BCB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FD0FC0">
              <w:rPr>
                <w:rFonts w:hint="eastAsia"/>
                <w:bCs/>
                <w:color w:val="000000"/>
                <w:lang w:val="en-US"/>
              </w:rPr>
              <w:t>本田技研工业株式会社（“</w:t>
            </w:r>
            <w:r w:rsidRPr="00FD0FC0">
              <w:rPr>
                <w:rFonts w:hint="eastAsia"/>
                <w:b/>
                <w:color w:val="000000"/>
                <w:lang w:val="en-US"/>
              </w:rPr>
              <w:t>本田</w:t>
            </w:r>
            <w:r w:rsidRPr="00FD0FC0">
              <w:rPr>
                <w:rFonts w:hint="eastAsia"/>
                <w:bCs/>
                <w:color w:val="000000"/>
                <w:lang w:val="en-US"/>
              </w:rPr>
              <w:t>”）和</w:t>
            </w:r>
            <w:r w:rsidR="00C143DF">
              <w:rPr>
                <w:rFonts w:hint="eastAsia"/>
                <w:bCs/>
                <w:sz w:val="22"/>
                <w:szCs w:val="22"/>
              </w:rPr>
              <w:t>汤浅国际有限公司</w:t>
            </w:r>
            <w:r w:rsidRPr="00FD0FC0">
              <w:rPr>
                <w:rFonts w:hint="eastAsia"/>
                <w:bCs/>
                <w:color w:val="000000"/>
                <w:lang w:val="en-US"/>
              </w:rPr>
              <w:t>（“</w:t>
            </w:r>
            <w:r w:rsidRPr="00FD0FC0">
              <w:rPr>
                <w:rFonts w:hint="eastAsia"/>
                <w:b/>
                <w:color w:val="000000"/>
                <w:lang w:val="en-US"/>
              </w:rPr>
              <w:t>汤浅</w:t>
            </w:r>
            <w:r w:rsidR="00C143DF">
              <w:rPr>
                <w:rFonts w:hint="eastAsia"/>
                <w:b/>
                <w:color w:val="000000"/>
                <w:lang w:val="en-US"/>
              </w:rPr>
              <w:t>国际</w:t>
            </w:r>
            <w:r w:rsidRPr="00FD0FC0">
              <w:rPr>
                <w:rFonts w:hint="eastAsia"/>
                <w:bCs/>
                <w:color w:val="000000"/>
                <w:lang w:val="en-US"/>
              </w:rPr>
              <w:t>”）签订了一份合资协议，根据该协议，本田</w:t>
            </w:r>
            <w:r w:rsidR="00C143DF">
              <w:rPr>
                <w:rFonts w:hint="eastAsia"/>
                <w:bCs/>
                <w:color w:val="000000"/>
                <w:lang w:val="en-US"/>
              </w:rPr>
              <w:t>和</w:t>
            </w:r>
            <w:r w:rsidRPr="00C143DF">
              <w:rPr>
                <w:rFonts w:hint="eastAsia"/>
                <w:bCs/>
                <w:color w:val="000000"/>
                <w:lang w:val="en-US"/>
              </w:rPr>
              <w:t>汤浅国际</w:t>
            </w:r>
            <w:r w:rsidRPr="00FD0FC0">
              <w:rPr>
                <w:rFonts w:hint="eastAsia"/>
                <w:bCs/>
                <w:color w:val="000000"/>
                <w:lang w:val="en-US"/>
              </w:rPr>
              <w:t>拟成立一家合营企业，主要从事电动汽车用锂离子电池的研发</w:t>
            </w:r>
            <w:r w:rsidR="00767DB1">
              <w:rPr>
                <w:rFonts w:hint="eastAsia"/>
                <w:bCs/>
                <w:color w:val="000000"/>
                <w:lang w:val="en-US"/>
              </w:rPr>
              <w:t>和制造</w:t>
            </w:r>
            <w:r w:rsidRPr="00FD0FC0">
              <w:rPr>
                <w:rFonts w:hint="eastAsia"/>
                <w:bCs/>
                <w:color w:val="000000"/>
                <w:lang w:val="en-US"/>
              </w:rPr>
              <w:t>。</w:t>
            </w:r>
          </w:p>
          <w:p w14:paraId="393937F8" w14:textId="77DD39B3" w:rsidR="00AB744E" w:rsidRPr="00FD0FC0" w:rsidRDefault="00FD0FC0" w:rsidP="00A83BCB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FD0FC0">
              <w:rPr>
                <w:rFonts w:hint="eastAsia"/>
                <w:bCs/>
                <w:color w:val="000000"/>
                <w:lang w:val="en-US"/>
              </w:rPr>
              <w:t>交易完成后，本田和汤浅国际将</w:t>
            </w:r>
            <w:r>
              <w:rPr>
                <w:rFonts w:hint="eastAsia"/>
                <w:bCs/>
                <w:color w:val="000000"/>
                <w:lang w:val="en-US"/>
              </w:rPr>
              <w:t>分别持有合营企业</w:t>
            </w:r>
            <w:r>
              <w:rPr>
                <w:rFonts w:hint="eastAsia"/>
                <w:bCs/>
                <w:color w:val="000000"/>
                <w:lang w:val="en-US"/>
              </w:rPr>
              <w:t>5</w:t>
            </w:r>
            <w:r>
              <w:rPr>
                <w:bCs/>
                <w:color w:val="000000"/>
                <w:lang w:val="en-US"/>
              </w:rPr>
              <w:t>0</w:t>
            </w:r>
            <w:r>
              <w:rPr>
                <w:rFonts w:hint="eastAsia"/>
                <w:bCs/>
                <w:color w:val="000000"/>
                <w:lang w:val="en-US"/>
              </w:rPr>
              <w:t>%</w:t>
            </w:r>
            <w:r>
              <w:rPr>
                <w:rFonts w:hint="eastAsia"/>
                <w:bCs/>
                <w:color w:val="000000"/>
                <w:lang w:val="en-US"/>
              </w:rPr>
              <w:t>的股份，并</w:t>
            </w:r>
            <w:r w:rsidRPr="00FD0FC0">
              <w:rPr>
                <w:rFonts w:hint="eastAsia"/>
                <w:bCs/>
                <w:color w:val="000000"/>
                <w:lang w:val="en-US"/>
              </w:rPr>
              <w:t>共同控制合营企业。</w:t>
            </w:r>
          </w:p>
        </w:tc>
      </w:tr>
      <w:tr w:rsidR="00332D08" w:rsidRPr="002D62B7" w14:paraId="2518BC34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C8311F0" w14:textId="77777777" w:rsidR="00332D08" w:rsidRPr="002D62B7" w:rsidRDefault="00332D08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B53F781" w14:textId="481DC3D4" w:rsidR="00332D08" w:rsidRPr="002D62B7" w:rsidRDefault="00332D08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/>
              </w:rPr>
              <w:t xml:space="preserve"> </w:t>
            </w:r>
            <w:r w:rsidR="00A21F36">
              <w:rPr>
                <w:rFonts w:cs="Times New Roman" w:hint="eastAsia"/>
                <w:bCs/>
                <w:color w:val="000000"/>
                <w:lang w:eastAsia="zh-CN"/>
              </w:rPr>
              <w:t>本田</w:t>
            </w:r>
          </w:p>
        </w:tc>
        <w:tc>
          <w:tcPr>
            <w:tcW w:w="6093" w:type="dxa"/>
            <w:vAlign w:val="center"/>
          </w:tcPr>
          <w:p w14:paraId="48CCDD14" w14:textId="59A02601" w:rsidR="00A21F36" w:rsidRDefault="00A21F36" w:rsidP="00A21F36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本田</w:t>
            </w:r>
            <w:r w:rsidR="00332D08" w:rsidRPr="002D62B7">
              <w:rPr>
                <w:rFonts w:cs="Times New Roman"/>
                <w:lang w:eastAsia="zh-CN"/>
              </w:rPr>
              <w:t>于</w:t>
            </w:r>
            <w:r>
              <w:rPr>
                <w:rFonts w:cs="Times New Roman"/>
                <w:lang w:eastAsia="zh-CN"/>
              </w:rPr>
              <w:t>1948</w:t>
            </w:r>
            <w:r w:rsidR="00332D08" w:rsidRPr="002D62B7">
              <w:rPr>
                <w:rFonts w:cs="Times New Roman"/>
                <w:lang w:eastAsia="zh-CN"/>
              </w:rPr>
              <w:t>年</w:t>
            </w:r>
            <w:r>
              <w:rPr>
                <w:rFonts w:cs="Times New Roman"/>
                <w:lang w:eastAsia="zh-CN"/>
              </w:rPr>
              <w:t>9</w:t>
            </w:r>
            <w:r w:rsidR="00332D08" w:rsidRPr="002D62B7">
              <w:rPr>
                <w:rFonts w:cs="Times New Roman"/>
                <w:lang w:eastAsia="zh-CN"/>
              </w:rPr>
              <w:t>月</w:t>
            </w:r>
            <w:r>
              <w:rPr>
                <w:rFonts w:cs="Times New Roman"/>
                <w:lang w:eastAsia="zh-CN"/>
              </w:rPr>
              <w:t>24</w:t>
            </w:r>
            <w:r w:rsidR="00332D08" w:rsidRPr="002D62B7">
              <w:rPr>
                <w:rFonts w:cs="Times New Roman"/>
                <w:lang w:eastAsia="zh-CN"/>
              </w:rPr>
              <w:t>日成立于</w:t>
            </w:r>
            <w:r>
              <w:rPr>
                <w:rFonts w:cs="Times New Roman" w:hint="eastAsia"/>
                <w:lang w:eastAsia="zh-CN"/>
              </w:rPr>
              <w:t>日本</w:t>
            </w:r>
            <w:r w:rsidR="00332D08" w:rsidRPr="002D62B7">
              <w:rPr>
                <w:rFonts w:cs="Times New Roman"/>
                <w:lang w:eastAsia="zh-CN"/>
              </w:rPr>
              <w:t>，</w:t>
            </w:r>
            <w:r w:rsidR="00332D08" w:rsidRPr="00394053">
              <w:rPr>
                <w:rFonts w:cs="Times New Roman" w:hint="eastAsia"/>
                <w:lang w:eastAsia="zh-CN"/>
              </w:rPr>
              <w:t>主要</w:t>
            </w:r>
            <w:r w:rsidR="00C143DF">
              <w:rPr>
                <w:rFonts w:cs="Times New Roman" w:hint="eastAsia"/>
                <w:lang w:eastAsia="zh-CN"/>
              </w:rPr>
              <w:t>在全球范围</w:t>
            </w:r>
            <w:r w:rsidR="00332D08" w:rsidRPr="00394053">
              <w:rPr>
                <w:rFonts w:cs="Times New Roman" w:hint="eastAsia"/>
                <w:lang w:eastAsia="zh-CN"/>
              </w:rPr>
              <w:t>从事</w:t>
            </w:r>
            <w:r w:rsidRPr="008365C5">
              <w:rPr>
                <w:rFonts w:hint="eastAsia"/>
                <w:lang w:eastAsia="zh-CN"/>
              </w:rPr>
              <w:t>汽车、摩托车、动力产品和航空产品</w:t>
            </w:r>
            <w:r>
              <w:rPr>
                <w:rFonts w:hint="eastAsia"/>
                <w:lang w:eastAsia="zh-CN"/>
              </w:rPr>
              <w:t>的</w:t>
            </w:r>
            <w:r w:rsidRPr="008365C5">
              <w:rPr>
                <w:rFonts w:hint="eastAsia"/>
                <w:lang w:eastAsia="zh-CN"/>
              </w:rPr>
              <w:t>设计、制造和销售</w:t>
            </w:r>
            <w:r>
              <w:rPr>
                <w:rFonts w:hint="eastAsia"/>
                <w:lang w:eastAsia="zh-CN"/>
              </w:rPr>
              <w:t>业务。</w:t>
            </w:r>
          </w:p>
          <w:p w14:paraId="221F47F8" w14:textId="313BD25E" w:rsidR="00332D08" w:rsidRPr="002D62B7" w:rsidRDefault="00A21F36" w:rsidP="00A21F3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本田无</w:t>
            </w:r>
            <w:r w:rsidR="00332D08">
              <w:rPr>
                <w:rFonts w:cs="Times New Roman" w:hint="eastAsia"/>
                <w:bCs/>
                <w:color w:val="000000"/>
                <w:lang w:eastAsia="zh-CN"/>
              </w:rPr>
              <w:t>最终控制人</w:t>
            </w:r>
            <w:r w:rsidR="00332D08" w:rsidRPr="002D62B7">
              <w:rPr>
                <w:rFonts w:cs="Times New Roman"/>
                <w:lang w:eastAsia="zh-CN"/>
              </w:rPr>
              <w:t>。</w:t>
            </w:r>
          </w:p>
        </w:tc>
      </w:tr>
      <w:tr w:rsidR="00332D08" w:rsidRPr="002D62B7" w14:paraId="374BA6D8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0F8D8D4" w14:textId="77777777" w:rsidR="00332D08" w:rsidRPr="002D62B7" w:rsidRDefault="00332D08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A310DD" w14:textId="2AA697B5" w:rsidR="00332D08" w:rsidRPr="002D62B7" w:rsidRDefault="00332D08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 xml:space="preserve"> </w:t>
            </w:r>
            <w:r w:rsidR="00A21F36">
              <w:rPr>
                <w:rFonts w:cs="Times New Roman" w:hint="eastAsia"/>
                <w:bCs/>
                <w:color w:val="000000"/>
                <w:lang w:val="en-US" w:eastAsia="zh-CN"/>
              </w:rPr>
              <w:t>汤浅国际</w:t>
            </w:r>
          </w:p>
        </w:tc>
        <w:tc>
          <w:tcPr>
            <w:tcW w:w="6093" w:type="dxa"/>
            <w:vAlign w:val="center"/>
          </w:tcPr>
          <w:p w14:paraId="6A577CCE" w14:textId="77777777" w:rsidR="00A21F36" w:rsidRDefault="00A21F36">
            <w:pPr>
              <w:adjustRightInd w:val="0"/>
              <w:snapToGrid w:val="0"/>
              <w:spacing w:after="0"/>
            </w:pPr>
            <w:r>
              <w:rPr>
                <w:rFonts w:hint="eastAsia"/>
                <w:bCs/>
                <w:color w:val="000000"/>
                <w:lang w:val="en-US"/>
              </w:rPr>
              <w:t>汤浅国际</w:t>
            </w:r>
            <w:r w:rsidR="00332D08" w:rsidRPr="002D62B7">
              <w:rPr>
                <w:bCs/>
                <w:color w:val="000000"/>
                <w:lang w:val="en-US"/>
              </w:rPr>
              <w:t>于</w:t>
            </w:r>
            <w:r w:rsidR="00332D08">
              <w:rPr>
                <w:bCs/>
                <w:color w:val="000000"/>
                <w:lang w:val="en-US"/>
              </w:rPr>
              <w:t>20</w:t>
            </w:r>
            <w:r>
              <w:rPr>
                <w:bCs/>
                <w:color w:val="000000"/>
                <w:lang w:val="en-US"/>
              </w:rPr>
              <w:t>04</w:t>
            </w:r>
            <w:r>
              <w:rPr>
                <w:rFonts w:hint="eastAsia"/>
                <w:bCs/>
                <w:color w:val="000000"/>
                <w:lang w:val="en-US"/>
              </w:rPr>
              <w:t>年</w:t>
            </w:r>
            <w:r>
              <w:rPr>
                <w:bCs/>
                <w:color w:val="000000"/>
                <w:lang w:val="en-US"/>
              </w:rPr>
              <w:t>6</w:t>
            </w:r>
            <w:r w:rsidR="00332D08" w:rsidRPr="002D62B7">
              <w:rPr>
                <w:bCs/>
                <w:color w:val="000000"/>
                <w:lang w:val="en-US"/>
              </w:rPr>
              <w:t>月</w:t>
            </w:r>
            <w:r>
              <w:rPr>
                <w:bCs/>
                <w:color w:val="000000"/>
                <w:lang w:val="en-US"/>
              </w:rPr>
              <w:t>1</w:t>
            </w:r>
            <w:r w:rsidR="00332D08" w:rsidRPr="002D62B7">
              <w:rPr>
                <w:bCs/>
                <w:color w:val="000000"/>
                <w:lang w:val="en-US"/>
              </w:rPr>
              <w:t>日成立于</w:t>
            </w:r>
            <w:r>
              <w:rPr>
                <w:rFonts w:hint="eastAsia"/>
                <w:bCs/>
                <w:color w:val="000000"/>
                <w:lang w:val="en-US"/>
              </w:rPr>
              <w:t>日本</w:t>
            </w:r>
            <w:r w:rsidR="00332D08" w:rsidRPr="002D62B7">
              <w:rPr>
                <w:bCs/>
                <w:color w:val="000000"/>
                <w:lang w:val="en-US"/>
              </w:rPr>
              <w:t>，</w:t>
            </w:r>
            <w:r w:rsidR="00332D08" w:rsidRPr="00D23744">
              <w:rPr>
                <w:rFonts w:hint="eastAsia"/>
                <w:bCs/>
                <w:color w:val="000000"/>
                <w:lang w:val="en-US"/>
              </w:rPr>
              <w:t>主要从事</w:t>
            </w:r>
            <w:r w:rsidRPr="00A44C70">
              <w:rPr>
                <w:rFonts w:hint="eastAsia"/>
              </w:rPr>
              <w:t>汽车电池、工业电池、电源系统、开关设备和其他电气设备的制造和销售。</w:t>
            </w:r>
          </w:p>
          <w:p w14:paraId="0EDFB5BC" w14:textId="60ED1FA5" w:rsidR="00332D08" w:rsidRPr="002D62B7" w:rsidRDefault="00A21F36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汤浅国际的</w:t>
            </w:r>
            <w:r w:rsidR="00332D08" w:rsidRPr="002D62B7">
              <w:rPr>
                <w:bCs/>
                <w:color w:val="000000"/>
                <w:lang w:val="en-US"/>
              </w:rPr>
              <w:t>最终控制人</w:t>
            </w:r>
            <w:r>
              <w:rPr>
                <w:rFonts w:hint="eastAsia"/>
                <w:bCs/>
                <w:color w:val="000000"/>
                <w:lang w:val="en-US"/>
              </w:rPr>
              <w:t>为杰士汤浅，杰士汤浅主要通过</w:t>
            </w:r>
            <w:r w:rsidR="00767DB1">
              <w:rPr>
                <w:rFonts w:hint="eastAsia"/>
                <w:bCs/>
                <w:color w:val="000000"/>
                <w:lang w:val="en-US"/>
              </w:rPr>
              <w:t>其控制的</w:t>
            </w:r>
            <w:r w:rsidR="0085502C">
              <w:rPr>
                <w:rFonts w:hint="eastAsia"/>
                <w:bCs/>
                <w:color w:val="000000"/>
                <w:lang w:val="en-US"/>
              </w:rPr>
              <w:t>关联</w:t>
            </w:r>
            <w:r w:rsidR="00767DB1">
              <w:rPr>
                <w:rFonts w:hint="eastAsia"/>
                <w:bCs/>
                <w:color w:val="000000"/>
                <w:lang w:val="en-US"/>
              </w:rPr>
              <w:t>实体从事</w:t>
            </w:r>
            <w:r w:rsidRPr="00A21F36">
              <w:rPr>
                <w:rFonts w:hint="eastAsia"/>
                <w:bCs/>
                <w:color w:val="000000"/>
                <w:lang w:val="en-US"/>
              </w:rPr>
              <w:t>汽车电池、工业电池和电源、汽车锂电池、专业电池等</w:t>
            </w:r>
            <w:r>
              <w:rPr>
                <w:rFonts w:hint="eastAsia"/>
                <w:bCs/>
                <w:color w:val="000000"/>
                <w:lang w:val="en-US"/>
              </w:rPr>
              <w:t>业务</w:t>
            </w:r>
            <w:r w:rsidR="00332D08" w:rsidRPr="002D62B7">
              <w:rPr>
                <w:szCs w:val="21"/>
              </w:rPr>
              <w:t>。</w:t>
            </w:r>
          </w:p>
        </w:tc>
      </w:tr>
      <w:tr w:rsidR="001F3D54" w:rsidRPr="002D62B7" w14:paraId="5699700A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C4C7320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BE9777A" w14:textId="64468F10" w:rsidR="001F3D54" w:rsidRPr="002D62B7" w:rsidRDefault="00A21F3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2D62B7" w14:paraId="4BDE087F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76C1EFA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ED3383" w14:textId="77777777" w:rsidR="001F3D54" w:rsidRPr="002D62B7" w:rsidRDefault="00821FC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2D62B7" w14:paraId="7738982B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FF8DD29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492C63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2D62B7" w14:paraId="5331717F" w14:textId="77777777" w:rsidTr="00212997">
        <w:trPr>
          <w:trHeight w:val="738"/>
        </w:trPr>
        <w:tc>
          <w:tcPr>
            <w:tcW w:w="1940" w:type="dxa"/>
            <w:vMerge/>
            <w:shd w:val="clear" w:color="auto" w:fill="D9D9D9"/>
            <w:vAlign w:val="center"/>
          </w:tcPr>
          <w:p w14:paraId="5132B16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CC2844" w14:textId="413A6999" w:rsidR="001F3D54" w:rsidRPr="002D62B7" w:rsidRDefault="00A21F3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F0FE"/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1F3D54" w:rsidRPr="002D62B7" w14:paraId="4EBC86E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ADC093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59D13A" w14:textId="398DA6BB" w:rsidR="001F3D54" w:rsidRPr="002D62B7" w:rsidRDefault="006C3DF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1F3D54" w:rsidRPr="002D62B7" w14:paraId="723343B4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18FDD7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2F71F2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F3D54" w:rsidRPr="002D62B7" w14:paraId="6A9F9DBA" w14:textId="77777777" w:rsidTr="00C73FC0">
        <w:trPr>
          <w:trHeight w:val="416"/>
        </w:trPr>
        <w:tc>
          <w:tcPr>
            <w:tcW w:w="1940" w:type="dxa"/>
            <w:shd w:val="clear" w:color="auto" w:fill="D9D9D9"/>
            <w:vAlign w:val="center"/>
          </w:tcPr>
          <w:p w14:paraId="33B934B8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06C6D08" w14:textId="73AEA0EA" w:rsidR="003B79FA" w:rsidRPr="00A21F36" w:rsidRDefault="00A21F36" w:rsidP="00284BC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A21F36">
              <w:rPr>
                <w:rFonts w:cs="Times New Roman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0872CFE6" w14:textId="77777777" w:rsidR="001F3D54" w:rsidRPr="002D62B7" w:rsidRDefault="001F3D54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/>
          <w:sz w:val="22"/>
          <w:szCs w:val="22"/>
          <w:lang w:eastAsia="zh-CN"/>
        </w:rPr>
      </w:pPr>
    </w:p>
    <w:sectPr w:rsidR="001F3D54" w:rsidRPr="002D62B7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80CDE" w14:textId="77777777" w:rsidR="00F24D2E" w:rsidRDefault="00F24D2E">
      <w:pPr>
        <w:spacing w:after="0"/>
      </w:pPr>
      <w:r>
        <w:separator/>
      </w:r>
    </w:p>
  </w:endnote>
  <w:endnote w:type="continuationSeparator" w:id="0">
    <w:p w14:paraId="5BE39048" w14:textId="77777777" w:rsidR="00F24D2E" w:rsidRDefault="00F24D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1F3D54" w14:paraId="1188F3FD" w14:textId="77777777">
      <w:tc>
        <w:tcPr>
          <w:tcW w:w="3080" w:type="dxa"/>
        </w:tcPr>
        <w:p w14:paraId="32645F85" w14:textId="77777777" w:rsidR="001F3D54" w:rsidRDefault="001F3D54">
          <w:pPr>
            <w:pStyle w:val="aff4"/>
          </w:pPr>
        </w:p>
      </w:tc>
      <w:tc>
        <w:tcPr>
          <w:tcW w:w="3081" w:type="dxa"/>
        </w:tcPr>
        <w:p w14:paraId="4FB14802" w14:textId="77777777" w:rsidR="001F3D54" w:rsidRDefault="001F3D54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787EF0" w:rsidRPr="00787EF0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F246022" w14:textId="77777777" w:rsidR="001F3D54" w:rsidRDefault="001F3D54">
          <w:pPr>
            <w:pStyle w:val="FooterRight"/>
          </w:pPr>
        </w:p>
      </w:tc>
    </w:tr>
  </w:tbl>
  <w:p w14:paraId="4E04D925" w14:textId="77777777" w:rsidR="001F3D54" w:rsidRDefault="001F3D54" w:rsidP="006F7174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E577B" w14:textId="77777777" w:rsidR="00F24D2E" w:rsidRDefault="00F24D2E">
      <w:pPr>
        <w:spacing w:after="0"/>
      </w:pPr>
      <w:r>
        <w:separator/>
      </w:r>
    </w:p>
  </w:footnote>
  <w:footnote w:type="continuationSeparator" w:id="0">
    <w:p w14:paraId="3F8FCF37" w14:textId="77777777" w:rsidR="00F24D2E" w:rsidRDefault="00F24D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174295231">
    <w:abstractNumId w:val="2"/>
  </w:num>
  <w:num w:numId="2" w16cid:durableId="633146187">
    <w:abstractNumId w:val="0"/>
  </w:num>
  <w:num w:numId="3" w16cid:durableId="163640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03B0"/>
    <w:rsid w:val="000326C8"/>
    <w:rsid w:val="00041C40"/>
    <w:rsid w:val="0004292A"/>
    <w:rsid w:val="000467AA"/>
    <w:rsid w:val="00046D72"/>
    <w:rsid w:val="00062616"/>
    <w:rsid w:val="00072599"/>
    <w:rsid w:val="00073E6B"/>
    <w:rsid w:val="0007723F"/>
    <w:rsid w:val="00077D60"/>
    <w:rsid w:val="00083590"/>
    <w:rsid w:val="000844FE"/>
    <w:rsid w:val="00092F4E"/>
    <w:rsid w:val="000B58E5"/>
    <w:rsid w:val="000B653C"/>
    <w:rsid w:val="000C6953"/>
    <w:rsid w:val="000E29A9"/>
    <w:rsid w:val="000E3A81"/>
    <w:rsid w:val="00107E19"/>
    <w:rsid w:val="00115F62"/>
    <w:rsid w:val="00123E26"/>
    <w:rsid w:val="0013573E"/>
    <w:rsid w:val="00145B05"/>
    <w:rsid w:val="001639D8"/>
    <w:rsid w:val="00186A05"/>
    <w:rsid w:val="001965E2"/>
    <w:rsid w:val="001A01C3"/>
    <w:rsid w:val="001B4EA1"/>
    <w:rsid w:val="001C5840"/>
    <w:rsid w:val="001D1555"/>
    <w:rsid w:val="001D6168"/>
    <w:rsid w:val="001E0F1F"/>
    <w:rsid w:val="001E1D12"/>
    <w:rsid w:val="001F346E"/>
    <w:rsid w:val="001F35AA"/>
    <w:rsid w:val="001F367B"/>
    <w:rsid w:val="001F3D54"/>
    <w:rsid w:val="00212997"/>
    <w:rsid w:val="00224A7C"/>
    <w:rsid w:val="002278D1"/>
    <w:rsid w:val="00231665"/>
    <w:rsid w:val="00233737"/>
    <w:rsid w:val="002403B5"/>
    <w:rsid w:val="00245281"/>
    <w:rsid w:val="00246BDA"/>
    <w:rsid w:val="00250E61"/>
    <w:rsid w:val="00261F94"/>
    <w:rsid w:val="00267941"/>
    <w:rsid w:val="00284BCC"/>
    <w:rsid w:val="00287E91"/>
    <w:rsid w:val="002908B3"/>
    <w:rsid w:val="00291652"/>
    <w:rsid w:val="002964A1"/>
    <w:rsid w:val="00296F45"/>
    <w:rsid w:val="002A25F2"/>
    <w:rsid w:val="002A7C26"/>
    <w:rsid w:val="002C3DC5"/>
    <w:rsid w:val="002D62B7"/>
    <w:rsid w:val="002F09A7"/>
    <w:rsid w:val="002F5271"/>
    <w:rsid w:val="00306B88"/>
    <w:rsid w:val="00310488"/>
    <w:rsid w:val="00311263"/>
    <w:rsid w:val="00332D08"/>
    <w:rsid w:val="0034107F"/>
    <w:rsid w:val="00344D27"/>
    <w:rsid w:val="0035604C"/>
    <w:rsid w:val="003660F7"/>
    <w:rsid w:val="00371332"/>
    <w:rsid w:val="003747E1"/>
    <w:rsid w:val="00374BE1"/>
    <w:rsid w:val="003850D4"/>
    <w:rsid w:val="00385F00"/>
    <w:rsid w:val="003866EF"/>
    <w:rsid w:val="00394053"/>
    <w:rsid w:val="003A4565"/>
    <w:rsid w:val="003B13E7"/>
    <w:rsid w:val="003B27EC"/>
    <w:rsid w:val="003B2F86"/>
    <w:rsid w:val="003B4439"/>
    <w:rsid w:val="003B4C9E"/>
    <w:rsid w:val="003B79FA"/>
    <w:rsid w:val="003B7CBC"/>
    <w:rsid w:val="003C3456"/>
    <w:rsid w:val="003D01D6"/>
    <w:rsid w:val="003E3B57"/>
    <w:rsid w:val="003E73DB"/>
    <w:rsid w:val="003F645D"/>
    <w:rsid w:val="004000AF"/>
    <w:rsid w:val="00410914"/>
    <w:rsid w:val="004119F5"/>
    <w:rsid w:val="004166B2"/>
    <w:rsid w:val="004203EF"/>
    <w:rsid w:val="0042181A"/>
    <w:rsid w:val="00427E52"/>
    <w:rsid w:val="00446353"/>
    <w:rsid w:val="00446D2D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26395"/>
    <w:rsid w:val="00530BB4"/>
    <w:rsid w:val="00545A47"/>
    <w:rsid w:val="0057200D"/>
    <w:rsid w:val="00591CEC"/>
    <w:rsid w:val="00594A66"/>
    <w:rsid w:val="005B0CEB"/>
    <w:rsid w:val="005B18A3"/>
    <w:rsid w:val="005B251D"/>
    <w:rsid w:val="005C4DAB"/>
    <w:rsid w:val="005D277C"/>
    <w:rsid w:val="005D6D17"/>
    <w:rsid w:val="005E7B2F"/>
    <w:rsid w:val="005F5280"/>
    <w:rsid w:val="005F66C2"/>
    <w:rsid w:val="005F7223"/>
    <w:rsid w:val="0060413B"/>
    <w:rsid w:val="00605EE6"/>
    <w:rsid w:val="0060669E"/>
    <w:rsid w:val="00614EBB"/>
    <w:rsid w:val="0061583E"/>
    <w:rsid w:val="00617BCA"/>
    <w:rsid w:val="006250C0"/>
    <w:rsid w:val="00630106"/>
    <w:rsid w:val="00632159"/>
    <w:rsid w:val="00645B6A"/>
    <w:rsid w:val="00655225"/>
    <w:rsid w:val="00662AEE"/>
    <w:rsid w:val="00664174"/>
    <w:rsid w:val="006643EA"/>
    <w:rsid w:val="0066553C"/>
    <w:rsid w:val="0067348D"/>
    <w:rsid w:val="006745A9"/>
    <w:rsid w:val="00682729"/>
    <w:rsid w:val="006B4541"/>
    <w:rsid w:val="006C3DFD"/>
    <w:rsid w:val="006D1E2B"/>
    <w:rsid w:val="006E0D98"/>
    <w:rsid w:val="006E3180"/>
    <w:rsid w:val="006E6E26"/>
    <w:rsid w:val="006E70AA"/>
    <w:rsid w:val="006F7174"/>
    <w:rsid w:val="006F7A98"/>
    <w:rsid w:val="007029CB"/>
    <w:rsid w:val="00705778"/>
    <w:rsid w:val="0071373B"/>
    <w:rsid w:val="00720F7B"/>
    <w:rsid w:val="00726B19"/>
    <w:rsid w:val="00727BD0"/>
    <w:rsid w:val="007373F0"/>
    <w:rsid w:val="00740AB3"/>
    <w:rsid w:val="00741388"/>
    <w:rsid w:val="00742AFE"/>
    <w:rsid w:val="00742EDF"/>
    <w:rsid w:val="00744774"/>
    <w:rsid w:val="00744846"/>
    <w:rsid w:val="00751420"/>
    <w:rsid w:val="007674D7"/>
    <w:rsid w:val="00767AAC"/>
    <w:rsid w:val="00767DB1"/>
    <w:rsid w:val="00772298"/>
    <w:rsid w:val="00787EF0"/>
    <w:rsid w:val="00794062"/>
    <w:rsid w:val="00797584"/>
    <w:rsid w:val="007A2D94"/>
    <w:rsid w:val="007B651A"/>
    <w:rsid w:val="007B6ED8"/>
    <w:rsid w:val="007B75E4"/>
    <w:rsid w:val="007C0AC5"/>
    <w:rsid w:val="007E2608"/>
    <w:rsid w:val="007F1726"/>
    <w:rsid w:val="0080200E"/>
    <w:rsid w:val="00803A33"/>
    <w:rsid w:val="008051ED"/>
    <w:rsid w:val="00811775"/>
    <w:rsid w:val="00821FCA"/>
    <w:rsid w:val="008248B2"/>
    <w:rsid w:val="00832A05"/>
    <w:rsid w:val="00834D88"/>
    <w:rsid w:val="0085502C"/>
    <w:rsid w:val="00864085"/>
    <w:rsid w:val="008803D0"/>
    <w:rsid w:val="00880F24"/>
    <w:rsid w:val="00881873"/>
    <w:rsid w:val="00881EEA"/>
    <w:rsid w:val="008836AF"/>
    <w:rsid w:val="00885C9B"/>
    <w:rsid w:val="00893879"/>
    <w:rsid w:val="00896F44"/>
    <w:rsid w:val="008A10E5"/>
    <w:rsid w:val="008B2172"/>
    <w:rsid w:val="008D4ED8"/>
    <w:rsid w:val="008D644E"/>
    <w:rsid w:val="008E5BCA"/>
    <w:rsid w:val="008E7A1F"/>
    <w:rsid w:val="009022B0"/>
    <w:rsid w:val="00905F4A"/>
    <w:rsid w:val="009145E4"/>
    <w:rsid w:val="009224E0"/>
    <w:rsid w:val="009301D9"/>
    <w:rsid w:val="0094346F"/>
    <w:rsid w:val="00953187"/>
    <w:rsid w:val="009551E9"/>
    <w:rsid w:val="0096333E"/>
    <w:rsid w:val="009635A0"/>
    <w:rsid w:val="009668EC"/>
    <w:rsid w:val="00977C3B"/>
    <w:rsid w:val="0098217A"/>
    <w:rsid w:val="009901B5"/>
    <w:rsid w:val="009A0BCC"/>
    <w:rsid w:val="009A2EFA"/>
    <w:rsid w:val="009A57C5"/>
    <w:rsid w:val="009A6CD4"/>
    <w:rsid w:val="009A6E66"/>
    <w:rsid w:val="009B0211"/>
    <w:rsid w:val="009B1DB1"/>
    <w:rsid w:val="009C16F8"/>
    <w:rsid w:val="009C1DE7"/>
    <w:rsid w:val="009C5625"/>
    <w:rsid w:val="009C5962"/>
    <w:rsid w:val="009D02BF"/>
    <w:rsid w:val="009D0999"/>
    <w:rsid w:val="009E3EC8"/>
    <w:rsid w:val="009F0698"/>
    <w:rsid w:val="009F244E"/>
    <w:rsid w:val="00A01F83"/>
    <w:rsid w:val="00A05705"/>
    <w:rsid w:val="00A16F03"/>
    <w:rsid w:val="00A21136"/>
    <w:rsid w:val="00A21F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83BCB"/>
    <w:rsid w:val="00A94BE7"/>
    <w:rsid w:val="00AA0F23"/>
    <w:rsid w:val="00AA3E2F"/>
    <w:rsid w:val="00AA46CA"/>
    <w:rsid w:val="00AA535B"/>
    <w:rsid w:val="00AB744E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5675A"/>
    <w:rsid w:val="00B70451"/>
    <w:rsid w:val="00B731F3"/>
    <w:rsid w:val="00B80983"/>
    <w:rsid w:val="00B80B9E"/>
    <w:rsid w:val="00B838DA"/>
    <w:rsid w:val="00B86E3A"/>
    <w:rsid w:val="00BA017F"/>
    <w:rsid w:val="00BC1ECB"/>
    <w:rsid w:val="00BD535F"/>
    <w:rsid w:val="00BE6E64"/>
    <w:rsid w:val="00BF31B7"/>
    <w:rsid w:val="00BF4F99"/>
    <w:rsid w:val="00C10048"/>
    <w:rsid w:val="00C11198"/>
    <w:rsid w:val="00C143DF"/>
    <w:rsid w:val="00C2295E"/>
    <w:rsid w:val="00C30E9B"/>
    <w:rsid w:val="00C3286A"/>
    <w:rsid w:val="00C424FC"/>
    <w:rsid w:val="00C51ECC"/>
    <w:rsid w:val="00C53F46"/>
    <w:rsid w:val="00C600D9"/>
    <w:rsid w:val="00C67ADA"/>
    <w:rsid w:val="00C73FC0"/>
    <w:rsid w:val="00C810E8"/>
    <w:rsid w:val="00C847C2"/>
    <w:rsid w:val="00C9638E"/>
    <w:rsid w:val="00CA6613"/>
    <w:rsid w:val="00CC41DF"/>
    <w:rsid w:val="00CC69AD"/>
    <w:rsid w:val="00CE28C9"/>
    <w:rsid w:val="00CF1664"/>
    <w:rsid w:val="00CF5A8A"/>
    <w:rsid w:val="00D01278"/>
    <w:rsid w:val="00D12AB1"/>
    <w:rsid w:val="00D23744"/>
    <w:rsid w:val="00D23B36"/>
    <w:rsid w:val="00D2720C"/>
    <w:rsid w:val="00D27AEB"/>
    <w:rsid w:val="00D41C34"/>
    <w:rsid w:val="00D53BAE"/>
    <w:rsid w:val="00D57DBA"/>
    <w:rsid w:val="00D57EBC"/>
    <w:rsid w:val="00D70736"/>
    <w:rsid w:val="00D71F76"/>
    <w:rsid w:val="00D753DB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DF1C04"/>
    <w:rsid w:val="00DF5472"/>
    <w:rsid w:val="00E01377"/>
    <w:rsid w:val="00E15D1C"/>
    <w:rsid w:val="00E23955"/>
    <w:rsid w:val="00E417DF"/>
    <w:rsid w:val="00E47327"/>
    <w:rsid w:val="00E62DBB"/>
    <w:rsid w:val="00E65404"/>
    <w:rsid w:val="00E67C6B"/>
    <w:rsid w:val="00E7385D"/>
    <w:rsid w:val="00E857F6"/>
    <w:rsid w:val="00E86579"/>
    <w:rsid w:val="00E90A19"/>
    <w:rsid w:val="00E974F8"/>
    <w:rsid w:val="00EA3D09"/>
    <w:rsid w:val="00EA79DA"/>
    <w:rsid w:val="00EC1275"/>
    <w:rsid w:val="00EC636E"/>
    <w:rsid w:val="00EC7E55"/>
    <w:rsid w:val="00ED6F93"/>
    <w:rsid w:val="00EE7CB8"/>
    <w:rsid w:val="00EF16FB"/>
    <w:rsid w:val="00F0083D"/>
    <w:rsid w:val="00F02216"/>
    <w:rsid w:val="00F0291C"/>
    <w:rsid w:val="00F101DD"/>
    <w:rsid w:val="00F14193"/>
    <w:rsid w:val="00F14D59"/>
    <w:rsid w:val="00F20CCE"/>
    <w:rsid w:val="00F24D2E"/>
    <w:rsid w:val="00F3614E"/>
    <w:rsid w:val="00F51EA4"/>
    <w:rsid w:val="00F56870"/>
    <w:rsid w:val="00F576E0"/>
    <w:rsid w:val="00F6440C"/>
    <w:rsid w:val="00F901CF"/>
    <w:rsid w:val="00F906EF"/>
    <w:rsid w:val="00FA40DD"/>
    <w:rsid w:val="00FB33FD"/>
    <w:rsid w:val="00FB645E"/>
    <w:rsid w:val="00FC35ED"/>
    <w:rsid w:val="00FD0FC0"/>
    <w:rsid w:val="00FD692F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86752"/>
  <w15:chartTrackingRefBased/>
  <w15:docId w15:val="{C45951BB-34A9-456C-8BCD-681BFB96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767DB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76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JunHe</cp:lastModifiedBy>
  <cp:revision>19</cp:revision>
  <cp:lastPrinted>2022-03-20T13:18:00Z</cp:lastPrinted>
  <dcterms:created xsi:type="dcterms:W3CDTF">2022-09-20T07:37:00Z</dcterms:created>
  <dcterms:modified xsi:type="dcterms:W3CDTF">2023-05-18T09:13:00Z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