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385681" w14:textId="77777777" w:rsidR="00320FCE" w:rsidRPr="00D63D77" w:rsidRDefault="007E1892" w:rsidP="00B313D1">
      <w:pPr>
        <w:jc w:val="center"/>
        <w:rPr>
          <w:rFonts w:ascii="黑体" w:eastAsia="黑体" w:hAnsi="黑体" w:cs="Times New Roman"/>
          <w:b/>
          <w:bCs/>
          <w:kern w:val="20"/>
          <w:sz w:val="36"/>
          <w:szCs w:val="36"/>
          <w:lang w:val="en-GB"/>
        </w:rPr>
      </w:pPr>
      <w:r w:rsidRPr="00D63D77">
        <w:rPr>
          <w:rFonts w:ascii="黑体" w:eastAsia="黑体" w:hAnsi="黑体" w:cs="Times New Roman"/>
          <w:b/>
          <w:bCs/>
          <w:kern w:val="20"/>
          <w:sz w:val="36"/>
          <w:szCs w:val="36"/>
          <w:lang w:val="en-GB"/>
        </w:rPr>
        <w:t>经营者集中简易案件公示表</w:t>
      </w:r>
    </w:p>
    <w:p w14:paraId="5B5B467D" w14:textId="77777777" w:rsidR="00B313D1" w:rsidRPr="00345729" w:rsidRDefault="00B313D1" w:rsidP="00B313D1">
      <w:pPr>
        <w:jc w:val="center"/>
        <w:rPr>
          <w:rFonts w:ascii="Times New Roman" w:eastAsia="仿宋" w:hAnsi="Times New Roman" w:cs="Times New Roman"/>
          <w:kern w:val="20"/>
          <w:sz w:val="24"/>
          <w:szCs w:val="24"/>
          <w:lang w:val="en-GB"/>
        </w:rPr>
      </w:pPr>
    </w:p>
    <w:tbl>
      <w:tblPr>
        <w:tblStyle w:val="af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D63D77" w14:paraId="023733B6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AC0904" w14:textId="77777777" w:rsidR="007E1892" w:rsidRPr="00D63D77" w:rsidRDefault="007E1892" w:rsidP="00B313D1">
            <w:pPr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/>
                <w:b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D5F6" w14:textId="5982CEF7" w:rsidR="00320FCE" w:rsidRPr="00D63D77" w:rsidRDefault="00224707" w:rsidP="00EC5677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阿波罗资本管理有限合伙企业收购奥科宁克公司股权案</w:t>
            </w:r>
          </w:p>
        </w:tc>
      </w:tr>
      <w:tr w:rsidR="00320FCE" w:rsidRPr="00D63D77" w14:paraId="13389C04" w14:textId="77777777" w:rsidTr="00B313D1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76B9E" w14:textId="77777777" w:rsidR="00320FCE" w:rsidRPr="00D63D77" w:rsidRDefault="007E1892" w:rsidP="00B313D1">
            <w:pPr>
              <w:jc w:val="left"/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D01D5" w14:textId="68C2D30C" w:rsidR="00345729" w:rsidRPr="00D63D77" w:rsidRDefault="00345729" w:rsidP="00793E5B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2023年</w:t>
            </w:r>
            <w:r w:rsidR="00224707" w:rsidRPr="00D63D77">
              <w:rPr>
                <w:rFonts w:ascii="宋体" w:eastAsia="宋体" w:hAnsi="宋体" w:cs="Times New Roman"/>
                <w:sz w:val="24"/>
                <w:szCs w:val="24"/>
              </w:rPr>
              <w:t>5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月</w:t>
            </w:r>
            <w:r w:rsidR="00224707" w:rsidRPr="00D63D77">
              <w:rPr>
                <w:rFonts w:ascii="宋体" w:eastAsia="宋体" w:hAnsi="宋体" w:cs="Times New Roman"/>
                <w:sz w:val="24"/>
                <w:szCs w:val="24"/>
              </w:rPr>
              <w:t>4</w:t>
            </w:r>
            <w:r w:rsidR="00A96BAE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日，阿波罗</w:t>
            </w:r>
            <w:r w:rsidR="00BC4FF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资本管理有限合伙企业</w:t>
            </w:r>
            <w:r w:rsidR="00A96BAE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关联实体所管理的投资基金（“</w:t>
            </w:r>
            <w:r w:rsidR="00A96BAE" w:rsidRPr="00D63D77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阿波罗基金</w:t>
            </w:r>
            <w:r w:rsidR="00A96BAE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”）</w:t>
            </w:r>
            <w:r w:rsidR="0022470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和奥科宁克公司（“</w:t>
            </w:r>
            <w:r w:rsidR="00224707" w:rsidRPr="00D63D77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奥科宁克</w:t>
            </w:r>
            <w:r w:rsidR="0022470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”）</w:t>
            </w:r>
            <w:r w:rsidR="00BC4FF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签订了</w:t>
            </w:r>
            <w:r w:rsidR="004E7780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《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合并协议和计划</w:t>
            </w:r>
            <w:r w:rsidR="004E7780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》</w:t>
            </w:r>
            <w:r w:rsidR="00BB0913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根据该协议，</w:t>
            </w:r>
            <w:r w:rsidR="00BC4FF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基金</w:t>
            </w:r>
            <w:r w:rsidR="00BC4FF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预计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将收购</w:t>
            </w:r>
            <w:r w:rsidR="0022470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奥科宁克至多</w:t>
            </w:r>
            <w:r w:rsidR="005A075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92.75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%</w:t>
            </w:r>
            <w:r w:rsidR="00BC4FF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的股权</w:t>
            </w:r>
            <w:r w:rsidR="00352189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DB1304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另有</w:t>
            </w:r>
            <w:r w:rsidR="00A9215B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少数不具有控制权的股权预计将由多个其他共同投资者间接取得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20D8D107" w14:textId="15276A80" w:rsidR="00224707" w:rsidRPr="00D63D77" w:rsidRDefault="00224707" w:rsidP="00F61479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奥科宁克的主要业务为生产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和供应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铝压延产品、铝挤压产品以及建筑和施工系统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的铝</w:t>
            </w:r>
            <w:r w:rsidR="00977C7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基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产品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6E7B820A" w14:textId="6439F181" w:rsidR="00224707" w:rsidRPr="00D63D77" w:rsidRDefault="00224707" w:rsidP="00C90672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本次交易前，奥科宁克为一家上市公司，股权结构分散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，没有最终控制人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。本次交易后，阿波罗基金预计将取得奥科宁克至多</w:t>
            </w:r>
            <w:r w:rsidR="005A075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92.75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%的股权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并单独控制奥科宁克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B54D3D" w:rsidRPr="00D63D77" w14:paraId="25AC9394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60BF5" w14:textId="77777777" w:rsidR="00B54D3D" w:rsidRPr="00D63D77" w:rsidRDefault="00B54D3D" w:rsidP="00B313D1">
            <w:pPr>
              <w:jc w:val="left"/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B349" w14:textId="77777777" w:rsidR="00B54D3D" w:rsidRPr="00D63D77" w:rsidRDefault="00B54D3D" w:rsidP="00D820D7">
            <w:pPr>
              <w:pStyle w:val="af0"/>
              <w:numPr>
                <w:ilvl w:val="0"/>
                <w:numId w:val="45"/>
              </w:num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阿波罗资本管理有限合伙企业（“</w:t>
            </w:r>
            <w:r w:rsidRPr="00D63D77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阿波罗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”）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9BC1" w14:textId="608A27FF" w:rsidR="00B54D3D" w:rsidRPr="00D63D77" w:rsidRDefault="00B54D3D" w:rsidP="00F65C35">
            <w:pPr>
              <w:widowControl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阿波罗于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2007年1月20日在美国特拉华州成立。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阿波罗，</w:t>
            </w:r>
            <w:r w:rsidR="005D51CA" w:rsidRPr="00D63D77">
              <w:rPr>
                <w:rFonts w:ascii="宋体" w:eastAsia="宋体" w:hAnsi="宋体" w:cs="Times New Roman"/>
                <w:sz w:val="24"/>
                <w:szCs w:val="24"/>
              </w:rPr>
              <w:t>连同其合并子公司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7272AB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主要从事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包括</w:t>
            </w:r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管理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私</w:t>
            </w:r>
            <w:proofErr w:type="gramStart"/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募股权</w:t>
            </w:r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基金</w:t>
            </w:r>
            <w:proofErr w:type="gramEnd"/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和</w:t>
            </w:r>
            <w:r w:rsidR="001115BA">
              <w:rPr>
                <w:rFonts w:ascii="宋体" w:eastAsia="宋体" w:hAnsi="宋体" w:cs="Times New Roman" w:hint="eastAsia"/>
                <w:sz w:val="24"/>
                <w:szCs w:val="24"/>
              </w:rPr>
              <w:t>投资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等</w:t>
            </w:r>
            <w:r w:rsidR="005D51CA" w:rsidRPr="00D63D77">
              <w:rPr>
                <w:rFonts w:ascii="宋体" w:eastAsia="宋体" w:hAnsi="宋体" w:cs="Times New Roman"/>
                <w:sz w:val="24"/>
                <w:szCs w:val="24"/>
              </w:rPr>
              <w:t>全球另类资产管理</w:t>
            </w:r>
            <w:r w:rsidR="00B24A94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业务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6E71FABA" w14:textId="40A06470" w:rsidR="00B54D3D" w:rsidRPr="00D63D77" w:rsidRDefault="00B54D3D" w:rsidP="00ED4ACB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阿波罗的最终控制人为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阿波罗全球管理公司。</w:t>
            </w:r>
            <w:r w:rsidR="00580D0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阿波罗全球管理公司</w:t>
            </w:r>
            <w:r w:rsidR="00ED4ACB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主要从事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包括</w:t>
            </w:r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管理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私</w:t>
            </w:r>
            <w:proofErr w:type="gramStart"/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募股权</w:t>
            </w:r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基金</w:t>
            </w:r>
            <w:proofErr w:type="gramEnd"/>
            <w:r w:rsidR="003C2AE1">
              <w:rPr>
                <w:rFonts w:ascii="宋体" w:eastAsia="宋体" w:hAnsi="宋体" w:cs="Times New Roman" w:hint="eastAsia"/>
                <w:sz w:val="24"/>
                <w:szCs w:val="24"/>
              </w:rPr>
              <w:t>和</w:t>
            </w:r>
            <w:bookmarkStart w:id="0" w:name="_GoBack"/>
            <w:bookmarkEnd w:id="0"/>
            <w:r w:rsidR="001115BA">
              <w:rPr>
                <w:rFonts w:ascii="宋体" w:eastAsia="宋体" w:hAnsi="宋体" w:cs="Times New Roman" w:hint="eastAsia"/>
                <w:sz w:val="24"/>
                <w:szCs w:val="24"/>
              </w:rPr>
              <w:t>投资</w:t>
            </w:r>
            <w:r w:rsidR="00C90672">
              <w:rPr>
                <w:rFonts w:ascii="宋体" w:eastAsia="宋体" w:hAnsi="宋体" w:cs="Times New Roman" w:hint="eastAsia"/>
                <w:sz w:val="24"/>
                <w:szCs w:val="24"/>
              </w:rPr>
              <w:t>等</w:t>
            </w:r>
            <w:r w:rsidR="00ED4ACB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高增长全球另类资产管理业务，同时提供退休服务</w:t>
            </w:r>
            <w:r w:rsidR="00C90672">
              <w:rPr>
                <w:rFonts w:asciiTheme="minorEastAsia" w:hAnsiTheme="minorEastAsia" w:cs="Times New Roman" w:hint="eastAsia"/>
                <w:sz w:val="24"/>
                <w:szCs w:val="24"/>
              </w:rPr>
              <w:t>（包括发行、再保险和收购退休</w:t>
            </w:r>
            <w:r w:rsidR="00C90672" w:rsidRPr="0048558A">
              <w:rPr>
                <w:rFonts w:asciiTheme="minorEastAsia" w:hAnsiTheme="minorEastAsia" w:cs="Times New Roman" w:hint="eastAsia"/>
                <w:sz w:val="24"/>
                <w:szCs w:val="24"/>
              </w:rPr>
              <w:t>储蓄产品</w:t>
            </w:r>
            <w:r w:rsidR="00C90672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B54D3D" w:rsidRPr="00D63D77" w14:paraId="551E497E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9A4A4" w14:textId="77777777" w:rsidR="00B54D3D" w:rsidRPr="00D63D77" w:rsidRDefault="00B54D3D" w:rsidP="00B313D1">
            <w:pPr>
              <w:widowControl/>
              <w:jc w:val="left"/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E16C" w14:textId="09E8A565" w:rsidR="00B54D3D" w:rsidRPr="00D63D77" w:rsidRDefault="005D51CA" w:rsidP="00F92B88">
            <w:pPr>
              <w:pStyle w:val="af0"/>
              <w:numPr>
                <w:ilvl w:val="0"/>
                <w:numId w:val="45"/>
              </w:numPr>
              <w:rPr>
                <w:rFonts w:ascii="宋体" w:eastAsia="宋体" w:hAnsi="宋体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0993" w14:textId="7B478C2A" w:rsidR="00B54D3D" w:rsidRPr="00D63D77" w:rsidRDefault="005D51CA" w:rsidP="00F92B88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于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20</w:t>
            </w:r>
            <w:r w:rsidRPr="00D63D77">
              <w:rPr>
                <w:rFonts w:ascii="宋体" w:eastAsia="宋体" w:hAnsi="宋体" w:cs="Times New Roman"/>
                <w:sz w:val="24"/>
                <w:szCs w:val="24"/>
                <w:lang w:val="en-GB"/>
              </w:rPr>
              <w:t>19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年</w:t>
            </w:r>
            <w:r w:rsidRPr="00D63D77">
              <w:rPr>
                <w:rFonts w:ascii="宋体" w:eastAsia="宋体" w:hAnsi="宋体" w:cs="Times New Roman"/>
                <w:sz w:val="24"/>
                <w:szCs w:val="24"/>
                <w:lang w:val="en-GB"/>
              </w:rPr>
              <w:t>8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月</w:t>
            </w:r>
            <w:r w:rsidRPr="00D63D77">
              <w:rPr>
                <w:rFonts w:ascii="宋体" w:eastAsia="宋体" w:hAnsi="宋体" w:cs="Times New Roman"/>
                <w:sz w:val="24"/>
                <w:szCs w:val="24"/>
                <w:lang w:val="en-GB"/>
              </w:rPr>
              <w:t>14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日在美国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特拉华州成立</w:t>
            </w:r>
            <w:r w:rsidR="007D650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，为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纽约证券交易所上市</w:t>
            </w:r>
            <w:r w:rsidR="007D6505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公司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</w:t>
            </w:r>
            <w:r w:rsidR="00972AA1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7272AB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业务为</w:t>
            </w:r>
            <w:r w:rsidR="00B24A94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生产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和供应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铝压延产品、铝挤压产品以及建筑和施工系统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的铝</w:t>
            </w:r>
            <w:r w:rsidR="00360E71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基</w:t>
            </w:r>
            <w:r w:rsidR="00275617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产品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  <w:p w14:paraId="4666141C" w14:textId="10A5C5B2" w:rsidR="00B54D3D" w:rsidRPr="00D63D77" w:rsidRDefault="005D51CA" w:rsidP="00F92B88">
            <w:pPr>
              <w:rPr>
                <w:rFonts w:ascii="宋体" w:eastAsia="宋体" w:hAnsi="宋体" w:cs="Times New Roman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</w:t>
            </w:r>
            <w:r w:rsidR="00B54D3D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为一家上市公司，股权结构分散，没有最终控制人。</w:t>
            </w:r>
          </w:p>
        </w:tc>
      </w:tr>
      <w:tr w:rsidR="007E1892" w:rsidRPr="00D63D77" w14:paraId="25D0E20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F64004" w14:textId="77777777" w:rsidR="007E1892" w:rsidRPr="00D63D77" w:rsidRDefault="007E1892" w:rsidP="00B313D1">
            <w:pPr>
              <w:jc w:val="left"/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99BE" w14:textId="77777777" w:rsidR="007E1892" w:rsidRPr="00D63D77" w:rsidRDefault="007E1892" w:rsidP="00B313D1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 w:rsidR="007E1892" w:rsidRPr="00D63D77" w14:paraId="3E4CFB1A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BA50B" w14:textId="77777777" w:rsidR="007E1892" w:rsidRPr="00D63D77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77EEB" w14:textId="77777777" w:rsidR="007E1892" w:rsidRPr="00D63D77" w:rsidRDefault="007E1892" w:rsidP="00B313D1">
            <w:pPr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 w:rsidR="007E1892" w:rsidRPr="00D63D77" w14:paraId="07A88491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67E" w14:textId="77777777" w:rsidR="007E1892" w:rsidRPr="00D63D77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45A3" w14:textId="77777777" w:rsidR="007E1892" w:rsidRPr="00D63D77" w:rsidRDefault="004A0F59" w:rsidP="00B313D1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sym w:font="Wingdings" w:char="F0FE"/>
            </w:r>
            <w:r w:rsidR="007E1892" w:rsidRPr="00D63D77">
              <w:rPr>
                <w:rFonts w:ascii="宋体" w:eastAsia="宋体" w:hAnsi="宋体" w:cs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1892" w:rsidRPr="00D63D77" w14:paraId="52246635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5603" w14:textId="77777777" w:rsidR="007E1892" w:rsidRPr="00D63D77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98CA" w14:textId="77777777" w:rsidR="007E1892" w:rsidRPr="00D63D77" w:rsidRDefault="007E1892" w:rsidP="00B313D1">
            <w:pPr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7E1892" w:rsidRPr="00D63D77" w14:paraId="66E78A28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DD96" w14:textId="77777777" w:rsidR="007E1892" w:rsidRPr="00D63D77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B7A3" w14:textId="77777777" w:rsidR="007E1892" w:rsidRPr="00D63D77" w:rsidRDefault="004A0F59" w:rsidP="00B313D1">
            <w:pPr>
              <w:rPr>
                <w:rFonts w:ascii="宋体" w:eastAsia="宋体" w:hAnsi="宋体" w:cs="Times New Roman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□</w:t>
            </w:r>
            <w:r w:rsidR="007E1892" w:rsidRPr="00D63D77">
              <w:rPr>
                <w:rFonts w:ascii="宋体" w:eastAsia="宋体" w:hAnsi="宋体" w:cs="Times New Roman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E1892" w:rsidRPr="00D63D77" w14:paraId="679F25C7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053C" w14:textId="77777777" w:rsidR="007E1892" w:rsidRPr="00D63D77" w:rsidRDefault="007E1892" w:rsidP="00B313D1">
            <w:pPr>
              <w:widowControl/>
              <w:jc w:val="left"/>
              <w:rPr>
                <w:rFonts w:ascii="宋体" w:eastAsia="宋体" w:hAnsi="宋体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BBD1" w14:textId="77777777" w:rsidR="007E1892" w:rsidRPr="00D63D77" w:rsidRDefault="007E1892" w:rsidP="00B313D1">
            <w:pPr>
              <w:rPr>
                <w:rFonts w:ascii="宋体" w:eastAsia="宋体" w:hAnsi="宋体" w:cs="Times New Roman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320FCE" w:rsidRPr="00D63D77" w14:paraId="4969A77D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93003" w14:textId="77777777" w:rsidR="00320FCE" w:rsidRPr="00D63D77" w:rsidRDefault="007E1892" w:rsidP="00B313D1">
            <w:pPr>
              <w:jc w:val="left"/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</w:pPr>
            <w:r w:rsidRPr="00D63D77">
              <w:rPr>
                <w:rFonts w:ascii="宋体" w:eastAsia="宋体" w:hAnsi="宋体" w:cs="Times New Roman"/>
                <w:b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80A3" w14:textId="77777777" w:rsidR="00C90672" w:rsidRPr="00F65C35" w:rsidRDefault="00C90672" w:rsidP="00C90672">
            <w:pPr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F65C35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混合集中：</w:t>
            </w:r>
          </w:p>
          <w:p w14:paraId="4733D26F" w14:textId="2E83BD07" w:rsidR="004A0F59" w:rsidRPr="00D63D77" w:rsidRDefault="00B54D3D" w:rsidP="004A0F59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2</w:t>
            </w: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022年中国</w:t>
            </w:r>
            <w:r w:rsidR="00FC3F2A" w:rsidRPr="00D63D77">
              <w:rPr>
                <w:rFonts w:ascii="宋体" w:eastAsia="宋体" w:hAnsi="宋体" w:cs="Times New Roman"/>
                <w:sz w:val="24"/>
                <w:szCs w:val="24"/>
              </w:rPr>
              <w:t>境内</w:t>
            </w:r>
            <w:r w:rsidR="005D51C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铝板带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市场</w:t>
            </w:r>
          </w:p>
          <w:p w14:paraId="355FCFF4" w14:textId="77777777" w:rsidR="008103BD" w:rsidRPr="00D63D77" w:rsidRDefault="005D51CA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lastRenderedPageBreak/>
              <w:t>奥科宁克</w:t>
            </w:r>
            <w:r w:rsidR="00FC3F2A"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FC3F2A" w:rsidRPr="00D63D77">
              <w:rPr>
                <w:rFonts w:ascii="宋体" w:eastAsia="宋体" w:hAnsi="宋体" w:cs="Times New Roman"/>
                <w:sz w:val="24"/>
                <w:szCs w:val="24"/>
              </w:rPr>
              <w:t>0-5</w:t>
            </w:r>
            <w:r w:rsidR="004A0F59" w:rsidRPr="00D63D77">
              <w:rPr>
                <w:rFonts w:ascii="宋体" w:eastAsia="宋体" w:hAnsi="宋体" w:cs="Times New Roman"/>
                <w:sz w:val="24"/>
                <w:szCs w:val="24"/>
              </w:rPr>
              <w:t>%</w:t>
            </w:r>
          </w:p>
          <w:p w14:paraId="37B99E3B" w14:textId="12423702" w:rsidR="00B24A94" w:rsidRPr="00D63D77" w:rsidRDefault="00B24A94" w:rsidP="00B24A94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2</w:t>
            </w: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022年中国境内</w:t>
            </w: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铝挤压产品市场</w:t>
            </w:r>
          </w:p>
          <w:p w14:paraId="65A6C1E7" w14:textId="3C2D2931" w:rsidR="00B24A94" w:rsidRPr="00D63D77" w:rsidRDefault="00B24A94" w:rsidP="005D51CA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D63D77">
              <w:rPr>
                <w:rFonts w:ascii="宋体" w:eastAsia="宋体" w:hAnsi="宋体" w:cs="Times New Roman" w:hint="eastAsia"/>
                <w:sz w:val="24"/>
                <w:szCs w:val="24"/>
              </w:rPr>
              <w:t>奥科宁克：</w:t>
            </w:r>
            <w:r w:rsidRPr="00D63D77">
              <w:rPr>
                <w:rFonts w:ascii="宋体" w:eastAsia="宋体" w:hAnsi="宋体" w:cs="Times New Roman"/>
                <w:sz w:val="24"/>
                <w:szCs w:val="24"/>
              </w:rPr>
              <w:t>0-5%</w:t>
            </w:r>
          </w:p>
        </w:tc>
      </w:tr>
    </w:tbl>
    <w:p w14:paraId="754B47D0" w14:textId="77777777" w:rsidR="00F92DEA" w:rsidRPr="0004271C" w:rsidRDefault="00F92DEA" w:rsidP="00C8074E">
      <w:pPr>
        <w:pStyle w:val="Body"/>
        <w:rPr>
          <w:rFonts w:ascii="Times New Roman" w:eastAsia="仿宋" w:hAnsi="Times New Roman"/>
          <w:sz w:val="22"/>
          <w:szCs w:val="22"/>
          <w:lang w:val="en-US" w:eastAsia="zh-CN"/>
        </w:rPr>
      </w:pPr>
    </w:p>
    <w:sectPr w:rsidR="00F92DEA" w:rsidRPr="0004271C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EC51D0" w14:textId="77777777" w:rsidR="000E7F7D" w:rsidRDefault="000E7F7D">
      <w:r>
        <w:separator/>
      </w:r>
    </w:p>
  </w:endnote>
  <w:endnote w:type="continuationSeparator" w:id="0">
    <w:p w14:paraId="3ED5B44A" w14:textId="77777777" w:rsidR="000E7F7D" w:rsidRDefault="000E7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8A0CF1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286803" w14:textId="77777777" w:rsidR="00B64685" w:rsidRDefault="00B64685" w:rsidP="00B64685">
    <w:pPr>
      <w:pStyle w:val="a5"/>
      <w:rPr>
        <w:rFonts w:cs="Arial"/>
      </w:rPr>
    </w:pPr>
  </w:p>
  <w:p w14:paraId="242B0C77" w14:textId="22B41638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a9"/>
        <w:rFonts w:ascii="Times New Roman" w:hAnsi="Times New Roman"/>
        <w:kern w:val="17"/>
      </w:rPr>
      <w:fldChar w:fldCharType="begin"/>
    </w:r>
    <w:r w:rsidRPr="004C6EC7">
      <w:rPr>
        <w:rStyle w:val="a9"/>
        <w:rFonts w:ascii="Times New Roman" w:hAnsi="Times New Roman"/>
        <w:kern w:val="17"/>
      </w:rPr>
      <w:instrText xml:space="preserve"> PAGE </w:instrText>
    </w:r>
    <w:r w:rsidRPr="004C6EC7">
      <w:rPr>
        <w:rStyle w:val="a9"/>
        <w:rFonts w:ascii="Times New Roman" w:hAnsi="Times New Roman"/>
        <w:kern w:val="17"/>
      </w:rPr>
      <w:fldChar w:fldCharType="separate"/>
    </w:r>
    <w:r w:rsidR="003C2AE1">
      <w:rPr>
        <w:rStyle w:val="a9"/>
        <w:rFonts w:ascii="Times New Roman" w:hAnsi="Times New Roman"/>
        <w:noProof/>
        <w:kern w:val="17"/>
      </w:rPr>
      <w:t>1</w:t>
    </w:r>
    <w:r w:rsidRPr="004C6EC7">
      <w:rPr>
        <w:rStyle w:val="a9"/>
        <w:rFonts w:ascii="Times New Roman" w:hAnsi="Times New Roman"/>
        <w:kern w:val="17"/>
      </w:rPr>
      <w:fldChar w:fldCharType="end"/>
    </w:r>
  </w:p>
  <w:p w14:paraId="2289EEC0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2ACDA2" w14:textId="77777777" w:rsidR="000E7F7D" w:rsidRDefault="000E7F7D">
      <w:r>
        <w:separator/>
      </w:r>
    </w:p>
  </w:footnote>
  <w:footnote w:type="continuationSeparator" w:id="0">
    <w:p w14:paraId="3255389D" w14:textId="77777777" w:rsidR="000E7F7D" w:rsidRDefault="000E7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29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1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5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7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1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0"/>
  </w:num>
  <w:num w:numId="3">
    <w:abstractNumId w:val="15"/>
  </w:num>
  <w:num w:numId="4">
    <w:abstractNumId w:val="5"/>
  </w:num>
  <w:num w:numId="5">
    <w:abstractNumId w:val="22"/>
  </w:num>
  <w:num w:numId="6">
    <w:abstractNumId w:val="18"/>
  </w:num>
  <w:num w:numId="7">
    <w:abstractNumId w:val="6"/>
  </w:num>
  <w:num w:numId="8">
    <w:abstractNumId w:val="14"/>
  </w:num>
  <w:num w:numId="9">
    <w:abstractNumId w:val="11"/>
  </w:num>
  <w:num w:numId="10">
    <w:abstractNumId w:val="29"/>
  </w:num>
  <w:num w:numId="11">
    <w:abstractNumId w:val="43"/>
  </w:num>
  <w:num w:numId="12">
    <w:abstractNumId w:val="7"/>
  </w:num>
  <w:num w:numId="13">
    <w:abstractNumId w:val="19"/>
  </w:num>
  <w:num w:numId="14">
    <w:abstractNumId w:val="26"/>
  </w:num>
  <w:num w:numId="15">
    <w:abstractNumId w:val="21"/>
  </w:num>
  <w:num w:numId="16">
    <w:abstractNumId w:val="25"/>
  </w:num>
  <w:num w:numId="17">
    <w:abstractNumId w:val="24"/>
  </w:num>
  <w:num w:numId="18">
    <w:abstractNumId w:val="8"/>
  </w:num>
  <w:num w:numId="19">
    <w:abstractNumId w:val="37"/>
  </w:num>
  <w:num w:numId="20">
    <w:abstractNumId w:val="36"/>
  </w:num>
  <w:num w:numId="21">
    <w:abstractNumId w:val="44"/>
  </w:num>
  <w:num w:numId="22">
    <w:abstractNumId w:val="1"/>
  </w:num>
  <w:num w:numId="23">
    <w:abstractNumId w:val="32"/>
  </w:num>
  <w:num w:numId="24">
    <w:abstractNumId w:val="30"/>
  </w:num>
  <w:num w:numId="25">
    <w:abstractNumId w:val="42"/>
  </w:num>
  <w:num w:numId="26">
    <w:abstractNumId w:val="33"/>
  </w:num>
  <w:num w:numId="27">
    <w:abstractNumId w:val="28"/>
  </w:num>
  <w:num w:numId="28">
    <w:abstractNumId w:val="41"/>
  </w:num>
  <w:num w:numId="29">
    <w:abstractNumId w:val="39"/>
  </w:num>
  <w:num w:numId="30">
    <w:abstractNumId w:val="17"/>
  </w:num>
  <w:num w:numId="31">
    <w:abstractNumId w:val="4"/>
  </w:num>
  <w:num w:numId="32">
    <w:abstractNumId w:val="13"/>
  </w:num>
  <w:num w:numId="33">
    <w:abstractNumId w:val="2"/>
  </w:num>
  <w:num w:numId="34">
    <w:abstractNumId w:val="34"/>
  </w:num>
  <w:num w:numId="35">
    <w:abstractNumId w:val="0"/>
  </w:num>
  <w:num w:numId="36">
    <w:abstractNumId w:val="16"/>
  </w:num>
  <w:num w:numId="37">
    <w:abstractNumId w:val="35"/>
  </w:num>
  <w:num w:numId="38">
    <w:abstractNumId w:val="10"/>
  </w:num>
  <w:num w:numId="39">
    <w:abstractNumId w:val="20"/>
  </w:num>
  <w:num w:numId="40">
    <w:abstractNumId w:val="38"/>
  </w:num>
  <w:num w:numId="41">
    <w:abstractNumId w:val="9"/>
  </w:num>
  <w:num w:numId="42">
    <w:abstractNumId w:val="27"/>
  </w:num>
  <w:num w:numId="43">
    <w:abstractNumId w:val="31"/>
  </w:num>
  <w:num w:numId="44">
    <w:abstractNumId w:val="3"/>
  </w:num>
  <w:num w:numId="45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2D56"/>
    <w:rsid w:val="00015D3B"/>
    <w:rsid w:val="00022235"/>
    <w:rsid w:val="000235EF"/>
    <w:rsid w:val="0003120A"/>
    <w:rsid w:val="000402B8"/>
    <w:rsid w:val="0004271C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97838"/>
    <w:rsid w:val="000A2750"/>
    <w:rsid w:val="000A3B66"/>
    <w:rsid w:val="000A57CE"/>
    <w:rsid w:val="000B303A"/>
    <w:rsid w:val="000B3895"/>
    <w:rsid w:val="000B5060"/>
    <w:rsid w:val="000B5313"/>
    <w:rsid w:val="000C0FA5"/>
    <w:rsid w:val="000C17D7"/>
    <w:rsid w:val="000C481A"/>
    <w:rsid w:val="000C49AB"/>
    <w:rsid w:val="000C54CA"/>
    <w:rsid w:val="000D00CE"/>
    <w:rsid w:val="000D2647"/>
    <w:rsid w:val="000D5311"/>
    <w:rsid w:val="000E1C6F"/>
    <w:rsid w:val="000E2E63"/>
    <w:rsid w:val="000E6686"/>
    <w:rsid w:val="000E6C28"/>
    <w:rsid w:val="000E6F20"/>
    <w:rsid w:val="000E7F7D"/>
    <w:rsid w:val="000F390B"/>
    <w:rsid w:val="000F7D98"/>
    <w:rsid w:val="001023B6"/>
    <w:rsid w:val="001103B0"/>
    <w:rsid w:val="001115BA"/>
    <w:rsid w:val="001118BA"/>
    <w:rsid w:val="00113EF1"/>
    <w:rsid w:val="00113FB8"/>
    <w:rsid w:val="00115418"/>
    <w:rsid w:val="0011658C"/>
    <w:rsid w:val="0012646A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1E59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0083"/>
    <w:rsid w:val="001E53DD"/>
    <w:rsid w:val="001E6836"/>
    <w:rsid w:val="001F5B3F"/>
    <w:rsid w:val="001F720D"/>
    <w:rsid w:val="00216A2A"/>
    <w:rsid w:val="00217F06"/>
    <w:rsid w:val="0022411E"/>
    <w:rsid w:val="00224707"/>
    <w:rsid w:val="0022497C"/>
    <w:rsid w:val="002325EF"/>
    <w:rsid w:val="00234185"/>
    <w:rsid w:val="00234D0B"/>
    <w:rsid w:val="002359AE"/>
    <w:rsid w:val="00240DCC"/>
    <w:rsid w:val="002451FA"/>
    <w:rsid w:val="00247F62"/>
    <w:rsid w:val="002503A1"/>
    <w:rsid w:val="00250444"/>
    <w:rsid w:val="00253CB7"/>
    <w:rsid w:val="00257764"/>
    <w:rsid w:val="00261DD7"/>
    <w:rsid w:val="00264F64"/>
    <w:rsid w:val="00266DA8"/>
    <w:rsid w:val="0027342D"/>
    <w:rsid w:val="00274EAE"/>
    <w:rsid w:val="00275617"/>
    <w:rsid w:val="0028012C"/>
    <w:rsid w:val="002846EF"/>
    <w:rsid w:val="00293046"/>
    <w:rsid w:val="002960BB"/>
    <w:rsid w:val="00296248"/>
    <w:rsid w:val="002A45BC"/>
    <w:rsid w:val="002A4A4B"/>
    <w:rsid w:val="002A749E"/>
    <w:rsid w:val="002B45B9"/>
    <w:rsid w:val="002C2FB4"/>
    <w:rsid w:val="002C6F4C"/>
    <w:rsid w:val="002D1B60"/>
    <w:rsid w:val="002D1DAD"/>
    <w:rsid w:val="002D3BE7"/>
    <w:rsid w:val="002D584B"/>
    <w:rsid w:val="002E1DA0"/>
    <w:rsid w:val="002E68A9"/>
    <w:rsid w:val="002F1B4C"/>
    <w:rsid w:val="002F1D8B"/>
    <w:rsid w:val="002F7E32"/>
    <w:rsid w:val="002F7F20"/>
    <w:rsid w:val="00306591"/>
    <w:rsid w:val="0031059C"/>
    <w:rsid w:val="003138B0"/>
    <w:rsid w:val="00313E7B"/>
    <w:rsid w:val="00320FCE"/>
    <w:rsid w:val="003245EF"/>
    <w:rsid w:val="003421C6"/>
    <w:rsid w:val="00342C6E"/>
    <w:rsid w:val="00345729"/>
    <w:rsid w:val="00351A64"/>
    <w:rsid w:val="00352189"/>
    <w:rsid w:val="00360E71"/>
    <w:rsid w:val="00362464"/>
    <w:rsid w:val="00362B05"/>
    <w:rsid w:val="003731B7"/>
    <w:rsid w:val="00374234"/>
    <w:rsid w:val="00375B63"/>
    <w:rsid w:val="003817F1"/>
    <w:rsid w:val="003950B0"/>
    <w:rsid w:val="003B098D"/>
    <w:rsid w:val="003B6092"/>
    <w:rsid w:val="003C2AE1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3F78E3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66ED4"/>
    <w:rsid w:val="004729C3"/>
    <w:rsid w:val="00482CE3"/>
    <w:rsid w:val="004832F9"/>
    <w:rsid w:val="0048558A"/>
    <w:rsid w:val="00487206"/>
    <w:rsid w:val="00494786"/>
    <w:rsid w:val="00496C62"/>
    <w:rsid w:val="004A0F59"/>
    <w:rsid w:val="004A44F3"/>
    <w:rsid w:val="004A484B"/>
    <w:rsid w:val="004B6D8F"/>
    <w:rsid w:val="004B7825"/>
    <w:rsid w:val="004B7D91"/>
    <w:rsid w:val="004C0407"/>
    <w:rsid w:val="004C15CD"/>
    <w:rsid w:val="004C1A0F"/>
    <w:rsid w:val="004C1C92"/>
    <w:rsid w:val="004C2BCF"/>
    <w:rsid w:val="004C3F9F"/>
    <w:rsid w:val="004C6EC7"/>
    <w:rsid w:val="004D1170"/>
    <w:rsid w:val="004D4E05"/>
    <w:rsid w:val="004D732D"/>
    <w:rsid w:val="004E3B7F"/>
    <w:rsid w:val="004E4DD1"/>
    <w:rsid w:val="004E4F8D"/>
    <w:rsid w:val="004E538C"/>
    <w:rsid w:val="004E5482"/>
    <w:rsid w:val="004E6F58"/>
    <w:rsid w:val="004E7780"/>
    <w:rsid w:val="004F666C"/>
    <w:rsid w:val="005011A2"/>
    <w:rsid w:val="005015E9"/>
    <w:rsid w:val="005026C2"/>
    <w:rsid w:val="0050468F"/>
    <w:rsid w:val="0051530E"/>
    <w:rsid w:val="005169F5"/>
    <w:rsid w:val="005219FD"/>
    <w:rsid w:val="00524A7D"/>
    <w:rsid w:val="005274DE"/>
    <w:rsid w:val="005278B5"/>
    <w:rsid w:val="005339CD"/>
    <w:rsid w:val="00537568"/>
    <w:rsid w:val="00543720"/>
    <w:rsid w:val="00550BA1"/>
    <w:rsid w:val="00552B53"/>
    <w:rsid w:val="0055791B"/>
    <w:rsid w:val="00560F6B"/>
    <w:rsid w:val="00563425"/>
    <w:rsid w:val="005646F3"/>
    <w:rsid w:val="00571BFB"/>
    <w:rsid w:val="00574131"/>
    <w:rsid w:val="00580D05"/>
    <w:rsid w:val="00581290"/>
    <w:rsid w:val="00581584"/>
    <w:rsid w:val="00590D96"/>
    <w:rsid w:val="00595087"/>
    <w:rsid w:val="00597248"/>
    <w:rsid w:val="005A0757"/>
    <w:rsid w:val="005A4CCB"/>
    <w:rsid w:val="005A4ECE"/>
    <w:rsid w:val="005B136E"/>
    <w:rsid w:val="005B3D48"/>
    <w:rsid w:val="005B4294"/>
    <w:rsid w:val="005B49CF"/>
    <w:rsid w:val="005B7049"/>
    <w:rsid w:val="005B70E7"/>
    <w:rsid w:val="005C0117"/>
    <w:rsid w:val="005D51CA"/>
    <w:rsid w:val="005D6A31"/>
    <w:rsid w:val="005D7121"/>
    <w:rsid w:val="005E0338"/>
    <w:rsid w:val="005E2072"/>
    <w:rsid w:val="005E56A0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27FAC"/>
    <w:rsid w:val="00631E0B"/>
    <w:rsid w:val="006363AA"/>
    <w:rsid w:val="00637983"/>
    <w:rsid w:val="00637DFF"/>
    <w:rsid w:val="00642B39"/>
    <w:rsid w:val="00650485"/>
    <w:rsid w:val="006519F7"/>
    <w:rsid w:val="00654D5C"/>
    <w:rsid w:val="00656C30"/>
    <w:rsid w:val="00670DDB"/>
    <w:rsid w:val="006733F1"/>
    <w:rsid w:val="00673A38"/>
    <w:rsid w:val="00674B5F"/>
    <w:rsid w:val="00680D41"/>
    <w:rsid w:val="00683B3D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488C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272AB"/>
    <w:rsid w:val="00744EFB"/>
    <w:rsid w:val="00750BE5"/>
    <w:rsid w:val="007513DF"/>
    <w:rsid w:val="007551A1"/>
    <w:rsid w:val="0075622C"/>
    <w:rsid w:val="00766FA7"/>
    <w:rsid w:val="00775C49"/>
    <w:rsid w:val="007861E7"/>
    <w:rsid w:val="00793E5B"/>
    <w:rsid w:val="00796003"/>
    <w:rsid w:val="00796846"/>
    <w:rsid w:val="007A2284"/>
    <w:rsid w:val="007A3C7C"/>
    <w:rsid w:val="007A48F1"/>
    <w:rsid w:val="007A55B6"/>
    <w:rsid w:val="007A6E62"/>
    <w:rsid w:val="007A751A"/>
    <w:rsid w:val="007B197B"/>
    <w:rsid w:val="007B536C"/>
    <w:rsid w:val="007B56AF"/>
    <w:rsid w:val="007B5EF5"/>
    <w:rsid w:val="007C073D"/>
    <w:rsid w:val="007C2245"/>
    <w:rsid w:val="007C2A67"/>
    <w:rsid w:val="007C44CD"/>
    <w:rsid w:val="007C5CAE"/>
    <w:rsid w:val="007C79FA"/>
    <w:rsid w:val="007D267D"/>
    <w:rsid w:val="007D6505"/>
    <w:rsid w:val="007D6AFE"/>
    <w:rsid w:val="007E12E0"/>
    <w:rsid w:val="007E1892"/>
    <w:rsid w:val="007E1C10"/>
    <w:rsid w:val="007E6B7A"/>
    <w:rsid w:val="007F3FCD"/>
    <w:rsid w:val="0080039A"/>
    <w:rsid w:val="008003EA"/>
    <w:rsid w:val="008019A6"/>
    <w:rsid w:val="00806A5C"/>
    <w:rsid w:val="008103BD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4387"/>
    <w:rsid w:val="00847800"/>
    <w:rsid w:val="00856C36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282C"/>
    <w:rsid w:val="008A40EE"/>
    <w:rsid w:val="008A659C"/>
    <w:rsid w:val="008A7694"/>
    <w:rsid w:val="008B03C3"/>
    <w:rsid w:val="008B2D5D"/>
    <w:rsid w:val="008C49B4"/>
    <w:rsid w:val="008C4AE7"/>
    <w:rsid w:val="008C6B55"/>
    <w:rsid w:val="008C75EB"/>
    <w:rsid w:val="008D12D8"/>
    <w:rsid w:val="008F0218"/>
    <w:rsid w:val="00911AE9"/>
    <w:rsid w:val="00921271"/>
    <w:rsid w:val="009242C0"/>
    <w:rsid w:val="00932DA7"/>
    <w:rsid w:val="00932EA4"/>
    <w:rsid w:val="00941A47"/>
    <w:rsid w:val="0095173F"/>
    <w:rsid w:val="00952C38"/>
    <w:rsid w:val="00964A12"/>
    <w:rsid w:val="00972AA1"/>
    <w:rsid w:val="009752E9"/>
    <w:rsid w:val="00977C75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A5587"/>
    <w:rsid w:val="009B6720"/>
    <w:rsid w:val="009C07F9"/>
    <w:rsid w:val="009D14D7"/>
    <w:rsid w:val="009D3554"/>
    <w:rsid w:val="009E0AFE"/>
    <w:rsid w:val="009E0DA1"/>
    <w:rsid w:val="009F01F5"/>
    <w:rsid w:val="009F0D14"/>
    <w:rsid w:val="009F4D84"/>
    <w:rsid w:val="009F523D"/>
    <w:rsid w:val="009F52C8"/>
    <w:rsid w:val="009F6CEC"/>
    <w:rsid w:val="00A0490B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554A"/>
    <w:rsid w:val="00A77240"/>
    <w:rsid w:val="00A779A1"/>
    <w:rsid w:val="00A828DD"/>
    <w:rsid w:val="00A82967"/>
    <w:rsid w:val="00A86541"/>
    <w:rsid w:val="00A875B4"/>
    <w:rsid w:val="00A90AC8"/>
    <w:rsid w:val="00A9215B"/>
    <w:rsid w:val="00A96BAE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4D08"/>
    <w:rsid w:val="00B163D1"/>
    <w:rsid w:val="00B24A94"/>
    <w:rsid w:val="00B26771"/>
    <w:rsid w:val="00B313D1"/>
    <w:rsid w:val="00B3340F"/>
    <w:rsid w:val="00B33848"/>
    <w:rsid w:val="00B33B60"/>
    <w:rsid w:val="00B46A1F"/>
    <w:rsid w:val="00B4727B"/>
    <w:rsid w:val="00B51CDF"/>
    <w:rsid w:val="00B53D78"/>
    <w:rsid w:val="00B54CF0"/>
    <w:rsid w:val="00B54D3D"/>
    <w:rsid w:val="00B632A5"/>
    <w:rsid w:val="00B64685"/>
    <w:rsid w:val="00B65206"/>
    <w:rsid w:val="00B74F09"/>
    <w:rsid w:val="00B84C8D"/>
    <w:rsid w:val="00B84C8F"/>
    <w:rsid w:val="00B87C40"/>
    <w:rsid w:val="00B87EA1"/>
    <w:rsid w:val="00B90F06"/>
    <w:rsid w:val="00B92997"/>
    <w:rsid w:val="00BA1260"/>
    <w:rsid w:val="00BA3773"/>
    <w:rsid w:val="00BA3C54"/>
    <w:rsid w:val="00BA44F0"/>
    <w:rsid w:val="00BB0913"/>
    <w:rsid w:val="00BB5225"/>
    <w:rsid w:val="00BC2F42"/>
    <w:rsid w:val="00BC4C4C"/>
    <w:rsid w:val="00BC4E15"/>
    <w:rsid w:val="00BC4FF5"/>
    <w:rsid w:val="00BC7FDD"/>
    <w:rsid w:val="00BD38A7"/>
    <w:rsid w:val="00BD7138"/>
    <w:rsid w:val="00BE0812"/>
    <w:rsid w:val="00BE47A4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69D8"/>
    <w:rsid w:val="00C27663"/>
    <w:rsid w:val="00C33CD6"/>
    <w:rsid w:val="00C340B6"/>
    <w:rsid w:val="00C37DBF"/>
    <w:rsid w:val="00C513F8"/>
    <w:rsid w:val="00C51796"/>
    <w:rsid w:val="00C56901"/>
    <w:rsid w:val="00C66816"/>
    <w:rsid w:val="00C70D0B"/>
    <w:rsid w:val="00C70D13"/>
    <w:rsid w:val="00C75B4B"/>
    <w:rsid w:val="00C77A29"/>
    <w:rsid w:val="00C8074E"/>
    <w:rsid w:val="00C81A43"/>
    <w:rsid w:val="00C82EB5"/>
    <w:rsid w:val="00C8302F"/>
    <w:rsid w:val="00C90672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CF3A53"/>
    <w:rsid w:val="00CF4F77"/>
    <w:rsid w:val="00CF585A"/>
    <w:rsid w:val="00D047CE"/>
    <w:rsid w:val="00D05BA7"/>
    <w:rsid w:val="00D070A0"/>
    <w:rsid w:val="00D07E5B"/>
    <w:rsid w:val="00D16FEB"/>
    <w:rsid w:val="00D200AA"/>
    <w:rsid w:val="00D21836"/>
    <w:rsid w:val="00D25168"/>
    <w:rsid w:val="00D26B99"/>
    <w:rsid w:val="00D309AA"/>
    <w:rsid w:val="00D414B1"/>
    <w:rsid w:val="00D41D5C"/>
    <w:rsid w:val="00D609F7"/>
    <w:rsid w:val="00D60C45"/>
    <w:rsid w:val="00D633B6"/>
    <w:rsid w:val="00D63D77"/>
    <w:rsid w:val="00D652DD"/>
    <w:rsid w:val="00D66E6D"/>
    <w:rsid w:val="00D75C65"/>
    <w:rsid w:val="00D820D7"/>
    <w:rsid w:val="00D8558D"/>
    <w:rsid w:val="00D87DFE"/>
    <w:rsid w:val="00D925BA"/>
    <w:rsid w:val="00DA3038"/>
    <w:rsid w:val="00DA71BF"/>
    <w:rsid w:val="00DB1304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0147"/>
    <w:rsid w:val="00E0377F"/>
    <w:rsid w:val="00E07D41"/>
    <w:rsid w:val="00E118C5"/>
    <w:rsid w:val="00E125FB"/>
    <w:rsid w:val="00E221AD"/>
    <w:rsid w:val="00E2305E"/>
    <w:rsid w:val="00E248BF"/>
    <w:rsid w:val="00E33BD1"/>
    <w:rsid w:val="00E33FCC"/>
    <w:rsid w:val="00E34455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2B14"/>
    <w:rsid w:val="00E973B0"/>
    <w:rsid w:val="00EA1326"/>
    <w:rsid w:val="00EA1F52"/>
    <w:rsid w:val="00EB114E"/>
    <w:rsid w:val="00EB390E"/>
    <w:rsid w:val="00EC1F06"/>
    <w:rsid w:val="00EC5677"/>
    <w:rsid w:val="00EC7D34"/>
    <w:rsid w:val="00ED045D"/>
    <w:rsid w:val="00ED1EEB"/>
    <w:rsid w:val="00ED4A74"/>
    <w:rsid w:val="00ED4ACB"/>
    <w:rsid w:val="00EE1C2E"/>
    <w:rsid w:val="00EE4474"/>
    <w:rsid w:val="00EE597F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5CC3"/>
    <w:rsid w:val="00F46249"/>
    <w:rsid w:val="00F504A9"/>
    <w:rsid w:val="00F569B6"/>
    <w:rsid w:val="00F60953"/>
    <w:rsid w:val="00F61479"/>
    <w:rsid w:val="00F63C68"/>
    <w:rsid w:val="00F63E92"/>
    <w:rsid w:val="00F64930"/>
    <w:rsid w:val="00F65C35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3F2A"/>
    <w:rsid w:val="00FC4994"/>
    <w:rsid w:val="00FC7DA6"/>
    <w:rsid w:val="00FD4883"/>
    <w:rsid w:val="00FE30D7"/>
    <w:rsid w:val="00FE7B1C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3D94EA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4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4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Char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6">
    <w:name w:val="footnote reference"/>
    <w:rsid w:val="00097071"/>
    <w:rPr>
      <w:rFonts w:ascii="Arial" w:hAnsi="Arial"/>
      <w:kern w:val="2"/>
      <w:vertAlign w:val="superscript"/>
    </w:rPr>
  </w:style>
  <w:style w:type="paragraph" w:styleId="a7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8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9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b">
    <w:name w:val="endnote reference"/>
    <w:uiPriority w:val="99"/>
    <w:rsid w:val="00097071"/>
    <w:rPr>
      <w:rFonts w:ascii="Arial" w:hAnsi="Arial"/>
      <w:vertAlign w:val="superscript"/>
    </w:rPr>
  </w:style>
  <w:style w:type="paragraph" w:styleId="ac">
    <w:name w:val="endnote text"/>
    <w:basedOn w:val="a"/>
    <w:link w:val="Char0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d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e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10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20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30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40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50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60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70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0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90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Char0">
    <w:name w:val="尾注文本 Char"/>
    <w:basedOn w:val="a0"/>
    <w:link w:val="ac"/>
    <w:uiPriority w:val="99"/>
    <w:rsid w:val="00320FCE"/>
    <w:rPr>
      <w:rFonts w:ascii="Arial" w:hAnsi="Arial"/>
      <w:kern w:val="20"/>
      <w:sz w:val="16"/>
    </w:rPr>
  </w:style>
  <w:style w:type="table" w:styleId="af">
    <w:name w:val="Table Grid"/>
    <w:basedOn w:val="a1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脚 Char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0">
    <w:name w:val="List Paragraph"/>
    <w:basedOn w:val="a"/>
    <w:qFormat/>
    <w:rsid w:val="000435C2"/>
    <w:pPr>
      <w:ind w:left="720"/>
      <w:contextualSpacing/>
    </w:pPr>
  </w:style>
  <w:style w:type="paragraph" w:styleId="af1">
    <w:name w:val="Revision"/>
    <w:hidden/>
    <w:semiHidden/>
    <w:rsid w:val="00217F06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character" w:styleId="af2">
    <w:name w:val="annotation reference"/>
    <w:basedOn w:val="a0"/>
    <w:semiHidden/>
    <w:unhideWhenUsed/>
    <w:rsid w:val="00EC5677"/>
    <w:rPr>
      <w:sz w:val="21"/>
      <w:szCs w:val="21"/>
    </w:rPr>
  </w:style>
  <w:style w:type="paragraph" w:styleId="af3">
    <w:name w:val="annotation text"/>
    <w:basedOn w:val="a"/>
    <w:link w:val="Char1"/>
    <w:semiHidden/>
    <w:unhideWhenUsed/>
    <w:rsid w:val="00EC5677"/>
    <w:pPr>
      <w:jc w:val="left"/>
    </w:pPr>
  </w:style>
  <w:style w:type="character" w:customStyle="1" w:styleId="Char1">
    <w:name w:val="批注文字 Char"/>
    <w:basedOn w:val="a0"/>
    <w:link w:val="af3"/>
    <w:semiHidden/>
    <w:rsid w:val="00EC5677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af4">
    <w:name w:val="annotation subject"/>
    <w:basedOn w:val="af3"/>
    <w:next w:val="af3"/>
    <w:link w:val="Char2"/>
    <w:semiHidden/>
    <w:unhideWhenUsed/>
    <w:rsid w:val="00EC5677"/>
    <w:rPr>
      <w:b/>
      <w:bCs/>
    </w:rPr>
  </w:style>
  <w:style w:type="character" w:customStyle="1" w:styleId="Char2">
    <w:name w:val="批注主题 Char"/>
    <w:basedOn w:val="Char1"/>
    <w:link w:val="af4"/>
    <w:semiHidden/>
    <w:rsid w:val="00EC5677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  <w:style w:type="paragraph" w:styleId="af5">
    <w:name w:val="Balloon Text"/>
    <w:basedOn w:val="a"/>
    <w:link w:val="Char3"/>
    <w:semiHidden/>
    <w:unhideWhenUsed/>
    <w:rsid w:val="00EC5677"/>
    <w:rPr>
      <w:sz w:val="18"/>
      <w:szCs w:val="18"/>
    </w:rPr>
  </w:style>
  <w:style w:type="character" w:customStyle="1" w:styleId="Char3">
    <w:name w:val="批注框文本 Char"/>
    <w:basedOn w:val="a0"/>
    <w:link w:val="af5"/>
    <w:semiHidden/>
    <w:rsid w:val="00EC5677"/>
    <w:rPr>
      <w:rFonts w:asciiTheme="minorHAnsi" w:hAnsiTheme="minorHAnsi" w:cstheme="minorBidi"/>
      <w:kern w:val="2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74D17-E413-48C2-97B8-6492E587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168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78</cp:revision>
  <cp:lastPrinted>2023-06-21T00:39:00Z</cp:lastPrinted>
  <dcterms:created xsi:type="dcterms:W3CDTF">2022-12-15T04:14:00Z</dcterms:created>
  <dcterms:modified xsi:type="dcterms:W3CDTF">2023-06-21T00:39:00Z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